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Избирательный кодекс Воронежской области (областной закон от 27.06.2007 № 87−ОЗ)</w:t>
      </w:r>
    </w:p>
    <w:p>
      <w:pPr>
        <w:pStyle w:val="style32"/>
      </w:pPr>
      <w:r>
        <w:rPr/>
        <w:t>(в редакции, действующей по состоянию на 01.01.2013)</w:t>
      </w:r>
    </w:p>
    <w:p>
      <w:pPr>
        <w:pStyle w:val="style1"/>
      </w:pPr>
      <w:r>
        <w:rPr/>
        <w:t>Закон Воронежской области</w:t>
        <w:br/>
        <w:t>от 27 июня 2007 г. № 87-ОЗ</w:t>
        <w:br/>
        <w:t>«Избирательный кодекс Воронежской области»</w:t>
        <w:br/>
        <w:t>(принят Воронежской областной Думой 14 июня 2007 г.)</w:t>
      </w:r>
    </w:p>
    <w:p>
      <w:pPr>
        <w:pStyle w:val="style43"/>
      </w:pPr>
      <w:r>
        <w:rPr/>
        <w:t>20 ноября 2007 г., 4 июня 2008 г., 19 октября, 6, 11 ноября 2009 г., 6 октября, 29 декабря 2010 г., 5 апреля, 6 октября 2011 г., 8, 25 июня, 4 декабря 2012 г.</w:t>
      </w:r>
    </w:p>
    <w:p>
      <w:pPr>
        <w:pStyle w:val="style36"/>
      </w:pPr>
      <w:r>
        <w:rPr/>
        <w:t>Информация о внесении изменений в настоящий документ содержится в документе:</w:t>
      </w:r>
    </w:p>
    <w:p>
      <w:pPr>
        <w:pStyle w:val="style36"/>
      </w:pPr>
      <w:r>
        <w:rPr/>
        <w:t>Закон Воронежской области от 26 апреля 2013 г. № 39-ОЗ «О внесении изменений в закон Воронежской области «Избирательный кодекс Воронежской области» и закон Воронежской области «О порядке осуществления гражданской инициативы в Воронежской области»</w:t>
      </w:r>
    </w:p>
    <w:p>
      <w:pPr>
        <w:pStyle w:val="style39"/>
      </w:pPr>
      <w:bookmarkStart w:id="0" w:name="Lbl1000000"/>
      <w:bookmarkEnd w:id="0"/>
      <w:r>
        <w:rPr/>
        <w:t>Законом Воронежской области от 25 июня 2012 г. № 100-ОЗ в преамбулу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преамбулы в предыдущей редакции</w:t>
      </w:r>
    </w:p>
    <w:p>
      <w:pPr>
        <w:pStyle w:val="style22"/>
      </w:pPr>
      <w:r>
        <w:rPr/>
        <w:t xml:space="preserve">Настоящий Закон Воронежской области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и Уставом Воронежской области устанавливает на территории Воронежской области порядок организации и проведения </w:t>
      </w:r>
      <w:hyperlink w:anchor="Lbl20007">
        <w:r>
          <w:rPr>
            <w:rStyle w:val="style17"/>
          </w:rPr>
          <w:t>выборов</w:t>
        </w:r>
      </w:hyperlink>
      <w:r>
        <w:rPr/>
        <w:t xml:space="preserve"> в органы государственной власти Воронежской области и в органы местного самоуправления.</w:t>
      </w:r>
    </w:p>
    <w:p>
      <w:pPr>
        <w:pStyle w:val="style46"/>
      </w:pPr>
      <w:hyperlink r:id="rId2">
        <w:r>
          <w:rPr>
            <w:rStyle w:val="style18"/>
            <w:rStyle w:val="style17"/>
          </w:rPr>
          <w:t xml:space="preserve">Избирательный кодекс Воронежской области (областной закон от 27.06.2007 № 87−ОЗ). </w:t>
        </w:r>
      </w:hyperlink>
      <w:r>
        <w:rPr/>
        <w:t xml:space="preserve">(ст.ст. 1−117) </w:t>
      </w:r>
    </w:p>
    <w:p>
      <w:pPr>
        <w:pStyle w:val="style47"/>
      </w:pPr>
      <w:hyperlink w:anchor="Lbl100000">
        <w:r>
          <w:rPr>
            <w:rStyle w:val="style18"/>
            <w:rStyle w:val="style17"/>
          </w:rPr>
          <w:t xml:space="preserve">Общая часть. </w:t>
        </w:r>
      </w:hyperlink>
      <w:r>
        <w:rPr/>
        <w:t xml:space="preserve">(ст.ст. 1−104) </w:t>
      </w:r>
    </w:p>
    <w:p>
      <w:pPr>
        <w:pStyle w:val="style48"/>
      </w:pPr>
      <w:hyperlink w:anchor="Lbl1000">
        <w:r>
          <w:rPr>
            <w:rStyle w:val="style18"/>
            <w:rStyle w:val="style17"/>
          </w:rPr>
          <w:t xml:space="preserve">Раздел I. </w:t>
        </w:r>
        <w:r>
          <w:rPr>
            <w:rStyle w:val="style17"/>
          </w:rPr>
          <w:t>Общие условия проведения выборов</w:t>
        </w:r>
      </w:hyperlink>
      <w:r>
        <w:rPr/>
        <w:t xml:space="preserve"> (ст.ст. 1−15) </w:t>
      </w:r>
    </w:p>
    <w:p>
      <w:pPr>
        <w:pStyle w:val="style49"/>
      </w:pPr>
      <w:hyperlink w:anchor="Lbl1001">
        <w:r>
          <w:rPr>
            <w:rStyle w:val="style18"/>
            <w:rStyle w:val="style17"/>
          </w:rPr>
          <w:t xml:space="preserve">Глава 1. </w:t>
        </w:r>
        <w:r>
          <w:rPr>
            <w:rStyle w:val="style17"/>
          </w:rPr>
          <w:t>Общие положения</w:t>
        </w:r>
      </w:hyperlink>
      <w:r>
        <w:rPr/>
        <w:t xml:space="preserve"> (ст.ст. 1−15) </w:t>
      </w:r>
    </w:p>
    <w:p>
      <w:pPr>
        <w:pStyle w:val="style50"/>
      </w:pPr>
      <w:hyperlink w:anchor="Lbl1">
        <w:r>
          <w:rPr>
            <w:rStyle w:val="style18"/>
            <w:rStyle w:val="style17"/>
          </w:rPr>
          <w:t xml:space="preserve">Статья 1. </w:t>
        </w:r>
        <w:r>
          <w:rPr>
            <w:rStyle w:val="style17"/>
          </w:rPr>
          <w:t>Пределы действия настоящего Закона Воронежской области</w:t>
        </w:r>
      </w:hyperlink>
      <w:r>
        <w:rPr/>
        <w:t xml:space="preserve"> </w:t>
      </w:r>
    </w:p>
    <w:p>
      <w:pPr>
        <w:pStyle w:val="style50"/>
      </w:pPr>
      <w:hyperlink w:anchor="Lbl2">
        <w:r>
          <w:rPr>
            <w:rStyle w:val="style18"/>
            <w:rStyle w:val="style17"/>
          </w:rPr>
          <w:t xml:space="preserve">Статья 2. </w:t>
        </w:r>
        <w:r>
          <w:rPr>
            <w:rStyle w:val="style17"/>
          </w:rPr>
          <w:t>Основные термины и понятия, используемые в настоящем Законе Воронежской области</w:t>
        </w:r>
      </w:hyperlink>
      <w:r>
        <w:rPr/>
        <w:t xml:space="preserve"> </w:t>
      </w:r>
    </w:p>
    <w:p>
      <w:pPr>
        <w:pStyle w:val="style50"/>
      </w:pPr>
      <w:hyperlink w:anchor="Lbl3">
        <w:r>
          <w:rPr>
            <w:rStyle w:val="style18"/>
            <w:rStyle w:val="style17"/>
          </w:rPr>
          <w:t xml:space="preserve">Статья 3. </w:t>
        </w:r>
        <w:r>
          <w:rPr>
            <w:rStyle w:val="style17"/>
          </w:rPr>
          <w:t>Принципы проведения выборов</w:t>
        </w:r>
      </w:hyperlink>
      <w:r>
        <w:rPr/>
        <w:t xml:space="preserve"> </w:t>
      </w:r>
    </w:p>
    <w:p>
      <w:pPr>
        <w:pStyle w:val="style50"/>
      </w:pPr>
      <w:hyperlink w:anchor="Lbl4">
        <w:r>
          <w:rPr>
            <w:rStyle w:val="style18"/>
            <w:rStyle w:val="style17"/>
          </w:rPr>
          <w:t xml:space="preserve">Статья 4. </w:t>
        </w:r>
        <w:r>
          <w:rPr>
            <w:rStyle w:val="style17"/>
          </w:rPr>
          <w:t>Всеобщее избирательное право</w:t>
        </w:r>
      </w:hyperlink>
      <w:r>
        <w:rPr/>
        <w:t xml:space="preserve"> </w:t>
      </w:r>
    </w:p>
    <w:p>
      <w:pPr>
        <w:pStyle w:val="style50"/>
      </w:pPr>
      <w:hyperlink w:anchor="Lbl5">
        <w:r>
          <w:rPr>
            <w:rStyle w:val="style18"/>
            <w:rStyle w:val="style17"/>
          </w:rPr>
          <w:t xml:space="preserve">Статья 5. </w:t>
        </w:r>
        <w:r>
          <w:rPr>
            <w:rStyle w:val="style17"/>
          </w:rPr>
          <w:t>Равное избирательное право</w:t>
        </w:r>
      </w:hyperlink>
      <w:r>
        <w:rPr/>
        <w:t xml:space="preserve"> </w:t>
      </w:r>
    </w:p>
    <w:p>
      <w:pPr>
        <w:pStyle w:val="style50"/>
      </w:pPr>
      <w:hyperlink w:anchor="Lbl6">
        <w:r>
          <w:rPr>
            <w:rStyle w:val="style18"/>
            <w:rStyle w:val="style17"/>
          </w:rPr>
          <w:t xml:space="preserve">Статья 6. </w:t>
        </w:r>
        <w:r>
          <w:rPr>
            <w:rStyle w:val="style17"/>
          </w:rPr>
          <w:t>Прямое избирательное право</w:t>
        </w:r>
      </w:hyperlink>
      <w:r>
        <w:rPr/>
        <w:t xml:space="preserve"> </w:t>
      </w:r>
    </w:p>
    <w:p>
      <w:pPr>
        <w:pStyle w:val="style50"/>
      </w:pPr>
      <w:hyperlink w:anchor="Lbl7">
        <w:r>
          <w:rPr>
            <w:rStyle w:val="style18"/>
            <w:rStyle w:val="style17"/>
          </w:rPr>
          <w:t xml:space="preserve">Статья 7. </w:t>
        </w:r>
        <w:r>
          <w:rPr>
            <w:rStyle w:val="style17"/>
          </w:rPr>
          <w:t>Тайное голосование</w:t>
        </w:r>
      </w:hyperlink>
      <w:r>
        <w:rPr/>
        <w:t xml:space="preserve"> </w:t>
      </w:r>
    </w:p>
    <w:p>
      <w:pPr>
        <w:pStyle w:val="style50"/>
      </w:pPr>
      <w:hyperlink w:anchor="Lbl8">
        <w:r>
          <w:rPr>
            <w:rStyle w:val="style18"/>
            <w:rStyle w:val="style17"/>
          </w:rPr>
          <w:t xml:space="preserve">Статья 8. </w:t>
        </w:r>
        <w:r>
          <w:rPr>
            <w:rStyle w:val="style17"/>
          </w:rPr>
          <w:t>Срок полномочий губернатора Воронежской области, областной Думы и органов местного самоуправления</w:t>
        </w:r>
      </w:hyperlink>
      <w:r>
        <w:rPr/>
        <w:t xml:space="preserve"> </w:t>
      </w:r>
    </w:p>
    <w:p>
      <w:pPr>
        <w:pStyle w:val="style50"/>
      </w:pPr>
      <w:hyperlink w:anchor="Lbl9">
        <w:r>
          <w:rPr>
            <w:rStyle w:val="style18"/>
            <w:rStyle w:val="style17"/>
          </w:rPr>
          <w:t xml:space="preserve">Статья 9. </w:t>
        </w:r>
        <w:r>
          <w:rPr>
            <w:rStyle w:val="style17"/>
          </w:rPr>
          <w:t>Обязательность проведения выборов</w:t>
        </w:r>
      </w:hyperlink>
      <w:r>
        <w:rPr/>
        <w:t xml:space="preserve"> </w:t>
      </w:r>
    </w:p>
    <w:p>
      <w:pPr>
        <w:pStyle w:val="style50"/>
      </w:pPr>
      <w:hyperlink w:anchor="Lbl10">
        <w:r>
          <w:rPr>
            <w:rStyle w:val="style18"/>
            <w:rStyle w:val="style17"/>
          </w:rPr>
          <w:t xml:space="preserve">Статья 10. </w:t>
        </w:r>
        <w:r>
          <w:rPr>
            <w:rStyle w:val="style17"/>
          </w:rPr>
          <w:t>Гласность при подготовке и проведении выборов</w:t>
        </w:r>
      </w:hyperlink>
      <w:r>
        <w:rPr/>
        <w:t xml:space="preserve"> </w:t>
      </w:r>
    </w:p>
    <w:p>
      <w:pPr>
        <w:pStyle w:val="style50"/>
      </w:pPr>
      <w:hyperlink w:anchor="Lbl11">
        <w:r>
          <w:rPr>
            <w:rStyle w:val="style18"/>
            <w:rStyle w:val="style17"/>
          </w:rPr>
          <w:t xml:space="preserve">Статья 11. </w:t>
        </w:r>
        <w:r>
          <w:rPr>
            <w:rStyle w:val="style17"/>
          </w:rPr>
          <w:t>Совмещение проведения выборов</w:t>
        </w:r>
      </w:hyperlink>
      <w:r>
        <w:rPr/>
        <w:t xml:space="preserve"> </w:t>
      </w:r>
    </w:p>
    <w:p>
      <w:pPr>
        <w:pStyle w:val="style50"/>
      </w:pPr>
      <w:hyperlink w:anchor="Lbl12">
        <w:r>
          <w:rPr>
            <w:rStyle w:val="style18"/>
            <w:rStyle w:val="style17"/>
          </w:rPr>
          <w:t xml:space="preserve">Статья 12. </w:t>
        </w:r>
        <w:r>
          <w:rPr>
            <w:rStyle w:val="style17"/>
          </w:rPr>
          <w:t>Избирательные системы для проведения выборов депутатов представительного органа муниципального образования</w:t>
        </w:r>
      </w:hyperlink>
      <w:r>
        <w:rPr/>
        <w:t xml:space="preserve"> </w:t>
      </w:r>
    </w:p>
    <w:p>
      <w:pPr>
        <w:pStyle w:val="style50"/>
      </w:pPr>
      <w:hyperlink w:anchor="Lbl13">
        <w:r>
          <w:rPr>
            <w:rStyle w:val="style18"/>
            <w:rStyle w:val="style17"/>
          </w:rPr>
          <w:t xml:space="preserve">Статья 13. </w:t>
        </w:r>
        <w:r>
          <w:rPr>
            <w:rStyle w:val="style17"/>
          </w:rPr>
          <w:t>Назначение выборов</w:t>
        </w:r>
      </w:hyperlink>
      <w:r>
        <w:rPr/>
        <w:t xml:space="preserve"> </w:t>
      </w:r>
    </w:p>
    <w:p>
      <w:pPr>
        <w:pStyle w:val="style50"/>
      </w:pPr>
      <w:hyperlink w:anchor="Lbl14">
        <w:r>
          <w:rPr>
            <w:rStyle w:val="style18"/>
            <w:rStyle w:val="style17"/>
          </w:rPr>
          <w:t xml:space="preserve">Статья 14. </w:t>
        </w:r>
        <w:r>
          <w:rPr>
            <w:rStyle w:val="style17"/>
          </w:rPr>
          <w:t>Правовые основы выборов органов государственной власти Воронежской области и органов местного самоуправления</w:t>
        </w:r>
      </w:hyperlink>
      <w:r>
        <w:rPr/>
        <w:t xml:space="preserve"> </w:t>
      </w:r>
    </w:p>
    <w:p>
      <w:pPr>
        <w:pStyle w:val="style50"/>
      </w:pPr>
      <w:hyperlink w:anchor="Lbl15">
        <w:r>
          <w:rPr>
            <w:rStyle w:val="style18"/>
            <w:rStyle w:val="style17"/>
          </w:rPr>
          <w:t xml:space="preserve">Статья 15. </w:t>
        </w:r>
        <w:r>
          <w:rPr>
            <w:rStyle w:val="style17"/>
          </w:rPr>
          <w:t>Порядок исчисления сроков, установленных законодательством о выборах</w:t>
        </w:r>
      </w:hyperlink>
      <w:r>
        <w:rPr/>
        <w:t xml:space="preserve"> </w:t>
      </w:r>
    </w:p>
    <w:p>
      <w:pPr>
        <w:pStyle w:val="style48"/>
      </w:pPr>
      <w:hyperlink w:anchor="Lbl2000">
        <w:r>
          <w:rPr>
            <w:rStyle w:val="style18"/>
            <w:rStyle w:val="style17"/>
          </w:rPr>
          <w:t xml:space="preserve">Раздел II. </w:t>
        </w:r>
        <w:r>
          <w:rPr>
            <w:rStyle w:val="style17"/>
          </w:rPr>
          <w:t>Порядок организации и проведения выборов</w:t>
        </w:r>
      </w:hyperlink>
      <w:r>
        <w:rPr/>
        <w:t xml:space="preserve"> (ст.ст. 16−104) </w:t>
      </w:r>
    </w:p>
    <w:p>
      <w:pPr>
        <w:pStyle w:val="style49"/>
      </w:pPr>
      <w:hyperlink w:anchor="Lbl2002">
        <w:r>
          <w:rPr>
            <w:rStyle w:val="style18"/>
            <w:rStyle w:val="style17"/>
          </w:rPr>
          <w:t xml:space="preserve">Глава 2. </w:t>
        </w:r>
        <w:r>
          <w:rPr>
            <w:rStyle w:val="style17"/>
          </w:rPr>
          <w:t>Регистрация (учет) избирателей и составление списков избирателей</w:t>
        </w:r>
      </w:hyperlink>
      <w:r>
        <w:rPr/>
        <w:t xml:space="preserve"> (ст.ст. 16−19) </w:t>
      </w:r>
    </w:p>
    <w:p>
      <w:pPr>
        <w:pStyle w:val="style50"/>
      </w:pPr>
      <w:hyperlink w:anchor="Lbl16">
        <w:r>
          <w:rPr>
            <w:rStyle w:val="style18"/>
            <w:rStyle w:val="style17"/>
          </w:rPr>
          <w:t xml:space="preserve">Статья 16. </w:t>
        </w:r>
        <w:r>
          <w:rPr>
            <w:rStyle w:val="style17"/>
          </w:rPr>
          <w:t>Регистрация (учет) избирателей</w:t>
        </w:r>
      </w:hyperlink>
      <w:r>
        <w:rPr/>
        <w:t xml:space="preserve"> </w:t>
      </w:r>
    </w:p>
    <w:p>
      <w:pPr>
        <w:pStyle w:val="style50"/>
      </w:pPr>
      <w:hyperlink w:anchor="Lbl17">
        <w:r>
          <w:rPr>
            <w:rStyle w:val="style18"/>
            <w:rStyle w:val="style17"/>
          </w:rPr>
          <w:t xml:space="preserve">Статья 17. </w:t>
        </w:r>
        <w:r>
          <w:rPr>
            <w:rStyle w:val="style17"/>
          </w:rPr>
          <w:t>Составление списков избирателей</w:t>
        </w:r>
      </w:hyperlink>
      <w:r>
        <w:rPr/>
        <w:t xml:space="preserve"> </w:t>
      </w:r>
    </w:p>
    <w:p>
      <w:pPr>
        <w:pStyle w:val="style50"/>
      </w:pPr>
      <w:hyperlink w:anchor="Lbl18">
        <w:r>
          <w:rPr>
            <w:rStyle w:val="style18"/>
            <w:rStyle w:val="style17"/>
          </w:rPr>
          <w:t xml:space="preserve">Статья 18. </w:t>
        </w:r>
        <w:r>
          <w:rPr>
            <w:rStyle w:val="style17"/>
          </w:rPr>
          <w:t>Порядок включения граждан в списки избирателей</w:t>
        </w:r>
      </w:hyperlink>
      <w:r>
        <w:rPr/>
        <w:t xml:space="preserve"> </w:t>
      </w:r>
    </w:p>
    <w:p>
      <w:pPr>
        <w:pStyle w:val="style50"/>
      </w:pPr>
      <w:hyperlink w:anchor="Lbl19">
        <w:r>
          <w:rPr>
            <w:rStyle w:val="style18"/>
            <w:rStyle w:val="style17"/>
          </w:rPr>
          <w:t xml:space="preserve">Статья 19. </w:t>
        </w:r>
        <w:r>
          <w:rPr>
            <w:rStyle w:val="style17"/>
          </w:rPr>
          <w:t>Ознакомление избирателей со списками избирателей. Уточнение списков избирателей</w:t>
        </w:r>
      </w:hyperlink>
      <w:r>
        <w:rPr/>
        <w:t xml:space="preserve"> </w:t>
      </w:r>
    </w:p>
    <w:p>
      <w:pPr>
        <w:pStyle w:val="style49"/>
      </w:pPr>
      <w:hyperlink w:anchor="Lbl2003">
        <w:r>
          <w:rPr>
            <w:rStyle w:val="style18"/>
            <w:rStyle w:val="style17"/>
          </w:rPr>
          <w:t xml:space="preserve">Глава 3. </w:t>
        </w:r>
        <w:r>
          <w:rPr>
            <w:rStyle w:val="style17"/>
          </w:rPr>
          <w:t>Избирательные округа. Избирательные участки</w:t>
        </w:r>
      </w:hyperlink>
      <w:r>
        <w:rPr/>
        <w:t xml:space="preserve"> (ст.ст. 20−22) </w:t>
      </w:r>
    </w:p>
    <w:p>
      <w:pPr>
        <w:pStyle w:val="style50"/>
      </w:pPr>
      <w:hyperlink w:anchor="Lbl20">
        <w:r>
          <w:rPr>
            <w:rStyle w:val="style18"/>
            <w:rStyle w:val="style17"/>
          </w:rPr>
          <w:t xml:space="preserve">Статья 20. </w:t>
        </w:r>
        <w:r>
          <w:rPr>
            <w:rStyle w:val="style17"/>
          </w:rPr>
          <w:t>Виды избирательных округов</w:t>
        </w:r>
      </w:hyperlink>
      <w:r>
        <w:rPr/>
        <w:t xml:space="preserve"> </w:t>
      </w:r>
    </w:p>
    <w:p>
      <w:pPr>
        <w:pStyle w:val="style50"/>
      </w:pPr>
      <w:hyperlink w:anchor="Lbl21">
        <w:r>
          <w:rPr>
            <w:rStyle w:val="style18"/>
            <w:rStyle w:val="style17"/>
          </w:rPr>
          <w:t xml:space="preserve">Статья 21. </w:t>
        </w:r>
        <w:r>
          <w:rPr>
            <w:rStyle w:val="style17"/>
          </w:rPr>
          <w:t>Образование избирательных округов</w:t>
        </w:r>
      </w:hyperlink>
      <w:r>
        <w:rPr/>
        <w:t xml:space="preserve"> </w:t>
      </w:r>
    </w:p>
    <w:p>
      <w:pPr>
        <w:pStyle w:val="style50"/>
      </w:pPr>
      <w:hyperlink w:anchor="Lbl22">
        <w:r>
          <w:rPr>
            <w:rStyle w:val="style18"/>
            <w:rStyle w:val="style17"/>
          </w:rPr>
          <w:t xml:space="preserve">Статья 22. </w:t>
        </w:r>
        <w:r>
          <w:rPr>
            <w:rStyle w:val="style17"/>
          </w:rPr>
          <w:t>Образование избирательных участков</w:t>
        </w:r>
      </w:hyperlink>
      <w:r>
        <w:rPr/>
        <w:t xml:space="preserve"> </w:t>
      </w:r>
    </w:p>
    <w:p>
      <w:pPr>
        <w:pStyle w:val="style49"/>
      </w:pPr>
      <w:hyperlink w:anchor="Lbl2004">
        <w:r>
          <w:rPr>
            <w:rStyle w:val="style18"/>
            <w:rStyle w:val="style17"/>
          </w:rPr>
          <w:t xml:space="preserve">Глава 4. </w:t>
        </w:r>
        <w:r>
          <w:rPr>
            <w:rStyle w:val="style17"/>
          </w:rPr>
          <w:t>Избирательные комиссии</w:t>
        </w:r>
      </w:hyperlink>
      <w:r>
        <w:rPr/>
        <w:t xml:space="preserve"> (ст.ст. 23−41) </w:t>
      </w:r>
    </w:p>
    <w:p>
      <w:pPr>
        <w:pStyle w:val="style50"/>
      </w:pPr>
      <w:hyperlink w:anchor="Lbl23">
        <w:r>
          <w:rPr>
            <w:rStyle w:val="style18"/>
            <w:rStyle w:val="style17"/>
          </w:rPr>
          <w:t xml:space="preserve">Статья 23. </w:t>
        </w:r>
        <w:r>
          <w:rPr>
            <w:rStyle w:val="style17"/>
          </w:rPr>
          <w:t>Система избирательных комиссий</w:t>
        </w:r>
      </w:hyperlink>
      <w:r>
        <w:rPr/>
        <w:t xml:space="preserve"> </w:t>
      </w:r>
    </w:p>
    <w:p>
      <w:pPr>
        <w:pStyle w:val="style50"/>
      </w:pPr>
      <w:hyperlink w:anchor="Lbl24">
        <w:r>
          <w:rPr>
            <w:rStyle w:val="style18"/>
            <w:rStyle w:val="style17"/>
          </w:rPr>
          <w:t xml:space="preserve">Статья 24. </w:t>
        </w:r>
        <w:r>
          <w:rPr>
            <w:rStyle w:val="style17"/>
          </w:rPr>
          <w:t>Статус избирательных комиссий</w:t>
        </w:r>
      </w:hyperlink>
      <w:r>
        <w:rPr/>
        <w:t xml:space="preserve"> </w:t>
      </w:r>
    </w:p>
    <w:p>
      <w:pPr>
        <w:pStyle w:val="style50"/>
      </w:pPr>
      <w:hyperlink w:anchor="Lbl25">
        <w:r>
          <w:rPr>
            <w:rStyle w:val="style18"/>
            <w:rStyle w:val="style17"/>
          </w:rPr>
          <w:t xml:space="preserve">Статья 25. </w:t>
        </w:r>
        <w:r>
          <w:rPr>
            <w:rStyle w:val="style17"/>
          </w:rPr>
          <w:t>Совмещение полномочий комиссий</w:t>
        </w:r>
      </w:hyperlink>
      <w:r>
        <w:rPr/>
        <w:t xml:space="preserve"> </w:t>
      </w:r>
    </w:p>
    <w:p>
      <w:pPr>
        <w:pStyle w:val="style50"/>
      </w:pPr>
      <w:hyperlink w:anchor="Lbl26">
        <w:r>
          <w:rPr>
            <w:rStyle w:val="style18"/>
            <w:rStyle w:val="style17"/>
          </w:rPr>
          <w:t xml:space="preserve">Статья 26. </w:t>
        </w:r>
        <w:r>
          <w:rPr>
            <w:rStyle w:val="style17"/>
          </w:rPr>
          <w:t>Общие условия формирования Избирательной комиссии Воронежской области, избирательных комиссий муниципальных образований, окружных, территориальных, участковых комиссий</w:t>
        </w:r>
      </w:hyperlink>
      <w:r>
        <w:rPr/>
        <w:t xml:space="preserve"> </w:t>
      </w:r>
    </w:p>
    <w:p>
      <w:pPr>
        <w:pStyle w:val="style50"/>
      </w:pPr>
      <w:hyperlink w:anchor="Lbl27">
        <w:r>
          <w:rPr>
            <w:rStyle w:val="style18"/>
            <w:rStyle w:val="style17"/>
          </w:rPr>
          <w:t xml:space="preserve">Статья 27. </w:t>
        </w:r>
        <w:r>
          <w:rPr>
            <w:rStyle w:val="style17"/>
          </w:rPr>
          <w:t>Статус Избирательной комиссии Воронежской области</w:t>
        </w:r>
      </w:hyperlink>
      <w:r>
        <w:rPr/>
        <w:t xml:space="preserve"> </w:t>
      </w:r>
    </w:p>
    <w:p>
      <w:pPr>
        <w:pStyle w:val="style50"/>
      </w:pPr>
      <w:hyperlink w:anchor="Lbl28">
        <w:r>
          <w:rPr>
            <w:rStyle w:val="style18"/>
            <w:rStyle w:val="style17"/>
          </w:rPr>
          <w:t xml:space="preserve">Статья 28. </w:t>
        </w:r>
        <w:r>
          <w:rPr>
            <w:rStyle w:val="style17"/>
          </w:rPr>
          <w:t>Полномочия Избирательной комиссии Воронежской области на выборах органов государственной власти Воронежской области</w:t>
        </w:r>
      </w:hyperlink>
      <w:r>
        <w:rPr/>
        <w:t xml:space="preserve"> </w:t>
      </w:r>
    </w:p>
    <w:p>
      <w:pPr>
        <w:pStyle w:val="style50"/>
      </w:pPr>
      <w:hyperlink w:anchor="Lbl29">
        <w:r>
          <w:rPr>
            <w:rStyle w:val="style18"/>
            <w:rStyle w:val="style17"/>
          </w:rPr>
          <w:t xml:space="preserve">Статья 29. </w:t>
        </w:r>
        <w:r>
          <w:rPr>
            <w:rStyle w:val="style17"/>
          </w:rPr>
          <w:t>Порядок формирования избирательных комиссий муниципальных образований</w:t>
        </w:r>
      </w:hyperlink>
      <w:r>
        <w:rPr/>
        <w:t xml:space="preserve"> </w:t>
      </w:r>
    </w:p>
    <w:p>
      <w:pPr>
        <w:pStyle w:val="style50"/>
      </w:pPr>
      <w:hyperlink w:anchor="Lbl30">
        <w:r>
          <w:rPr>
            <w:rStyle w:val="style18"/>
            <w:rStyle w:val="style17"/>
          </w:rPr>
          <w:t xml:space="preserve">Статья 30. </w:t>
        </w:r>
        <w:r>
          <w:rPr>
            <w:rStyle w:val="style17"/>
          </w:rPr>
          <w:t>Полномочия избирательных комиссий муниципальных образований при подготовке и проведении выборов органов местного самоуправления</w:t>
        </w:r>
      </w:hyperlink>
      <w:r>
        <w:rPr/>
        <w:t xml:space="preserve"> </w:t>
      </w:r>
    </w:p>
    <w:p>
      <w:pPr>
        <w:pStyle w:val="style50"/>
      </w:pPr>
      <w:hyperlink w:anchor="Lbl31">
        <w:r>
          <w:rPr>
            <w:rStyle w:val="style18"/>
            <w:rStyle w:val="style17"/>
          </w:rPr>
          <w:t xml:space="preserve">Статья 31. </w:t>
        </w:r>
        <w:r>
          <w:rPr>
            <w:rStyle w:val="style17"/>
          </w:rPr>
          <w:t>Порядок формирования окружных избирательных комиссий</w:t>
        </w:r>
      </w:hyperlink>
      <w:r>
        <w:rPr/>
        <w:t xml:space="preserve"> </w:t>
      </w:r>
    </w:p>
    <w:p>
      <w:pPr>
        <w:pStyle w:val="style50"/>
      </w:pPr>
      <w:hyperlink w:anchor="Lbl32">
        <w:r>
          <w:rPr>
            <w:rStyle w:val="style18"/>
            <w:rStyle w:val="style17"/>
          </w:rPr>
          <w:t xml:space="preserve">Статья 32. </w:t>
        </w:r>
        <w:r>
          <w:rPr>
            <w:rStyle w:val="style17"/>
          </w:rPr>
          <w:t>Полномочия окружных избирательных комиссий</w:t>
        </w:r>
      </w:hyperlink>
      <w:r>
        <w:rPr/>
        <w:t xml:space="preserve"> </w:t>
      </w:r>
    </w:p>
    <w:p>
      <w:pPr>
        <w:pStyle w:val="style50"/>
      </w:pPr>
      <w:hyperlink w:anchor="Lbl33">
        <w:r>
          <w:rPr>
            <w:rStyle w:val="style18"/>
            <w:rStyle w:val="style17"/>
          </w:rPr>
          <w:t xml:space="preserve">Статья 33. </w:t>
        </w:r>
        <w:r>
          <w:rPr>
            <w:rStyle w:val="style17"/>
          </w:rPr>
          <w:t>Порядок формирования территориальных комиссий</w:t>
        </w:r>
      </w:hyperlink>
      <w:r>
        <w:rPr/>
        <w:t xml:space="preserve"> </w:t>
      </w:r>
    </w:p>
    <w:p>
      <w:pPr>
        <w:pStyle w:val="style50"/>
      </w:pPr>
      <w:hyperlink w:anchor="Lbl34">
        <w:r>
          <w:rPr>
            <w:rStyle w:val="style18"/>
            <w:rStyle w:val="style17"/>
          </w:rPr>
          <w:t xml:space="preserve">Статья 34. </w:t>
        </w:r>
        <w:r>
          <w:rPr>
            <w:rStyle w:val="style17"/>
          </w:rPr>
          <w:t>Полномочия территориальных комиссий</w:t>
        </w:r>
      </w:hyperlink>
      <w:r>
        <w:rPr/>
        <w:t xml:space="preserve"> </w:t>
      </w:r>
    </w:p>
    <w:p>
      <w:pPr>
        <w:pStyle w:val="style50"/>
      </w:pPr>
      <w:hyperlink w:anchor="Lbl35">
        <w:r>
          <w:rPr>
            <w:rStyle w:val="style18"/>
            <w:rStyle w:val="style17"/>
          </w:rPr>
          <w:t xml:space="preserve">Статья 35. </w:t>
        </w:r>
        <w:r>
          <w:rPr>
            <w:rStyle w:val="style17"/>
          </w:rPr>
          <w:t>Порядок формирования участковых комиссий</w:t>
        </w:r>
      </w:hyperlink>
      <w:r>
        <w:rPr/>
        <w:t xml:space="preserve"> </w:t>
      </w:r>
    </w:p>
    <w:p>
      <w:pPr>
        <w:pStyle w:val="style50"/>
      </w:pPr>
      <w:hyperlink w:anchor="Lbl36">
        <w:r>
          <w:rPr>
            <w:rStyle w:val="style18"/>
            <w:rStyle w:val="style17"/>
          </w:rPr>
          <w:t xml:space="preserve">Статья 36. </w:t>
        </w:r>
        <w:r>
          <w:rPr>
            <w:rStyle w:val="style17"/>
          </w:rPr>
          <w:t>Полномочия участковых комиссий</w:t>
        </w:r>
      </w:hyperlink>
      <w:r>
        <w:rPr/>
        <w:t xml:space="preserve"> </w:t>
      </w:r>
    </w:p>
    <w:p>
      <w:pPr>
        <w:pStyle w:val="style50"/>
      </w:pPr>
      <w:hyperlink w:anchor="Lbl37">
        <w:r>
          <w:rPr>
            <w:rStyle w:val="style18"/>
            <w:rStyle w:val="style17"/>
          </w:rPr>
          <w:t xml:space="preserve">Статья 37. </w:t>
        </w:r>
        <w:r>
          <w:rPr>
            <w:rStyle w:val="style17"/>
          </w:rPr>
          <w:t>Участие Избирательной комиссии Воронежской области в организации и проведении выборов органов местного самоуправления</w:t>
        </w:r>
      </w:hyperlink>
      <w:r>
        <w:rPr/>
        <w:t xml:space="preserve"> </w:t>
      </w:r>
    </w:p>
    <w:p>
      <w:pPr>
        <w:pStyle w:val="style50"/>
      </w:pPr>
      <w:hyperlink w:anchor="Lbl38">
        <w:r>
          <w:rPr>
            <w:rStyle w:val="style18"/>
            <w:rStyle w:val="style17"/>
          </w:rPr>
          <w:t xml:space="preserve">Статья 38. </w:t>
        </w:r>
        <w:r>
          <w:rPr>
            <w:rStyle w:val="style17"/>
          </w:rPr>
          <w:t>Организация деятельности комиссий</w:t>
        </w:r>
      </w:hyperlink>
      <w:r>
        <w:rPr/>
        <w:t xml:space="preserve"> </w:t>
      </w:r>
    </w:p>
    <w:p>
      <w:pPr>
        <w:pStyle w:val="style50"/>
      </w:pPr>
      <w:hyperlink w:anchor="Lbl39">
        <w:r>
          <w:rPr>
            <w:rStyle w:val="style18"/>
            <w:rStyle w:val="style17"/>
          </w:rPr>
          <w:t xml:space="preserve">Статья 39. </w:t>
        </w:r>
        <w:r>
          <w:rPr>
            <w:rStyle w:val="style17"/>
          </w:rPr>
          <w:t>Статус членов комиссий</w:t>
        </w:r>
      </w:hyperlink>
      <w:r>
        <w:rPr/>
        <w:t xml:space="preserve"> </w:t>
      </w:r>
    </w:p>
    <w:p>
      <w:pPr>
        <w:pStyle w:val="style50"/>
      </w:pPr>
      <w:hyperlink w:anchor="Lbl40">
        <w:r>
          <w:rPr>
            <w:rStyle w:val="style18"/>
            <w:rStyle w:val="style17"/>
          </w:rPr>
          <w:t xml:space="preserve">Статья 40. </w:t>
        </w:r>
        <w:r>
          <w:rPr>
            <w:rStyle w:val="style17"/>
          </w:rPr>
          <w:t>Гласность в деятельности комиссий</w:t>
        </w:r>
      </w:hyperlink>
      <w:r>
        <w:rPr/>
        <w:t xml:space="preserve"> </w:t>
      </w:r>
    </w:p>
    <w:p>
      <w:pPr>
        <w:pStyle w:val="style50"/>
      </w:pPr>
      <w:hyperlink w:anchor="Lbl41">
        <w:r>
          <w:rPr>
            <w:rStyle w:val="style18"/>
            <w:rStyle w:val="style17"/>
          </w:rPr>
          <w:t xml:space="preserve">Статья 41. </w:t>
        </w:r>
        <w:r>
          <w:rPr>
            <w:rStyle w:val="style17"/>
          </w:rPr>
          <w:t>Расформирование комиссии</w:t>
        </w:r>
      </w:hyperlink>
      <w:r>
        <w:rPr/>
        <w:t xml:space="preserve"> </w:t>
      </w:r>
    </w:p>
    <w:p>
      <w:pPr>
        <w:pStyle w:val="style49"/>
      </w:pPr>
      <w:hyperlink w:anchor="Lbl2005">
        <w:r>
          <w:rPr>
            <w:rStyle w:val="style18"/>
            <w:rStyle w:val="style17"/>
          </w:rPr>
          <w:t xml:space="preserve">Глава 5. </w:t>
        </w:r>
        <w:r>
          <w:rPr>
            <w:rStyle w:val="style17"/>
          </w:rPr>
          <w:t>Выдвижение и регистрация кандидатов</w:t>
        </w:r>
      </w:hyperlink>
      <w:r>
        <w:rPr/>
        <w:t xml:space="preserve"> (ст.ст. 42−53) </w:t>
      </w:r>
    </w:p>
    <w:p>
      <w:pPr>
        <w:pStyle w:val="style50"/>
      </w:pPr>
      <w:hyperlink w:anchor="Lbl42">
        <w:r>
          <w:rPr>
            <w:rStyle w:val="style18"/>
            <w:rStyle w:val="style17"/>
          </w:rPr>
          <w:t xml:space="preserve">Статья 42. </w:t>
        </w:r>
        <w:r>
          <w:rPr>
            <w:rStyle w:val="style17"/>
          </w:rPr>
          <w:t>Право выдвижения кандидатов</w:t>
        </w:r>
      </w:hyperlink>
      <w:r>
        <w:rPr/>
        <w:t xml:space="preserve"> </w:t>
      </w:r>
    </w:p>
    <w:p>
      <w:pPr>
        <w:pStyle w:val="style50"/>
      </w:pPr>
      <w:hyperlink w:anchor="Lbl43">
        <w:r>
          <w:rPr>
            <w:rStyle w:val="style18"/>
            <w:rStyle w:val="style17"/>
          </w:rPr>
          <w:t xml:space="preserve">Статья 43. </w:t>
        </w:r>
        <w:r>
          <w:rPr>
            <w:rStyle w:val="style17"/>
          </w:rPr>
          <w:t>Условия выдвижения кандидатов</w:t>
        </w:r>
      </w:hyperlink>
      <w:r>
        <w:rPr/>
        <w:t xml:space="preserve"> </w:t>
      </w:r>
    </w:p>
    <w:p>
      <w:pPr>
        <w:pStyle w:val="style50"/>
      </w:pPr>
      <w:hyperlink w:anchor="Lbl44">
        <w:r>
          <w:rPr>
            <w:rStyle w:val="style18"/>
            <w:rStyle w:val="style17"/>
          </w:rPr>
          <w:t xml:space="preserve">Статья 44. </w:t>
        </w:r>
        <w:r>
          <w:rPr>
            <w:rStyle w:val="style17"/>
          </w:rPr>
          <w:t>Выдвижение кандидатов в порядке самовыдвижения</w:t>
        </w:r>
      </w:hyperlink>
      <w:r>
        <w:rPr/>
        <w:t xml:space="preserve"> </w:t>
      </w:r>
    </w:p>
    <w:p>
      <w:pPr>
        <w:pStyle w:val="style50"/>
      </w:pPr>
      <w:hyperlink w:anchor="Lbl45">
        <w:r>
          <w:rPr>
            <w:rStyle w:val="style18"/>
            <w:rStyle w:val="style17"/>
          </w:rPr>
          <w:t xml:space="preserve">Статья 45. </w:t>
        </w:r>
        <w:r>
          <w:rPr>
            <w:rStyle w:val="style17"/>
          </w:rPr>
          <w:t>Выдвижение кандидатов, списков кандидатов избирательными объединениями</w:t>
        </w:r>
      </w:hyperlink>
      <w:r>
        <w:rPr/>
        <w:t xml:space="preserve"> </w:t>
      </w:r>
    </w:p>
    <w:p>
      <w:pPr>
        <w:pStyle w:val="style50"/>
      </w:pPr>
      <w:hyperlink w:anchor="Lbl46">
        <w:r>
          <w:rPr>
            <w:rStyle w:val="style18"/>
            <w:rStyle w:val="style17"/>
          </w:rPr>
          <w:t xml:space="preserve">Статья 46. </w:t>
        </w:r>
        <w:r>
          <w:rPr>
            <w:rStyle w:val="style17"/>
          </w:rPr>
          <w:t>Уполномоченные представители избирательного объединения</w:t>
        </w:r>
      </w:hyperlink>
      <w:r>
        <w:rPr/>
        <w:t xml:space="preserve"> </w:t>
      </w:r>
    </w:p>
    <w:p>
      <w:pPr>
        <w:pStyle w:val="style50"/>
      </w:pPr>
      <w:hyperlink w:anchor="Lbl47">
        <w:r>
          <w:rPr>
            <w:rStyle w:val="style18"/>
            <w:rStyle w:val="style17"/>
          </w:rPr>
          <w:t xml:space="preserve">Статья 47. </w:t>
        </w:r>
        <w:r>
          <w:rPr>
            <w:rStyle w:val="style17"/>
          </w:rPr>
          <w:t>Представление списков кандидатов и иных избирательных документов избирательных объединений в Избирательную комиссию Воронежской области, избирательную комиссию муниципального образования</w:t>
        </w:r>
      </w:hyperlink>
      <w:r>
        <w:rPr/>
        <w:t xml:space="preserve"> </w:t>
      </w:r>
    </w:p>
    <w:p>
      <w:pPr>
        <w:pStyle w:val="style50"/>
      </w:pPr>
      <w:hyperlink w:anchor="Lbl48">
        <w:r>
          <w:rPr>
            <w:rStyle w:val="style18"/>
            <w:rStyle w:val="style17"/>
          </w:rPr>
          <w:t xml:space="preserve">Статья 48. </w:t>
        </w:r>
        <w:r>
          <w:rPr>
            <w:rStyle w:val="style17"/>
          </w:rPr>
          <w:t>Представление документов кандидатов, выдвинутых избирательными объединениями, в окружные избирательные комиссии</w:t>
        </w:r>
      </w:hyperlink>
      <w:r>
        <w:rPr/>
        <w:t xml:space="preserve"> </w:t>
      </w:r>
    </w:p>
    <w:p>
      <w:pPr>
        <w:pStyle w:val="style50"/>
      </w:pPr>
      <w:hyperlink w:anchor="Lbl49">
        <w:r>
          <w:rPr>
            <w:rStyle w:val="style18"/>
            <w:rStyle w:val="style17"/>
          </w:rPr>
          <w:t xml:space="preserve">Статья 49. </w:t>
        </w:r>
        <w:r>
          <w:rPr>
            <w:rStyle w:val="style17"/>
          </w:rPr>
          <w:t>Сбор подписей избирателей в поддержку выдвижения кандидатов</w:t>
        </w:r>
      </w:hyperlink>
      <w:r>
        <w:rPr/>
        <w:t xml:space="preserve"> </w:t>
      </w:r>
    </w:p>
    <w:p>
      <w:pPr>
        <w:pStyle w:val="style50"/>
      </w:pPr>
      <w:hyperlink w:anchor="Lbl50">
        <w:r>
          <w:rPr>
            <w:rStyle w:val="style18"/>
            <w:rStyle w:val="style17"/>
          </w:rPr>
          <w:t xml:space="preserve">Статья 50. </w:t>
        </w:r>
        <w:r>
          <w:rPr>
            <w:rStyle w:val="style17"/>
          </w:rPr>
          <w:t>Порядок сбора подписей в поддержку выдвижения кандидатов, списков кандидатов</w:t>
        </w:r>
      </w:hyperlink>
      <w:r>
        <w:rPr/>
        <w:t xml:space="preserve"> </w:t>
      </w:r>
    </w:p>
    <w:p>
      <w:pPr>
        <w:pStyle w:val="style50"/>
      </w:pPr>
      <w:hyperlink w:anchor="Lbl51">
        <w:r>
          <w:rPr>
            <w:rStyle w:val="style18"/>
            <w:rStyle w:val="style17"/>
          </w:rPr>
          <w:t xml:space="preserve">Статья 51. </w:t>
        </w:r>
        <w:r>
          <w:rPr>
            <w:rStyle w:val="style17"/>
          </w:rPr>
          <w:t>Представление избирательных документов для регистрации кандидатов, списков кандидатов</w:t>
        </w:r>
      </w:hyperlink>
      <w:r>
        <w:rPr/>
        <w:t xml:space="preserve"> </w:t>
      </w:r>
    </w:p>
    <w:p>
      <w:pPr>
        <w:pStyle w:val="style50"/>
      </w:pPr>
      <w:hyperlink w:anchor="Lbl52">
        <w:r>
          <w:rPr>
            <w:rStyle w:val="style18"/>
            <w:rStyle w:val="style17"/>
          </w:rPr>
          <w:t xml:space="preserve">Статья 52. </w:t>
        </w:r>
        <w:r>
          <w:rPr>
            <w:rStyle w:val="style17"/>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50"/>
      </w:pPr>
      <w:hyperlink w:anchor="Lbl53">
        <w:r>
          <w:rPr>
            <w:rStyle w:val="style18"/>
            <w:rStyle w:val="style17"/>
          </w:rPr>
          <w:t xml:space="preserve">Статья 53. </w:t>
        </w:r>
        <w:r>
          <w:rPr>
            <w:rStyle w:val="style17"/>
          </w:rPr>
          <w:t>Регистрация кандидатов, списков кандидатов</w:t>
        </w:r>
      </w:hyperlink>
      <w:r>
        <w:rPr/>
        <w:t xml:space="preserve"> </w:t>
      </w:r>
    </w:p>
    <w:p>
      <w:pPr>
        <w:pStyle w:val="style49"/>
      </w:pPr>
      <w:hyperlink w:anchor="Lbl2006">
        <w:r>
          <w:rPr>
            <w:rStyle w:val="style18"/>
            <w:rStyle w:val="style17"/>
          </w:rPr>
          <w:t xml:space="preserve">Глава 6. </w:t>
        </w:r>
        <w:r>
          <w:rPr>
            <w:rStyle w:val="style17"/>
          </w:rPr>
          <w:t>Статус кандидатов</w:t>
        </w:r>
      </w:hyperlink>
      <w:r>
        <w:rPr/>
        <w:t xml:space="preserve"> (ст.ст. 54−57) </w:t>
      </w:r>
    </w:p>
    <w:p>
      <w:pPr>
        <w:pStyle w:val="style50"/>
      </w:pPr>
      <w:hyperlink w:anchor="Lbl54">
        <w:r>
          <w:rPr>
            <w:rStyle w:val="style18"/>
            <w:rStyle w:val="style17"/>
          </w:rPr>
          <w:t xml:space="preserve">Статья 54. </w:t>
        </w:r>
        <w:r>
          <w:rPr>
            <w:rStyle w:val="style17"/>
          </w:rPr>
          <w:t>Равенство кандидатов</w:t>
        </w:r>
      </w:hyperlink>
      <w:r>
        <w:rPr/>
        <w:t xml:space="preserve"> </w:t>
      </w:r>
    </w:p>
    <w:p>
      <w:pPr>
        <w:pStyle w:val="style50"/>
      </w:pPr>
      <w:hyperlink w:anchor="Lbl55">
        <w:r>
          <w:rPr>
            <w:rStyle w:val="style18"/>
            <w:rStyle w:val="style17"/>
          </w:rPr>
          <w:t xml:space="preserve">Статья 55. </w:t>
        </w:r>
        <w:r>
          <w:rPr>
            <w:rStyle w:val="style17"/>
          </w:rPr>
          <w:t>Ограничения, связанные с должностным или служебным положением</w:t>
        </w:r>
      </w:hyperlink>
      <w:r>
        <w:rPr/>
        <w:t xml:space="preserve"> </w:t>
      </w:r>
    </w:p>
    <w:p>
      <w:pPr>
        <w:pStyle w:val="style50"/>
      </w:pPr>
      <w:hyperlink w:anchor="Lbl56">
        <w:r>
          <w:rPr>
            <w:rStyle w:val="style18"/>
            <w:rStyle w:val="style17"/>
          </w:rPr>
          <w:t xml:space="preserve">Статья 56. </w:t>
        </w:r>
        <w:r>
          <w:rPr>
            <w:rStyle w:val="style17"/>
          </w:rPr>
          <w:t>Гарантии деятельности зарегистрированных кандидатов</w:t>
        </w:r>
      </w:hyperlink>
      <w:r>
        <w:rPr/>
        <w:t xml:space="preserve"> </w:t>
      </w:r>
    </w:p>
    <w:p>
      <w:pPr>
        <w:pStyle w:val="style50"/>
      </w:pPr>
      <w:hyperlink w:anchor="Lbl57">
        <w:r>
          <w:rPr>
            <w:rStyle w:val="style18"/>
            <w:rStyle w:val="style17"/>
          </w:rPr>
          <w:t xml:space="preserve">Статья 57. </w:t>
        </w:r>
        <w:r>
          <w:rPr>
            <w:rStyle w:val="style17"/>
          </w:rPr>
          <w:t>Доверенные лица кандидатов, избирательных объединений</w:t>
        </w:r>
      </w:hyperlink>
      <w:r>
        <w:rPr/>
        <w:t xml:space="preserve"> </w:t>
      </w:r>
    </w:p>
    <w:p>
      <w:pPr>
        <w:pStyle w:val="style49"/>
      </w:pPr>
      <w:hyperlink w:anchor="Lbl2007">
        <w:r>
          <w:rPr>
            <w:rStyle w:val="style18"/>
            <w:rStyle w:val="style17"/>
          </w:rPr>
          <w:t xml:space="preserve">Глава 7. </w:t>
        </w:r>
        <w:r>
          <w:rPr>
            <w:rStyle w:val="style17"/>
          </w:rPr>
          <w:t>Информирование избирателей. Предвыборная агитация</w:t>
        </w:r>
      </w:hyperlink>
      <w:r>
        <w:rPr/>
        <w:t xml:space="preserve"> (ст.ст. 58−69) </w:t>
      </w:r>
    </w:p>
    <w:p>
      <w:pPr>
        <w:pStyle w:val="style50"/>
      </w:pPr>
      <w:hyperlink w:anchor="Lbl58">
        <w:r>
          <w:rPr>
            <w:rStyle w:val="style18"/>
            <w:rStyle w:val="style17"/>
          </w:rPr>
          <w:t xml:space="preserve">Статья 58. </w:t>
        </w:r>
        <w:r>
          <w:rPr>
            <w:rStyle w:val="style17"/>
          </w:rPr>
          <w:t>Информационное обеспечение выборов</w:t>
        </w:r>
      </w:hyperlink>
      <w:r>
        <w:rPr/>
        <w:t xml:space="preserve"> </w:t>
      </w:r>
    </w:p>
    <w:p>
      <w:pPr>
        <w:pStyle w:val="style50"/>
      </w:pPr>
      <w:hyperlink w:anchor="Lbl59">
        <w:r>
          <w:rPr>
            <w:rStyle w:val="style18"/>
            <w:rStyle w:val="style17"/>
          </w:rPr>
          <w:t xml:space="preserve">Статья 59. </w:t>
        </w:r>
        <w:r>
          <w:rPr>
            <w:rStyle w:val="style17"/>
          </w:rPr>
          <w:t>Информирование избирателей</w:t>
        </w:r>
      </w:hyperlink>
      <w:r>
        <w:rPr/>
        <w:t xml:space="preserve"> </w:t>
      </w:r>
    </w:p>
    <w:p>
      <w:pPr>
        <w:pStyle w:val="style50"/>
      </w:pPr>
      <w:hyperlink w:anchor="Lbl60">
        <w:r>
          <w:rPr>
            <w:rStyle w:val="style18"/>
            <w:rStyle w:val="style17"/>
          </w:rPr>
          <w:t xml:space="preserve">Статья 60. </w:t>
        </w:r>
        <w:r>
          <w:rPr>
            <w:rStyle w:val="style17"/>
          </w:rPr>
          <w:t>Опросы общественного мнения</w:t>
        </w:r>
      </w:hyperlink>
      <w:r>
        <w:rPr/>
        <w:t xml:space="preserve"> </w:t>
      </w:r>
    </w:p>
    <w:p>
      <w:pPr>
        <w:pStyle w:val="style50"/>
      </w:pPr>
      <w:hyperlink w:anchor="Lbl61">
        <w:r>
          <w:rPr>
            <w:rStyle w:val="style18"/>
            <w:rStyle w:val="style17"/>
          </w:rPr>
          <w:t xml:space="preserve">Статья 61. </w:t>
        </w:r>
        <w:r>
          <w:rPr>
            <w:rStyle w:val="style17"/>
          </w:rPr>
          <w:t>Организации телерадиовещания и периодические печатные издания, используемые для информационного обеспечения выборов</w:t>
        </w:r>
      </w:hyperlink>
      <w:r>
        <w:rPr/>
        <w:t xml:space="preserve"> </w:t>
      </w:r>
    </w:p>
    <w:p>
      <w:pPr>
        <w:pStyle w:val="style50"/>
      </w:pPr>
      <w:hyperlink w:anchor="Lbl62">
        <w:r>
          <w:rPr>
            <w:rStyle w:val="style18"/>
            <w:rStyle w:val="style17"/>
          </w:rPr>
          <w:t xml:space="preserve">Статья 62. </w:t>
        </w:r>
        <w:r>
          <w:rPr>
            <w:rStyle w:val="style17"/>
          </w:rPr>
          <w:t>Предвыборная агитация</w:t>
        </w:r>
      </w:hyperlink>
      <w:r>
        <w:rPr/>
        <w:t xml:space="preserve"> </w:t>
      </w:r>
    </w:p>
    <w:p>
      <w:pPr>
        <w:pStyle w:val="style50"/>
      </w:pPr>
      <w:hyperlink w:anchor="Lbl63">
        <w:r>
          <w:rPr>
            <w:rStyle w:val="style18"/>
            <w:rStyle w:val="style17"/>
          </w:rPr>
          <w:t xml:space="preserve">Статья 63. </w:t>
        </w:r>
        <w:r>
          <w:rPr>
            <w:rStyle w:val="style17"/>
          </w:rPr>
          <w:t>Агитационный период</w:t>
        </w:r>
      </w:hyperlink>
      <w:r>
        <w:rPr/>
        <w:t xml:space="preserve"> </w:t>
      </w:r>
    </w:p>
    <w:p>
      <w:pPr>
        <w:pStyle w:val="style50"/>
      </w:pPr>
      <w:hyperlink w:anchor="Lbl64">
        <w:r>
          <w:rPr>
            <w:rStyle w:val="style18"/>
            <w:rStyle w:val="style17"/>
          </w:rPr>
          <w:t xml:space="preserve">Статья 64.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50"/>
      </w:pPr>
      <w:hyperlink w:anchor="Lbl65">
        <w:r>
          <w:rPr>
            <w:rStyle w:val="style18"/>
            <w:rStyle w:val="style17"/>
          </w:rPr>
          <w:t xml:space="preserve">Статья 65. </w:t>
        </w:r>
        <w:r>
          <w:rPr>
            <w:rStyle w:val="style17"/>
          </w:rPr>
          <w:t>Условия проведения предвыборной агитации на телевидении и радио</w:t>
        </w:r>
      </w:hyperlink>
      <w:r>
        <w:rPr/>
        <w:t xml:space="preserve"> </w:t>
      </w:r>
    </w:p>
    <w:p>
      <w:pPr>
        <w:pStyle w:val="style50"/>
      </w:pPr>
      <w:hyperlink w:anchor="Lbl66">
        <w:r>
          <w:rPr>
            <w:rStyle w:val="style18"/>
            <w:rStyle w:val="style17"/>
          </w:rPr>
          <w:t xml:space="preserve">Статья 66. </w:t>
        </w:r>
        <w:r>
          <w:rPr>
            <w:rStyle w:val="style17"/>
          </w:rPr>
          <w:t>Условия проведения предвыборной агитации в периодических печатных изданиях</w:t>
        </w:r>
      </w:hyperlink>
      <w:r>
        <w:rPr/>
        <w:t xml:space="preserve"> </w:t>
      </w:r>
    </w:p>
    <w:p>
      <w:pPr>
        <w:pStyle w:val="style50"/>
      </w:pPr>
      <w:hyperlink w:anchor="Lbl67">
        <w:r>
          <w:rPr>
            <w:rStyle w:val="style18"/>
            <w:rStyle w:val="style17"/>
          </w:rPr>
          <w:t xml:space="preserve">Статья 67.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50"/>
      </w:pPr>
      <w:hyperlink w:anchor="Lbl68">
        <w:r>
          <w:rPr>
            <w:rStyle w:val="style18"/>
            <w:rStyle w:val="style17"/>
          </w:rPr>
          <w:t xml:space="preserve">Статья 68. </w:t>
        </w:r>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50"/>
      </w:pPr>
      <w:hyperlink w:anchor="Lbl69">
        <w:r>
          <w:rPr>
            <w:rStyle w:val="style18"/>
            <w:rStyle w:val="style17"/>
          </w:rPr>
          <w:t xml:space="preserve">Статья 69. </w:t>
        </w:r>
        <w:r>
          <w:rPr>
            <w:rStyle w:val="style17"/>
          </w:rPr>
          <w:t>Ограничения при проведении предвыборной агитации</w:t>
        </w:r>
      </w:hyperlink>
      <w:r>
        <w:rPr/>
        <w:t xml:space="preserve"> </w:t>
      </w:r>
    </w:p>
    <w:p>
      <w:pPr>
        <w:pStyle w:val="style49"/>
      </w:pPr>
      <w:hyperlink w:anchor="Lbl2008">
        <w:r>
          <w:rPr>
            <w:rStyle w:val="style18"/>
            <w:rStyle w:val="style17"/>
          </w:rPr>
          <w:t xml:space="preserve">Глава 8. </w:t>
        </w:r>
        <w:r>
          <w:rPr>
            <w:rStyle w:val="style17"/>
          </w:rPr>
          <w:t>Финансирование выборов</w:t>
        </w:r>
      </w:hyperlink>
      <w:r>
        <w:rPr/>
        <w:t xml:space="preserve"> (ст.ст. 70−79) </w:t>
      </w:r>
    </w:p>
    <w:p>
      <w:pPr>
        <w:pStyle w:val="style50"/>
      </w:pPr>
      <w:hyperlink w:anchor="Lbl70">
        <w:r>
          <w:rPr>
            <w:rStyle w:val="style18"/>
            <w:rStyle w:val="style17"/>
          </w:rPr>
          <w:t xml:space="preserve">Статья 70. </w:t>
        </w:r>
        <w:r>
          <w:rPr>
            <w:rStyle w:val="style17"/>
          </w:rPr>
          <w:t>Финансовое обеспечение подготовки и проведения выборов</w:t>
        </w:r>
      </w:hyperlink>
      <w:r>
        <w:rPr/>
        <w:t xml:space="preserve"> </w:t>
      </w:r>
    </w:p>
    <w:p>
      <w:pPr>
        <w:pStyle w:val="style50"/>
      </w:pPr>
      <w:hyperlink w:anchor="Lbl71">
        <w:r>
          <w:rPr>
            <w:rStyle w:val="style18"/>
            <w:rStyle w:val="style17"/>
          </w:rPr>
          <w:t xml:space="preserve">Статья 71. </w:t>
        </w:r>
        <w:r>
          <w:rPr>
            <w:rStyle w:val="style17"/>
          </w:rPr>
          <w:t>Порядок создания избирательных фондов</w:t>
        </w:r>
      </w:hyperlink>
      <w:r>
        <w:rPr/>
        <w:t xml:space="preserve"> </w:t>
      </w:r>
    </w:p>
    <w:p>
      <w:pPr>
        <w:pStyle w:val="style50"/>
      </w:pPr>
      <w:hyperlink w:anchor="Lbl72">
        <w:r>
          <w:rPr>
            <w:rStyle w:val="style18"/>
            <w:rStyle w:val="style17"/>
          </w:rPr>
          <w:t xml:space="preserve">Статья 72. </w:t>
        </w:r>
        <w:r>
          <w:rPr>
            <w:rStyle w:val="style17"/>
          </w:rPr>
          <w:t>Порядок расходования средств избирательных фондов</w:t>
        </w:r>
      </w:hyperlink>
      <w:r>
        <w:rPr/>
        <w:t xml:space="preserve"> </w:t>
      </w:r>
    </w:p>
    <w:p>
      <w:pPr>
        <w:pStyle w:val="style50"/>
      </w:pPr>
      <w:hyperlink w:anchor="Lbl73">
        <w:r>
          <w:rPr>
            <w:rStyle w:val="style18"/>
            <w:rStyle w:val="style17"/>
          </w:rPr>
          <w:t xml:space="preserve">Статья 73. </w:t>
        </w:r>
        <w:r>
          <w:rPr>
            <w:rStyle w:val="style17"/>
          </w:rPr>
          <w:t>Специальные избирательные счета</w:t>
        </w:r>
      </w:hyperlink>
      <w:r>
        <w:rPr/>
        <w:t xml:space="preserve"> </w:t>
      </w:r>
    </w:p>
    <w:p>
      <w:pPr>
        <w:pStyle w:val="style50"/>
      </w:pPr>
      <w:hyperlink w:anchor="Lbl74">
        <w:r>
          <w:rPr>
            <w:rStyle w:val="style18"/>
            <w:rStyle w:val="style17"/>
          </w:rPr>
          <w:t xml:space="preserve">Статья 74. </w:t>
        </w:r>
        <w:r>
          <w:rPr>
            <w:rStyle w:val="style17"/>
          </w:rPr>
          <w:t>Добровольные пожертвования в избирательный фонд</w:t>
        </w:r>
      </w:hyperlink>
      <w:r>
        <w:rPr/>
        <w:t xml:space="preserve"> </w:t>
      </w:r>
    </w:p>
    <w:p>
      <w:pPr>
        <w:pStyle w:val="style50"/>
      </w:pPr>
      <w:hyperlink w:anchor="Lbl75">
        <w:r>
          <w:rPr>
            <w:rStyle w:val="style18"/>
            <w:rStyle w:val="style17"/>
          </w:rPr>
          <w:t xml:space="preserve">Статья 75. </w:t>
        </w:r>
        <w:r>
          <w:rPr>
            <w:rStyle w:val="style17"/>
          </w:rPr>
          <w:t>Утратила силу</w:t>
        </w:r>
      </w:hyperlink>
      <w:r>
        <w:rPr/>
        <w:t xml:space="preserve"> </w:t>
      </w:r>
    </w:p>
    <w:p>
      <w:pPr>
        <w:pStyle w:val="style50"/>
      </w:pPr>
      <w:hyperlink w:anchor="Lbl76">
        <w:r>
          <w:rPr>
            <w:rStyle w:val="style18"/>
            <w:rStyle w:val="style17"/>
          </w:rPr>
          <w:t xml:space="preserve">Статья 76. </w:t>
        </w:r>
        <w:r>
          <w:rPr>
            <w:rStyle w:val="style17"/>
          </w:rPr>
          <w:t>Отчетность по средствам избирательных фондов, публикация информации о сводных финансовых отчетах избирательных объединений</w:t>
        </w:r>
      </w:hyperlink>
      <w:r>
        <w:rPr/>
        <w:t xml:space="preserve"> </w:t>
      </w:r>
    </w:p>
    <w:p>
      <w:pPr>
        <w:pStyle w:val="style50"/>
      </w:pPr>
      <w:hyperlink w:anchor="Lbl77">
        <w:r>
          <w:rPr>
            <w:rStyle w:val="style18"/>
            <w:rStyle w:val="style17"/>
          </w:rPr>
          <w:t xml:space="preserve">Статья 77. </w:t>
        </w:r>
        <w:r>
          <w:rPr>
            <w:rStyle w:val="style17"/>
          </w:rPr>
          <w:t>Возврат денежных средств кандидатами, избирательными объединениями</w:t>
        </w:r>
      </w:hyperlink>
      <w:r>
        <w:rPr/>
        <w:t xml:space="preserve"> </w:t>
      </w:r>
    </w:p>
    <w:p>
      <w:pPr>
        <w:pStyle w:val="style50"/>
      </w:pPr>
      <w:hyperlink w:anchor="Lbl78">
        <w:r>
          <w:rPr>
            <w:rStyle w:val="style18"/>
            <w:rStyle w:val="style17"/>
          </w:rPr>
          <w:t xml:space="preserve">Статья 78. </w:t>
        </w:r>
        <w:r>
          <w:rPr>
            <w:rStyle w:val="style17"/>
          </w:rPr>
          <w:t>Финансовое обеспечение избирательных комиссий</w:t>
        </w:r>
      </w:hyperlink>
      <w:r>
        <w:rPr/>
        <w:t xml:space="preserve"> </w:t>
      </w:r>
    </w:p>
    <w:p>
      <w:pPr>
        <w:pStyle w:val="style50"/>
      </w:pPr>
      <w:hyperlink w:anchor="Lbl79">
        <w:r>
          <w:rPr>
            <w:rStyle w:val="style18"/>
            <w:rStyle w:val="style17"/>
          </w:rPr>
          <w:t xml:space="preserve">Статья 79. </w:t>
        </w:r>
        <w:r>
          <w:rPr>
            <w:rStyle w:val="style17"/>
          </w:rPr>
          <w:t>Контрольно-ревизионные службы</w:t>
        </w:r>
      </w:hyperlink>
      <w:r>
        <w:rPr/>
        <w:t xml:space="preserve"> </w:t>
      </w:r>
    </w:p>
    <w:p>
      <w:pPr>
        <w:pStyle w:val="style49"/>
      </w:pPr>
      <w:hyperlink w:anchor="Lbl2009">
        <w:r>
          <w:rPr>
            <w:rStyle w:val="style18"/>
            <w:rStyle w:val="style17"/>
          </w:rPr>
          <w:t xml:space="preserve">Глава 9. </w:t>
        </w:r>
        <w:r>
          <w:rPr>
            <w:rStyle w:val="style17"/>
          </w:rPr>
          <w:t>Организация и осуществление голосования. Определение результатов выборов</w:t>
        </w:r>
      </w:hyperlink>
      <w:r>
        <w:rPr/>
        <w:t xml:space="preserve"> (ст.ст. 80−99) </w:t>
      </w:r>
    </w:p>
    <w:p>
      <w:pPr>
        <w:pStyle w:val="style50"/>
      </w:pPr>
      <w:hyperlink w:anchor="Lbl80">
        <w:r>
          <w:rPr>
            <w:rStyle w:val="style18"/>
            <w:rStyle w:val="style17"/>
          </w:rPr>
          <w:t xml:space="preserve">Статья 80. </w:t>
        </w:r>
        <w:r>
          <w:rPr>
            <w:rStyle w:val="style17"/>
          </w:rPr>
          <w:t>Помещение для голосования</w:t>
        </w:r>
      </w:hyperlink>
      <w:r>
        <w:rPr/>
        <w:t xml:space="preserve"> </w:t>
      </w:r>
    </w:p>
    <w:p>
      <w:pPr>
        <w:pStyle w:val="style50"/>
      </w:pPr>
      <w:hyperlink w:anchor="Lbl81">
        <w:r>
          <w:rPr>
            <w:rStyle w:val="style18"/>
            <w:rStyle w:val="style17"/>
          </w:rPr>
          <w:t xml:space="preserve">Статья 81. </w:t>
        </w:r>
        <w:r>
          <w:rPr>
            <w:rStyle w:val="style17"/>
          </w:rPr>
          <w:t>Бюллетень</w:t>
        </w:r>
      </w:hyperlink>
      <w:r>
        <w:rPr/>
        <w:t xml:space="preserve"> </w:t>
      </w:r>
    </w:p>
    <w:p>
      <w:pPr>
        <w:pStyle w:val="style50"/>
      </w:pPr>
      <w:hyperlink w:anchor="Lbl82">
        <w:r>
          <w:rPr>
            <w:rStyle w:val="style18"/>
            <w:rStyle w:val="style17"/>
          </w:rPr>
          <w:t xml:space="preserve">Статья 82. </w:t>
        </w:r>
        <w:r>
          <w:rPr>
            <w:rStyle w:val="style17"/>
          </w:rPr>
          <w:t>Порядок голосования</w:t>
        </w:r>
      </w:hyperlink>
      <w:r>
        <w:rPr/>
        <w:t xml:space="preserve"> </w:t>
      </w:r>
    </w:p>
    <w:p>
      <w:pPr>
        <w:pStyle w:val="style50"/>
      </w:pPr>
      <w:hyperlink w:anchor="Lbl83">
        <w:r>
          <w:rPr>
            <w:rStyle w:val="style18"/>
            <w:rStyle w:val="style17"/>
          </w:rPr>
          <w:t xml:space="preserve">Статья 83. </w:t>
        </w:r>
        <w:r>
          <w:rPr>
            <w:rStyle w:val="style17"/>
          </w:rPr>
          <w:t>Открепительное удостоверение</w:t>
        </w:r>
      </w:hyperlink>
      <w:r>
        <w:rPr/>
        <w:t xml:space="preserve"> </w:t>
      </w:r>
    </w:p>
    <w:p>
      <w:pPr>
        <w:pStyle w:val="style50"/>
      </w:pPr>
      <w:hyperlink w:anchor="Lbl84">
        <w:r>
          <w:rPr>
            <w:rStyle w:val="style18"/>
            <w:rStyle w:val="style17"/>
          </w:rPr>
          <w:t xml:space="preserve">Статья 84. </w:t>
        </w:r>
        <w:r>
          <w:rPr>
            <w:rStyle w:val="style17"/>
          </w:rPr>
          <w:t>Порядок голосования избирателей вне помещения для голосования</w:t>
        </w:r>
      </w:hyperlink>
      <w:r>
        <w:rPr/>
        <w:t xml:space="preserve"> </w:t>
      </w:r>
    </w:p>
    <w:p>
      <w:pPr>
        <w:pStyle w:val="style50"/>
      </w:pPr>
      <w:hyperlink w:anchor="Lbl85">
        <w:r>
          <w:rPr>
            <w:rStyle w:val="style18"/>
            <w:rStyle w:val="style17"/>
          </w:rPr>
          <w:t xml:space="preserve">Статья 85. </w:t>
        </w:r>
        <w:r>
          <w:rPr>
            <w:rStyle w:val="style17"/>
          </w:rPr>
          <w:t>Протокол участковой комиссии об итогах голосования</w:t>
        </w:r>
      </w:hyperlink>
      <w:r>
        <w:rPr/>
        <w:t xml:space="preserve"> </w:t>
      </w:r>
    </w:p>
    <w:p>
      <w:pPr>
        <w:pStyle w:val="style50"/>
      </w:pPr>
      <w:hyperlink w:anchor="Lbl86">
        <w:r>
          <w:rPr>
            <w:rStyle w:val="style18"/>
            <w:rStyle w:val="style17"/>
          </w:rPr>
          <w:t xml:space="preserve">Статья 86. </w:t>
        </w:r>
        <w:r>
          <w:rPr>
            <w:rStyle w:val="style17"/>
          </w:rPr>
          <w:t>Порядок подсчета голосов избирателей и составления протокола об итогах голосования участковой комиссией</w:t>
        </w:r>
      </w:hyperlink>
      <w:r>
        <w:rPr/>
        <w:t xml:space="preserve"> </w:t>
      </w:r>
    </w:p>
    <w:p>
      <w:pPr>
        <w:pStyle w:val="style50"/>
      </w:pPr>
      <w:hyperlink w:anchor="Lbl87">
        <w:r>
          <w:rPr>
            <w:rStyle w:val="style18"/>
            <w:rStyle w:val="style17"/>
          </w:rPr>
          <w:t xml:space="preserve">Статья 87. </w:t>
        </w:r>
        <w:r>
          <w:rPr>
            <w:rStyle w:val="style17"/>
          </w:rPr>
          <w:t>Обработка итогов голосования в территориальной комиссии</w:t>
        </w:r>
      </w:hyperlink>
      <w:r>
        <w:rPr/>
        <w:t xml:space="preserve"> </w:t>
      </w:r>
    </w:p>
    <w:p>
      <w:pPr>
        <w:pStyle w:val="style50"/>
      </w:pPr>
      <w:hyperlink w:anchor="Lbl88">
        <w:r>
          <w:rPr>
            <w:rStyle w:val="style18"/>
            <w:rStyle w:val="style17"/>
          </w:rPr>
          <w:t xml:space="preserve">Статья 88. </w:t>
        </w:r>
        <w:r>
          <w:rPr>
            <w:rStyle w:val="style17"/>
          </w:rPr>
          <w:t>Определение результатов выборов депутатов областной Думы и депутатов представительного органа муниципального образования по одномандатным (многомандатным) избирательным округам и установление итогов голосования по единому избирательному округу</w:t>
        </w:r>
      </w:hyperlink>
      <w:r>
        <w:rPr/>
        <w:t xml:space="preserve"> </w:t>
      </w:r>
    </w:p>
    <w:p>
      <w:pPr>
        <w:pStyle w:val="style50"/>
      </w:pPr>
      <w:hyperlink w:anchor="Lbl89">
        <w:r>
          <w:rPr>
            <w:rStyle w:val="style18"/>
            <w:rStyle w:val="style17"/>
          </w:rPr>
          <w:t xml:space="preserve">Статья 89. </w:t>
        </w:r>
        <w:r>
          <w:rPr>
            <w:rStyle w:val="style17"/>
          </w:rPr>
          <w:t>Определение результатов выборов депутатов областной Думы, депутатов представительного органа муниципального образования в едином избирательном округе</w:t>
        </w:r>
      </w:hyperlink>
      <w:r>
        <w:rPr/>
        <w:t xml:space="preserve"> </w:t>
      </w:r>
    </w:p>
    <w:p>
      <w:pPr>
        <w:pStyle w:val="style50"/>
      </w:pPr>
      <w:hyperlink w:anchor="Lbl891">
        <w:r>
          <w:rPr>
            <w:rStyle w:val="style18"/>
            <w:rStyle w:val="style17"/>
          </w:rPr>
          <w:t xml:space="preserve">Статья 89.1. </w:t>
        </w:r>
        <w:r>
          <w:rPr>
            <w:rStyle w:val="style17"/>
          </w:rPr>
          <w:t>Передача депутатских мандатов спискам кандидатов, получившим менее семи, но не менее пяти процентов голосов избирателей, принявших участие в голосовании, и не допущенным к распределению депутатских мандатов по результатам выборов депутатов областной Думы</w:t>
        </w:r>
      </w:hyperlink>
      <w:r>
        <w:rPr/>
        <w:t xml:space="preserve"> </w:t>
      </w:r>
    </w:p>
    <w:p>
      <w:pPr>
        <w:pStyle w:val="style50"/>
      </w:pPr>
      <w:hyperlink w:anchor="Lbl90">
        <w:r>
          <w:rPr>
            <w:rStyle w:val="style18"/>
            <w:rStyle w:val="style17"/>
          </w:rPr>
          <w:t xml:space="preserve">Статья 90. </w:t>
        </w:r>
        <w:r>
          <w:rPr>
            <w:rStyle w:val="style17"/>
          </w:rPr>
          <w:t>Методика распределения депутатских мандатов по единому избирательному округу</w:t>
        </w:r>
      </w:hyperlink>
      <w:r>
        <w:rPr/>
        <w:t xml:space="preserve"> </w:t>
      </w:r>
    </w:p>
    <w:p>
      <w:pPr>
        <w:pStyle w:val="style50"/>
      </w:pPr>
      <w:hyperlink w:anchor="Lbl91">
        <w:r>
          <w:rPr>
            <w:rStyle w:val="style18"/>
            <w:rStyle w:val="style17"/>
          </w:rPr>
          <w:t xml:space="preserve">Статья 91. </w:t>
        </w:r>
        <w:r>
          <w:rPr>
            <w:rStyle w:val="style17"/>
          </w:rPr>
          <w:t>Установление общих результатов выборов депутатов областной Думы, представительного органа муниципального образования</w:t>
        </w:r>
      </w:hyperlink>
      <w:r>
        <w:rPr/>
        <w:t xml:space="preserve"> </w:t>
      </w:r>
    </w:p>
    <w:p>
      <w:pPr>
        <w:pStyle w:val="style50"/>
      </w:pPr>
      <w:hyperlink w:anchor="Lbl92">
        <w:r>
          <w:rPr>
            <w:rStyle w:val="style18"/>
            <w:rStyle w:val="style17"/>
          </w:rPr>
          <w:t xml:space="preserve">Статья 92. </w:t>
        </w:r>
        <w:r>
          <w:rPr>
            <w:rStyle w:val="style17"/>
          </w:rPr>
          <w:t>Определение результатов выборов губернатора Воронежской области, главы муниципального образования, иного выборного должностного лица местного самоуправления</w:t>
        </w:r>
      </w:hyperlink>
      <w:r>
        <w:rPr/>
        <w:t xml:space="preserve"> </w:t>
      </w:r>
    </w:p>
    <w:p>
      <w:pPr>
        <w:pStyle w:val="style50"/>
      </w:pPr>
      <w:hyperlink w:anchor="Lbl93">
        <w:r>
          <w:rPr>
            <w:rStyle w:val="style18"/>
            <w:rStyle w:val="style17"/>
          </w:rPr>
          <w:t xml:space="preserve">Статья 93. </w:t>
        </w:r>
        <w:r>
          <w:rPr>
            <w:rStyle w:val="style17"/>
          </w:rPr>
          <w:t>Повторный подсчет голосов избирателей</w:t>
        </w:r>
      </w:hyperlink>
      <w:r>
        <w:rPr/>
        <w:t xml:space="preserve"> </w:t>
      </w:r>
    </w:p>
    <w:p>
      <w:pPr>
        <w:pStyle w:val="style50"/>
      </w:pPr>
      <w:hyperlink w:anchor="Lbl94">
        <w:r>
          <w:rPr>
            <w:rStyle w:val="style18"/>
            <w:rStyle w:val="style17"/>
          </w:rPr>
          <w:t xml:space="preserve">Статья 94. </w:t>
        </w:r>
        <w:r>
          <w:rPr>
            <w:rStyle w:val="style17"/>
          </w:rPr>
          <w:t>Повторное голосование при выборах губернатора Воронежской области, главы муниципального образования</w:t>
        </w:r>
      </w:hyperlink>
      <w:r>
        <w:rPr/>
        <w:t xml:space="preserve"> </w:t>
      </w:r>
    </w:p>
    <w:p>
      <w:pPr>
        <w:pStyle w:val="style50"/>
      </w:pPr>
      <w:hyperlink w:anchor="Lbl95">
        <w:r>
          <w:rPr>
            <w:rStyle w:val="style18"/>
            <w:rStyle w:val="style17"/>
          </w:rPr>
          <w:t xml:space="preserve">Статья 95. </w:t>
        </w:r>
        <w:r>
          <w:rPr>
            <w:rStyle w:val="style17"/>
          </w:rPr>
          <w:t>Повторное голосование и повторные выборы, замещение вакантных депутатских мандатов, исключение зарегистрированных кандидатов из списка кандидатов, допущенных к распределению депутатских мандатов, из списка кандидатов, которым переданы депутатские мандаты</w:t>
        </w:r>
      </w:hyperlink>
      <w:r>
        <w:rPr/>
        <w:t xml:space="preserve"> </w:t>
      </w:r>
    </w:p>
    <w:p>
      <w:pPr>
        <w:pStyle w:val="style50"/>
      </w:pPr>
      <w:hyperlink w:anchor="Lbl96">
        <w:r>
          <w:rPr>
            <w:rStyle w:val="style18"/>
            <w:rStyle w:val="style17"/>
          </w:rPr>
          <w:t xml:space="preserve">Статья 96. </w:t>
        </w:r>
        <w:r>
          <w:rPr>
            <w:rStyle w:val="style17"/>
          </w:rPr>
          <w:t>Обнародование и опубликование итогов голосования и результатов выборов</w:t>
        </w:r>
      </w:hyperlink>
      <w:r>
        <w:rPr/>
        <w:t xml:space="preserve"> </w:t>
      </w:r>
    </w:p>
    <w:p>
      <w:pPr>
        <w:pStyle w:val="style50"/>
      </w:pPr>
      <w:hyperlink w:anchor="Lbl97">
        <w:r>
          <w:rPr>
            <w:rStyle w:val="style18"/>
            <w:rStyle w:val="style17"/>
          </w:rPr>
          <w:t xml:space="preserve">Статья 97. </w:t>
        </w:r>
        <w:r>
          <w:rPr>
            <w:rStyle w:val="style17"/>
          </w:rPr>
          <w:t>Регистрация избранных депутатов и должностных лиц</w:t>
        </w:r>
      </w:hyperlink>
      <w:r>
        <w:rPr/>
        <w:t xml:space="preserve"> </w:t>
      </w:r>
    </w:p>
    <w:p>
      <w:pPr>
        <w:pStyle w:val="style50"/>
      </w:pPr>
      <w:hyperlink w:anchor="Lbl98">
        <w:r>
          <w:rPr>
            <w:rStyle w:val="style18"/>
            <w:rStyle w:val="style17"/>
          </w:rPr>
          <w:t xml:space="preserve">Статья 98. </w:t>
        </w:r>
        <w:r>
          <w:rPr>
            <w:rStyle w:val="style17"/>
          </w:rPr>
          <w:t>Хранение и передача в архив документов, связанных с проведением выборов</w:t>
        </w:r>
      </w:hyperlink>
      <w:r>
        <w:rPr/>
        <w:t xml:space="preserve"> </w:t>
      </w:r>
    </w:p>
    <w:p>
      <w:pPr>
        <w:pStyle w:val="style50"/>
      </w:pPr>
      <w:hyperlink w:anchor="Lbl99">
        <w:r>
          <w:rPr>
            <w:rStyle w:val="style18"/>
            <w:rStyle w:val="style17"/>
          </w:rPr>
          <w:t xml:space="preserve">Статья 99. </w:t>
        </w:r>
        <w:r>
          <w:rPr>
            <w:rStyle w:val="style17"/>
          </w:rPr>
          <w:t>Использование ГАС «Выборы» при проведении выборов</w:t>
        </w:r>
      </w:hyperlink>
      <w:r>
        <w:rPr/>
        <w:t xml:space="preserve"> </w:t>
      </w:r>
    </w:p>
    <w:p>
      <w:pPr>
        <w:pStyle w:val="style49"/>
      </w:pPr>
      <w:hyperlink w:anchor="Lbl20010">
        <w:r>
          <w:rPr>
            <w:rStyle w:val="style18"/>
            <w:rStyle w:val="style17"/>
          </w:rPr>
          <w:t xml:space="preserve">Глава 10. </w:t>
        </w:r>
        <w:r>
          <w:rPr>
            <w:rStyle w:val="style17"/>
          </w:rPr>
          <w:t>Обжалование нарушений избирательных прав граждан Российской Федерации и ответственность за нарушение законодательства о выборах</w:t>
        </w:r>
      </w:hyperlink>
      <w:r>
        <w:rPr/>
        <w:t xml:space="preserve"> (ст.ст. 100−104) </w:t>
      </w:r>
    </w:p>
    <w:p>
      <w:pPr>
        <w:pStyle w:val="style50"/>
      </w:pPr>
      <w:hyperlink w:anchor="Lbl100">
        <w:r>
          <w:rPr>
            <w:rStyle w:val="style18"/>
            <w:rStyle w:val="style17"/>
          </w:rPr>
          <w:t xml:space="preserve">Статья 100.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50"/>
      </w:pPr>
      <w:hyperlink w:anchor="Lbl101">
        <w:r>
          <w:rPr>
            <w:rStyle w:val="style18"/>
            <w:rStyle w:val="style17"/>
          </w:rPr>
          <w:t xml:space="preserve">Статья 101. </w:t>
        </w:r>
        <w:r>
          <w:rPr>
            <w:rStyle w:val="style17"/>
          </w:rPr>
          <w:t>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hyperlink>
      <w:r>
        <w:rPr/>
        <w:t xml:space="preserve"> </w:t>
      </w:r>
    </w:p>
    <w:p>
      <w:pPr>
        <w:pStyle w:val="style50"/>
      </w:pPr>
      <w:hyperlink w:anchor="Lbl102">
        <w:r>
          <w:rPr>
            <w:rStyle w:val="style18"/>
            <w:rStyle w:val="style17"/>
          </w:rPr>
          <w:t xml:space="preserve">Статья 102. </w:t>
        </w:r>
        <w:r>
          <w:rPr>
            <w:rStyle w:val="style17"/>
          </w:rPr>
          <w:t>Отмена решения об итогах голосования, о результатах выборов</w:t>
        </w:r>
      </w:hyperlink>
      <w:r>
        <w:rPr/>
        <w:t xml:space="preserve"> </w:t>
      </w:r>
    </w:p>
    <w:p>
      <w:pPr>
        <w:pStyle w:val="style50"/>
      </w:pPr>
      <w:hyperlink w:anchor="Lbl103">
        <w:r>
          <w:rPr>
            <w:rStyle w:val="style18"/>
            <w:rStyle w:val="style17"/>
          </w:rPr>
          <w:t xml:space="preserve">Статья 103. </w:t>
        </w:r>
        <w:r>
          <w:rPr>
            <w:rStyle w:val="style17"/>
          </w:rPr>
          <w:t>Сроки подачи и рассмотрения жалоб и заявлений</w:t>
        </w:r>
      </w:hyperlink>
      <w:r>
        <w:rPr/>
        <w:t xml:space="preserve"> </w:t>
      </w:r>
    </w:p>
    <w:p>
      <w:pPr>
        <w:pStyle w:val="style50"/>
      </w:pPr>
      <w:hyperlink w:anchor="Lbl104">
        <w:r>
          <w:rPr>
            <w:rStyle w:val="style18"/>
            <w:rStyle w:val="style17"/>
          </w:rPr>
          <w:t xml:space="preserve">Статья 104. </w:t>
        </w:r>
        <w:r>
          <w:rPr>
            <w:rStyle w:val="style17"/>
          </w:rPr>
          <w:t>Ответственность за нарушение законодательства о выборах</w:t>
        </w:r>
      </w:hyperlink>
      <w:r>
        <w:rPr/>
        <w:t xml:space="preserve"> </w:t>
      </w:r>
    </w:p>
    <w:p>
      <w:pPr>
        <w:pStyle w:val="style47"/>
      </w:pPr>
      <w:hyperlink w:anchor="Lbl200000">
        <w:r>
          <w:rPr>
            <w:rStyle w:val="style18"/>
            <w:rStyle w:val="style17"/>
          </w:rPr>
          <w:t xml:space="preserve">Особенная часть. </w:t>
        </w:r>
      </w:hyperlink>
      <w:r>
        <w:rPr/>
        <w:t xml:space="preserve">(ст.ст. 105−117) </w:t>
      </w:r>
    </w:p>
    <w:p>
      <w:pPr>
        <w:pStyle w:val="style48"/>
      </w:pPr>
      <w:hyperlink w:anchor="Lbl3000">
        <w:r>
          <w:rPr>
            <w:rStyle w:val="style18"/>
            <w:rStyle w:val="style17"/>
          </w:rPr>
          <w:t xml:space="preserve">Раздел III. </w:t>
        </w:r>
        <w:r>
          <w:rPr>
            <w:rStyle w:val="style17"/>
          </w:rPr>
          <w:t>Выборы органов государственной власти Воронежской области и органов местного самоуправления</w:t>
        </w:r>
      </w:hyperlink>
      <w:r>
        <w:rPr/>
        <w:t xml:space="preserve"> (ст.ст. 105−115) </w:t>
      </w:r>
    </w:p>
    <w:p>
      <w:pPr>
        <w:pStyle w:val="style49"/>
      </w:pPr>
      <w:hyperlink w:anchor="Lbl3001">
        <w:r>
          <w:rPr>
            <w:rStyle w:val="style18"/>
            <w:rStyle w:val="style17"/>
          </w:rPr>
          <w:t xml:space="preserve">Глава 11. </w:t>
        </w:r>
        <w:r>
          <w:rPr>
            <w:rStyle w:val="style17"/>
          </w:rPr>
          <w:t>Выборы депутатов областной Думы</w:t>
        </w:r>
      </w:hyperlink>
      <w:r>
        <w:rPr/>
        <w:t xml:space="preserve"> (ст.ст. 105−108) </w:t>
      </w:r>
    </w:p>
    <w:p>
      <w:pPr>
        <w:pStyle w:val="style50"/>
      </w:pPr>
      <w:hyperlink w:anchor="Lbl105">
        <w:r>
          <w:rPr>
            <w:rStyle w:val="style18"/>
            <w:rStyle w:val="style17"/>
          </w:rPr>
          <w:t xml:space="preserve">Статья 105. </w:t>
        </w:r>
        <w:r>
          <w:rPr>
            <w:rStyle w:val="style17"/>
          </w:rPr>
          <w:t>Система избирательных комиссий на выборах депутатов областной Думы</w:t>
        </w:r>
      </w:hyperlink>
      <w:r>
        <w:rPr/>
        <w:t xml:space="preserve"> </w:t>
      </w:r>
    </w:p>
    <w:p>
      <w:pPr>
        <w:pStyle w:val="style50"/>
      </w:pPr>
      <w:hyperlink w:anchor="Lbl106">
        <w:r>
          <w:rPr>
            <w:rStyle w:val="style18"/>
            <w:rStyle w:val="style17"/>
          </w:rPr>
          <w:t xml:space="preserve">Статья 106. </w:t>
        </w:r>
        <w:r>
          <w:rPr>
            <w:rStyle w:val="style17"/>
          </w:rPr>
          <w:t>Выдвижение кандидатов, списков кандидатов избирательными объединениями</w:t>
        </w:r>
      </w:hyperlink>
      <w:r>
        <w:rPr/>
        <w:t xml:space="preserve"> </w:t>
      </w:r>
    </w:p>
    <w:p>
      <w:pPr>
        <w:pStyle w:val="style50"/>
      </w:pPr>
      <w:hyperlink w:anchor="Lbl107">
        <w:r>
          <w:rPr>
            <w:rStyle w:val="style18"/>
            <w:rStyle w:val="style17"/>
          </w:rPr>
          <w:t xml:space="preserve">Статья 107. </w:t>
        </w:r>
        <w:r>
          <w:rPr>
            <w:rStyle w:val="style17"/>
          </w:rPr>
          <w:t>Регистрация кандидатов, списков кандидатов в депутаты областной Думы</w:t>
        </w:r>
      </w:hyperlink>
      <w:r>
        <w:rPr/>
        <w:t xml:space="preserve"> </w:t>
      </w:r>
    </w:p>
    <w:p>
      <w:pPr>
        <w:pStyle w:val="style50"/>
      </w:pPr>
      <w:hyperlink w:anchor="Lbl108">
        <w:r>
          <w:rPr>
            <w:rStyle w:val="style18"/>
            <w:rStyle w:val="style17"/>
          </w:rPr>
          <w:t xml:space="preserve">Статья 108. </w:t>
        </w:r>
        <w:r>
          <w:rPr>
            <w:rStyle w:val="style17"/>
          </w:rPr>
          <w:t>Избирательные фонды кандидатов, избирательных объединений на выборах депутатов областной Думы</w:t>
        </w:r>
      </w:hyperlink>
      <w:r>
        <w:rPr/>
        <w:t xml:space="preserve"> </w:t>
      </w:r>
    </w:p>
    <w:p>
      <w:pPr>
        <w:pStyle w:val="style49"/>
      </w:pPr>
      <w:hyperlink w:anchor="Lbl300111">
        <w:r>
          <w:rPr>
            <w:rStyle w:val="style18"/>
            <w:rStyle w:val="style17"/>
          </w:rPr>
          <w:t xml:space="preserve">Глава 11.1. </w:t>
        </w:r>
        <w:r>
          <w:rPr>
            <w:rStyle w:val="style17"/>
          </w:rPr>
          <w:t>Выборы губернатора Воронежской области</w:t>
        </w:r>
      </w:hyperlink>
      <w:r>
        <w:rPr/>
        <w:t xml:space="preserve"> (ст.ст. 108.1−108.3) </w:t>
      </w:r>
    </w:p>
    <w:p>
      <w:pPr>
        <w:pStyle w:val="style50"/>
      </w:pPr>
      <w:hyperlink w:anchor="Lbl1081">
        <w:r>
          <w:rPr>
            <w:rStyle w:val="style18"/>
            <w:rStyle w:val="style17"/>
          </w:rPr>
          <w:t xml:space="preserve">Статья 108.1. </w:t>
        </w:r>
        <w:r>
          <w:rPr>
            <w:rStyle w:val="style17"/>
          </w:rPr>
          <w:t>Система избирательных комиссий на выборах губернатора Воронежской области</w:t>
        </w:r>
      </w:hyperlink>
      <w:r>
        <w:rPr/>
        <w:t xml:space="preserve"> </w:t>
      </w:r>
    </w:p>
    <w:p>
      <w:pPr>
        <w:pStyle w:val="style50"/>
      </w:pPr>
      <w:hyperlink w:anchor="Lbl1082">
        <w:r>
          <w:rPr>
            <w:rStyle w:val="style18"/>
            <w:rStyle w:val="style17"/>
          </w:rPr>
          <w:t xml:space="preserve">Статья 108.2. </w:t>
        </w:r>
        <w:r>
          <w:rPr>
            <w:rStyle w:val="style17"/>
          </w:rPr>
          <w:t>Выдвижение и регистрация кандидатов на должность губернатора Воронежской области</w:t>
        </w:r>
      </w:hyperlink>
      <w:r>
        <w:rPr/>
        <w:t xml:space="preserve"> </w:t>
      </w:r>
    </w:p>
    <w:p>
      <w:pPr>
        <w:pStyle w:val="style50"/>
      </w:pPr>
      <w:hyperlink w:anchor="Lbl1083">
        <w:r>
          <w:rPr>
            <w:rStyle w:val="style18"/>
            <w:rStyle w:val="style17"/>
          </w:rPr>
          <w:t xml:space="preserve">Статья 108.3. </w:t>
        </w:r>
        <w:r>
          <w:rPr>
            <w:rStyle w:val="style17"/>
          </w:rPr>
          <w:t>Избирательные фонды кандидатов на должность губернатора Воронежской области</w:t>
        </w:r>
      </w:hyperlink>
      <w:r>
        <w:rPr/>
        <w:t xml:space="preserve"> </w:t>
      </w:r>
    </w:p>
    <w:p>
      <w:pPr>
        <w:pStyle w:val="style49"/>
      </w:pPr>
      <w:hyperlink w:anchor="Lbl3002">
        <w:r>
          <w:rPr>
            <w:rStyle w:val="style18"/>
            <w:rStyle w:val="style17"/>
          </w:rPr>
          <w:t xml:space="preserve">Глава 12. </w:t>
        </w:r>
        <w:r>
          <w:rPr>
            <w:rStyle w:val="style17"/>
          </w:rPr>
          <w:t>Выборы депутатов представительного органа муниципального образования</w:t>
        </w:r>
      </w:hyperlink>
      <w:r>
        <w:rPr/>
        <w:t xml:space="preserve"> (ст.ст. 109−112) </w:t>
      </w:r>
    </w:p>
    <w:p>
      <w:pPr>
        <w:pStyle w:val="style50"/>
      </w:pPr>
      <w:hyperlink w:anchor="Lbl109">
        <w:r>
          <w:rPr>
            <w:rStyle w:val="style18"/>
            <w:rStyle w:val="style17"/>
          </w:rPr>
          <w:t xml:space="preserve">Статья 109. </w:t>
        </w:r>
        <w:r>
          <w:rPr>
            <w:rStyle w:val="style17"/>
          </w:rPr>
          <w:t>Система избирательных комиссий по выборам депутатов представительного органа муниципального образования</w:t>
        </w:r>
      </w:hyperlink>
      <w:r>
        <w:rPr/>
        <w:t xml:space="preserve"> </w:t>
      </w:r>
    </w:p>
    <w:p>
      <w:pPr>
        <w:pStyle w:val="style50"/>
      </w:pPr>
      <w:hyperlink w:anchor="Lbl110">
        <w:r>
          <w:rPr>
            <w:rStyle w:val="style18"/>
            <w:rStyle w:val="style17"/>
          </w:rPr>
          <w:t xml:space="preserve">Статья 110. </w:t>
        </w:r>
        <w:r>
          <w:rPr>
            <w:rStyle w:val="style17"/>
          </w:rPr>
          <w:t>Выдвижение кандидатов, списков кандидатов по муниципальному образованию избирательными объединениями</w:t>
        </w:r>
      </w:hyperlink>
      <w:r>
        <w:rPr/>
        <w:t xml:space="preserve"> </w:t>
      </w:r>
    </w:p>
    <w:p>
      <w:pPr>
        <w:pStyle w:val="style50"/>
      </w:pPr>
      <w:hyperlink w:anchor="Lbl111">
        <w:r>
          <w:rPr>
            <w:rStyle w:val="style18"/>
            <w:rStyle w:val="style17"/>
          </w:rPr>
          <w:t xml:space="preserve">Статья 111. </w:t>
        </w:r>
        <w:r>
          <w:rPr>
            <w:rStyle w:val="style17"/>
          </w:rPr>
          <w:t>Регистрация кандидатов, списков кандидатов в депутаты представительного органа муниципального образования</w:t>
        </w:r>
      </w:hyperlink>
      <w:r>
        <w:rPr/>
        <w:t xml:space="preserve"> </w:t>
      </w:r>
    </w:p>
    <w:p>
      <w:pPr>
        <w:pStyle w:val="style50"/>
      </w:pPr>
      <w:hyperlink w:anchor="Lbl112">
        <w:r>
          <w:rPr>
            <w:rStyle w:val="style18"/>
            <w:rStyle w:val="style17"/>
          </w:rPr>
          <w:t xml:space="preserve">Статья 112. </w:t>
        </w:r>
        <w:r>
          <w:rPr>
            <w:rStyle w:val="style17"/>
          </w:rPr>
          <w:t>Избирательные фонды кандидатов, избирательных объединений на выборах депутатов представительного органа муниципального образования</w:t>
        </w:r>
      </w:hyperlink>
      <w:r>
        <w:rPr/>
        <w:t xml:space="preserve"> </w:t>
      </w:r>
    </w:p>
    <w:p>
      <w:pPr>
        <w:pStyle w:val="style49"/>
      </w:pPr>
      <w:hyperlink w:anchor="Lbl3003">
        <w:r>
          <w:rPr>
            <w:rStyle w:val="style18"/>
            <w:rStyle w:val="style17"/>
          </w:rPr>
          <w:t xml:space="preserve">Глава 13. </w:t>
        </w:r>
        <w:r>
          <w:rPr>
            <w:rStyle w:val="style17"/>
          </w:rPr>
          <w:t>Выборы главы муниципального образования, иного выборного должностного лица местного самоуправления</w:t>
        </w:r>
      </w:hyperlink>
      <w:r>
        <w:rPr/>
        <w:t xml:space="preserve"> (ст.ст. 113−115) </w:t>
      </w:r>
    </w:p>
    <w:p>
      <w:pPr>
        <w:pStyle w:val="style50"/>
      </w:pPr>
      <w:hyperlink w:anchor="Lbl113">
        <w:r>
          <w:rPr>
            <w:rStyle w:val="style18"/>
            <w:rStyle w:val="style17"/>
          </w:rPr>
          <w:t xml:space="preserve">Статья 113. </w:t>
        </w:r>
        <w:r>
          <w:rPr>
            <w:rStyle w:val="style17"/>
          </w:rPr>
          <w:t>Система избирательных комиссий на выборах главы муниципального образования, иного выборного должностного лица местного самоуправления</w:t>
        </w:r>
      </w:hyperlink>
      <w:r>
        <w:rPr/>
        <w:t xml:space="preserve"> </w:t>
      </w:r>
    </w:p>
    <w:p>
      <w:pPr>
        <w:pStyle w:val="style50"/>
      </w:pPr>
      <w:hyperlink w:anchor="Lbl114">
        <w:r>
          <w:rPr>
            <w:rStyle w:val="style18"/>
            <w:rStyle w:val="style17"/>
          </w:rPr>
          <w:t xml:space="preserve">Статья 114. </w:t>
        </w:r>
        <w:r>
          <w:rPr>
            <w:rStyle w:val="style17"/>
          </w:rPr>
          <w:t>Выдвижение и регистрация кандидатов на должность главы муниципального образования, иного выборного должностного лица местного самоуправления</w:t>
        </w:r>
      </w:hyperlink>
      <w:r>
        <w:rPr/>
        <w:t xml:space="preserve"> </w:t>
      </w:r>
    </w:p>
    <w:p>
      <w:pPr>
        <w:pStyle w:val="style50"/>
      </w:pPr>
      <w:hyperlink w:anchor="Lbl115">
        <w:r>
          <w:rPr>
            <w:rStyle w:val="style18"/>
            <w:rStyle w:val="style17"/>
          </w:rPr>
          <w:t xml:space="preserve">Статья 115. </w:t>
        </w:r>
        <w:r>
          <w:rPr>
            <w:rStyle w:val="style17"/>
          </w:rPr>
          <w:t>Избирательные фонды кандидатов на должность главы муниципального образования, иного выборного должностного лица местного самоуправления</w:t>
        </w:r>
      </w:hyperlink>
      <w:r>
        <w:rPr/>
        <w:t xml:space="preserve"> </w:t>
      </w:r>
    </w:p>
    <w:p>
      <w:pPr>
        <w:pStyle w:val="style48"/>
      </w:pPr>
      <w:hyperlink w:anchor="Lbl4000">
        <w:r>
          <w:rPr>
            <w:rStyle w:val="style18"/>
            <w:rStyle w:val="style17"/>
          </w:rPr>
          <w:t xml:space="preserve">Раздел IV. </w:t>
        </w:r>
        <w:r>
          <w:rPr>
            <w:rStyle w:val="style17"/>
          </w:rPr>
          <w:t>Заключительные и переходные положения</w:t>
        </w:r>
      </w:hyperlink>
      <w:r>
        <w:rPr/>
        <w:t xml:space="preserve"> (ст.ст. 116−117) </w:t>
      </w:r>
    </w:p>
    <w:p>
      <w:pPr>
        <w:pStyle w:val="style49"/>
      </w:pPr>
      <w:hyperlink w:anchor="Lbl4001">
        <w:r>
          <w:rPr>
            <w:rStyle w:val="style18"/>
            <w:rStyle w:val="style17"/>
          </w:rPr>
          <w:t xml:space="preserve">Глава 14. </w:t>
        </w:r>
        <w:r>
          <w:rPr>
            <w:rStyle w:val="style17"/>
          </w:rPr>
          <w:t>Заключительные и переходные положения</w:t>
        </w:r>
      </w:hyperlink>
      <w:r>
        <w:rPr/>
        <w:t xml:space="preserve"> (ст.ст. 116−117) </w:t>
      </w:r>
    </w:p>
    <w:p>
      <w:pPr>
        <w:pStyle w:val="style50"/>
      </w:pPr>
      <w:hyperlink w:anchor="Lbl116">
        <w:r>
          <w:rPr>
            <w:rStyle w:val="style18"/>
            <w:rStyle w:val="style17"/>
          </w:rPr>
          <w:t xml:space="preserve">Статья 116. </w:t>
        </w:r>
        <w:r>
          <w:rPr>
            <w:rStyle w:val="style17"/>
          </w:rPr>
          <w:t>Вступление в силу настоящего Закона Воронежской области</w:t>
        </w:r>
      </w:hyperlink>
      <w:r>
        <w:rPr/>
        <w:t xml:space="preserve"> </w:t>
      </w:r>
    </w:p>
    <w:p>
      <w:pPr>
        <w:pStyle w:val="style50"/>
      </w:pPr>
      <w:hyperlink w:anchor="Lbl117">
        <w:r>
          <w:rPr>
            <w:rStyle w:val="style18"/>
            <w:rStyle w:val="style17"/>
          </w:rPr>
          <w:t xml:space="preserve">Статья 117. </w:t>
        </w:r>
        <w:r>
          <w:rPr>
            <w:rStyle w:val="style17"/>
          </w:rPr>
          <w:t>О приведении правовых актов в соответствие с настоящим Законом Воронежской области</w:t>
        </w:r>
      </w:hyperlink>
      <w:r>
        <w:rPr/>
        <w:t xml:space="preserve"> </w:t>
      </w:r>
    </w:p>
    <w:p>
      <w:pPr>
        <w:pStyle w:val="style47"/>
      </w:pPr>
      <w:hyperlink w:anchor="Lbl2000001">
        <w:r>
          <w:rPr>
            <w:rStyle w:val="style18"/>
            <w:rStyle w:val="style17"/>
          </w:rPr>
          <w:t xml:space="preserve">Приложение 1. </w:t>
        </w:r>
        <w:r>
          <w:rPr>
            <w:rStyle w:val="style17"/>
          </w:rPr>
          <w:t>Подписной лист</w:t>
        </w:r>
      </w:hyperlink>
      <w:r>
        <w:rPr/>
        <w:t xml:space="preserve"> </w:t>
      </w:r>
    </w:p>
    <w:p>
      <w:pPr>
        <w:pStyle w:val="style47"/>
      </w:pPr>
      <w:hyperlink w:anchor="Lbl2000002">
        <w:r>
          <w:rPr>
            <w:rStyle w:val="style18"/>
            <w:rStyle w:val="style17"/>
          </w:rPr>
          <w:t xml:space="preserve">Приложение 2. </w:t>
        </w:r>
        <w:r>
          <w:rPr>
            <w:rStyle w:val="style17"/>
          </w:rPr>
          <w:t>Подписной лист</w:t>
        </w:r>
      </w:hyperlink>
      <w:r>
        <w:rPr/>
        <w:t xml:space="preserve"> </w:t>
      </w:r>
    </w:p>
    <w:p>
      <w:pPr>
        <w:pStyle w:val="style47"/>
      </w:pPr>
      <w:hyperlink w:anchor="Lbl20000021">
        <w:r>
          <w:rPr>
            <w:rStyle w:val="style18"/>
            <w:rStyle w:val="style17"/>
          </w:rPr>
          <w:t xml:space="preserve">Приложение 2.1. </w:t>
        </w:r>
        <w:r>
          <w:rPr>
            <w:rStyle w:val="style17"/>
          </w:rPr>
          <w:t>Подписной лист</w:t>
        </w:r>
      </w:hyperlink>
      <w:r>
        <w:rPr/>
        <w:t xml:space="preserve"> </w:t>
      </w:r>
    </w:p>
    <w:p>
      <w:pPr>
        <w:pStyle w:val="style47"/>
      </w:pPr>
      <w:hyperlink w:anchor="Lbl2000003">
        <w:r>
          <w:rPr>
            <w:rStyle w:val="style18"/>
            <w:rStyle w:val="style17"/>
          </w:rPr>
          <w:t xml:space="preserve">Приложение 3. </w:t>
        </w:r>
        <w:r>
          <w:rPr>
            <w:rStyle w:val="style17"/>
          </w:rPr>
          <w:t>Подписной лист</w:t>
        </w:r>
      </w:hyperlink>
      <w:r>
        <w:rPr/>
        <w:t xml:space="preserve"> </w:t>
      </w:r>
    </w:p>
    <w:p>
      <w:pPr>
        <w:pStyle w:val="style47"/>
      </w:pPr>
      <w:hyperlink w:anchor="Lbl20000031">
        <w:r>
          <w:rPr>
            <w:rStyle w:val="style18"/>
            <w:rStyle w:val="style17"/>
          </w:rPr>
          <w:t xml:space="preserve">Приложение 3.1. </w:t>
        </w:r>
        <w:r>
          <w:rPr>
            <w:rStyle w:val="style17"/>
          </w:rPr>
          <w:t>Подписной лист</w:t>
        </w:r>
      </w:hyperlink>
      <w:r>
        <w:rPr/>
        <w:t xml:space="preserve"> </w:t>
      </w:r>
    </w:p>
    <w:p>
      <w:pPr>
        <w:pStyle w:val="style47"/>
      </w:pPr>
      <w:hyperlink w:anchor="Lbl2000004">
        <w:r>
          <w:rPr>
            <w:rStyle w:val="style18"/>
            <w:rStyle w:val="style17"/>
          </w:rPr>
          <w:t xml:space="preserve">Приложение 4. </w:t>
        </w:r>
        <w:r>
          <w:rPr>
            <w:rStyle w:val="style17"/>
          </w:rPr>
          <w:t>Контрольные соотношения данных, внесенных в протокол об итогах голосования</w:t>
        </w:r>
      </w:hyperlink>
      <w:bookmarkStart w:id="1" w:name="Lbl100000"/>
      <w:bookmarkEnd w:id="1"/>
      <w:r>
        <w:rPr/>
        <w:t xml:space="preserve"> </w:t>
      </w:r>
    </w:p>
    <w:p>
      <w:pPr>
        <w:pStyle w:val="style2"/>
      </w:pPr>
      <w:r>
        <w:rPr/>
        <w:t>Общая часть</w:t>
      </w:r>
    </w:p>
    <w:p>
      <w:pPr>
        <w:pStyle w:val="style3"/>
      </w:pPr>
      <w:bookmarkStart w:id="2" w:name="Lbl1000"/>
      <w:bookmarkEnd w:id="2"/>
      <w:r>
        <w:rPr/>
        <w:t>Раздел I. Общие условия проведения выборов</w:t>
      </w:r>
    </w:p>
    <w:p>
      <w:pPr>
        <w:pStyle w:val="style4"/>
      </w:pPr>
      <w:bookmarkStart w:id="3" w:name="Lbl1001"/>
      <w:bookmarkEnd w:id="3"/>
      <w:r>
        <w:rPr/>
        <w:t>Глава 1. Общие положения</w:t>
      </w:r>
    </w:p>
    <w:p>
      <w:pPr>
        <w:pStyle w:val="style44"/>
      </w:pPr>
      <w:bookmarkStart w:id="4" w:name="Lbl1"/>
      <w:bookmarkEnd w:id="4"/>
      <w:r>
        <w:rPr>
          <w:rStyle w:val="style18"/>
        </w:rPr>
        <w:t>Статья 1.</w:t>
      </w:r>
      <w:r>
        <w:rPr/>
        <w:t xml:space="preserve"> Пределы действия настоящего Закона Воронежской области</w:t>
      </w:r>
    </w:p>
    <w:p>
      <w:pPr>
        <w:pStyle w:val="style39"/>
      </w:pPr>
      <w:bookmarkStart w:id="5" w:name="Lbl10001"/>
      <w:bookmarkEnd w:id="5"/>
      <w:r>
        <w:rPr/>
        <w:t>Законом Воронежской области от 25 июня 2012 г. № 100-ОЗ в часть 1 статьи 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Настоящий Закон Воронежской области регулирует порядок проведения выборов губернатора Воронежской области, депутатов Воронежской областной Думы (далее — областная Дума), депутатов представительных органов муниципальных образований, глав муниципальных образований и иных выборных лиц местного самоуправления, которые в соответствии с уставами муниципальных образований избираются непосредственно населением муниципальных образований.</w:t>
      </w:r>
    </w:p>
    <w:p>
      <w:pPr>
        <w:pStyle w:val="style22"/>
      </w:pPr>
      <w:bookmarkStart w:id="6" w:name="Lbl10002"/>
      <w:bookmarkEnd w:id="6"/>
      <w:r>
        <w:rPr>
          <w:rStyle w:val="style18"/>
        </w:rPr>
        <w:t>2.</w:t>
      </w:r>
      <w:r>
        <w:rPr/>
        <w:t xml:space="preserve"> Настоящий Закон Воронежской области не регулирует порядок избрания </w:t>
      </w:r>
      <w:hyperlink w:anchor="Lbl20006">
        <w:r>
          <w:rPr>
            <w:rStyle w:val="style17"/>
          </w:rPr>
          <w:t>выборных должностных лиц местного самоуправления</w:t>
        </w:r>
      </w:hyperlink>
      <w:r>
        <w:rPr/>
        <w:t xml:space="preserve"> представительным органом муниципального образования.</w:t>
      </w:r>
    </w:p>
    <w:p>
      <w:pPr>
        <w:pStyle w:val="style22"/>
      </w:pPr>
      <w:bookmarkStart w:id="7" w:name="Lbl10003"/>
      <w:bookmarkEnd w:id="7"/>
      <w:r>
        <w:rPr>
          <w:rStyle w:val="style18"/>
        </w:rPr>
        <w:t>3.</w:t>
      </w:r>
      <w:r>
        <w:rPr/>
        <w:t xml:space="preserve"> Настоящий Закон Воронежской области имеет прямое действие и применяется на всей территории Воронежской области.</w:t>
      </w:r>
    </w:p>
    <w:p>
      <w:pPr>
        <w:pStyle w:val="style44"/>
      </w:pPr>
      <w:bookmarkStart w:id="8" w:name="Lbl2"/>
      <w:bookmarkEnd w:id="8"/>
      <w:r>
        <w:rPr>
          <w:rStyle w:val="style18"/>
        </w:rPr>
        <w:t>Статья 2.</w:t>
      </w:r>
      <w:r>
        <w:rPr/>
        <w:t xml:space="preserve"> Основные термины и понятия, используемые в настоящем Законе Воронежской области</w:t>
      </w:r>
    </w:p>
    <w:p>
      <w:pPr>
        <w:pStyle w:val="style22"/>
      </w:pPr>
      <w:r>
        <w:rPr/>
        <w:t>Для целей настоящего Закона Воронежской области применяемые термины и понятия означают:</w:t>
      </w:r>
    </w:p>
    <w:p>
      <w:pPr>
        <w:pStyle w:val="style22"/>
      </w:pPr>
      <w:bookmarkStart w:id="9" w:name="Lbl20001"/>
      <w:bookmarkEnd w:id="9"/>
      <w:r>
        <w:rPr>
          <w:rStyle w:val="style18"/>
        </w:rPr>
        <w:t>1)</w:t>
      </w:r>
      <w:r>
        <w:rPr/>
        <w:t xml:space="preserve"> </w:t>
      </w:r>
      <w:r>
        <w:rPr>
          <w:rStyle w:val="style18"/>
        </w:rPr>
        <w:t>агитационные материалы</w:t>
      </w:r>
      <w:r>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ходе избирательной кампании;</w:t>
      </w:r>
    </w:p>
    <w:p>
      <w:pPr>
        <w:pStyle w:val="style22"/>
      </w:pPr>
      <w:bookmarkStart w:id="10" w:name="Lbl20002"/>
      <w:bookmarkEnd w:id="10"/>
      <w:r>
        <w:rPr>
          <w:rStyle w:val="style18"/>
        </w:rPr>
        <w:t>2)</w:t>
      </w:r>
      <w:r>
        <w:rPr/>
        <w:t xml:space="preserve"> </w:t>
      </w:r>
      <w:r>
        <w:rPr>
          <w:rStyle w:val="style18"/>
        </w:rPr>
        <w:t>агитационный период</w:t>
      </w:r>
      <w:r>
        <w:rPr/>
        <w:t xml:space="preserve"> — период, в течение которого разрешается проводить предвыборную агитацию;</w:t>
      </w:r>
    </w:p>
    <w:p>
      <w:pPr>
        <w:pStyle w:val="style22"/>
      </w:pPr>
      <w:bookmarkStart w:id="11" w:name="Lbl20003"/>
      <w:bookmarkEnd w:id="11"/>
      <w:r>
        <w:rPr>
          <w:rStyle w:val="style18"/>
        </w:rPr>
        <w:t>3)</w:t>
      </w:r>
      <w:r>
        <w:rPr/>
        <w:t xml:space="preserve"> </w:t>
      </w:r>
      <w:r>
        <w:rPr>
          <w:rStyle w:val="style18"/>
        </w:rPr>
        <w:t>агитация предвыборная</w:t>
      </w:r>
      <w:r>
        <w:rPr/>
        <w:t xml:space="preserve">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pPr>
        <w:pStyle w:val="style22"/>
      </w:pPr>
      <w:bookmarkStart w:id="12" w:name="Lbl20004"/>
      <w:bookmarkEnd w:id="12"/>
      <w:r>
        <w:rPr>
          <w:rStyle w:val="style18"/>
        </w:rPr>
        <w:t>4)</w:t>
      </w:r>
      <w:r>
        <w:rPr/>
        <w:t xml:space="preserve"> </w:t>
      </w:r>
      <w:r>
        <w:rPr>
          <w:rStyle w:val="style18"/>
        </w:rPr>
        <w:t>адрес места жительства</w:t>
      </w:r>
      <w:r>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style22"/>
      </w:pPr>
      <w:bookmarkStart w:id="13" w:name="Lbl20005"/>
      <w:bookmarkEnd w:id="13"/>
      <w:r>
        <w:rPr>
          <w:rStyle w:val="style18"/>
        </w:rPr>
        <w:t>5)</w:t>
      </w:r>
      <w:r>
        <w:rPr/>
        <w:t xml:space="preserve"> </w:t>
      </w:r>
      <w:r>
        <w:rPr>
          <w:rStyle w:val="style18"/>
        </w:rPr>
        <w:t>бюллетень</w:t>
      </w:r>
      <w:r>
        <w:rPr/>
        <w:t xml:space="preserve"> — избирательный бюллетень;</w:t>
      </w:r>
    </w:p>
    <w:p>
      <w:pPr>
        <w:pStyle w:val="style39"/>
      </w:pPr>
      <w:bookmarkStart w:id="14" w:name="Lbl20006"/>
      <w:bookmarkEnd w:id="14"/>
      <w:r>
        <w:rPr/>
        <w:t>Законом Воронежской области от 25 июня 2012 г. № 100-ОЗ пункт 6 статьи 2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w:t>
      </w:r>
      <w:r>
        <w:rPr>
          <w:rStyle w:val="style18"/>
        </w:rPr>
        <w:t>выборное должностное лицо</w:t>
      </w:r>
      <w:r>
        <w:rPr/>
        <w:t xml:space="preserve"> — губернатор Воронежской области, а также избираемый непосредственно гражданами Российской Федерации, проживающими на территории муниципального образования Воронежской области, глава муниципального образования Воронежской области;</w:t>
      </w:r>
    </w:p>
    <w:p>
      <w:pPr>
        <w:pStyle w:val="style22"/>
      </w:pPr>
      <w:bookmarkStart w:id="15" w:name="Lbl20007"/>
      <w:bookmarkEnd w:id="15"/>
      <w:r>
        <w:rPr>
          <w:rStyle w:val="style18"/>
        </w:rPr>
        <w:t>7)</w:t>
      </w:r>
      <w:r>
        <w:rPr/>
        <w:t xml:space="preserve"> </w:t>
      </w:r>
      <w:r>
        <w:rPr>
          <w:rStyle w:val="style18"/>
        </w:rPr>
        <w:t>выборы</w:t>
      </w:r>
      <w:r>
        <w:rPr/>
        <w:t xml:space="preserve"> — форма прямого волеизъявления граждан, осуществляемого в соответствии с Конституцией Российской Федерации, федеральными законами, Уставом Воронежской области, иными законами Воронежской области, уставами муниципальных образований в целях формирования органа государственной власти Воронежской области, органа местного самоуправления или наделения полномочиями должностного лица;</w:t>
      </w:r>
    </w:p>
    <w:p>
      <w:pPr>
        <w:pStyle w:val="style22"/>
      </w:pPr>
      <w:bookmarkStart w:id="16" w:name="Lbl20008"/>
      <w:bookmarkEnd w:id="16"/>
      <w:r>
        <w:rPr>
          <w:rStyle w:val="style18"/>
        </w:rPr>
        <w:t>8)</w:t>
      </w:r>
      <w:r>
        <w:rPr/>
        <w:t xml:space="preserve"> </w:t>
      </w:r>
      <w:r>
        <w:rPr>
          <w:rStyle w:val="style18"/>
        </w:rPr>
        <w:t>выдвижение кандидата</w:t>
      </w:r>
      <w:r>
        <w:rP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pPr>
        <w:pStyle w:val="style22"/>
      </w:pPr>
      <w:bookmarkStart w:id="17" w:name="Lbl20009"/>
      <w:bookmarkEnd w:id="17"/>
      <w:r>
        <w:rPr>
          <w:rStyle w:val="style18"/>
        </w:rPr>
        <w:t>9)</w:t>
      </w:r>
      <w:r>
        <w:rPr/>
        <w:t xml:space="preserve"> </w:t>
      </w:r>
      <w:r>
        <w:rPr>
          <w:rStyle w:val="style18"/>
        </w:rPr>
        <w:t>гарантии избирательных прав</w:t>
      </w:r>
      <w:r>
        <w:rPr/>
        <w:t xml:space="preserve"> — установленные Конституцией Российской Федерации, федеральными и областными законами, иными нормативными правовыми актами условия, правила и процедуры, обеспечивающие реализацию избирательных прав граждан Российской Федерации;</w:t>
      </w:r>
    </w:p>
    <w:p>
      <w:pPr>
        <w:pStyle w:val="style22"/>
      </w:pPr>
      <w:bookmarkStart w:id="18" w:name="Lbl200010"/>
      <w:bookmarkEnd w:id="18"/>
      <w:r>
        <w:rPr>
          <w:rStyle w:val="style18"/>
        </w:rPr>
        <w:t>10)</w:t>
      </w:r>
      <w:r>
        <w:rPr/>
        <w:t xml:space="preserve"> </w:t>
      </w:r>
      <w:r>
        <w:rPr>
          <w:rStyle w:val="style18"/>
        </w:rPr>
        <w:t>ГАС «Выборы»</w:t>
      </w:r>
      <w:r>
        <w:rPr/>
        <w:t xml:space="preserve"> — Государственная автоматизированная система Российской Федерации «Выборы»;</w:t>
      </w:r>
    </w:p>
    <w:p>
      <w:pPr>
        <w:pStyle w:val="style22"/>
      </w:pPr>
      <w:bookmarkStart w:id="19" w:name="Lbl200011"/>
      <w:bookmarkEnd w:id="19"/>
      <w:r>
        <w:rPr>
          <w:rStyle w:val="style18"/>
        </w:rPr>
        <w:t>11)</w:t>
      </w:r>
      <w:r>
        <w:rPr/>
        <w:t xml:space="preserve"> </w:t>
      </w:r>
      <w:r>
        <w:rPr>
          <w:rStyle w:val="style18"/>
        </w:rPr>
        <w:t>государственная система регистрации (учета) избирателей</w:t>
      </w:r>
      <w:r>
        <w:rPr/>
        <w:t xml:space="preserve">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pPr>
        <w:pStyle w:val="style22"/>
      </w:pPr>
      <w:bookmarkStart w:id="20" w:name="Lbl200012"/>
      <w:bookmarkEnd w:id="20"/>
      <w:r>
        <w:rPr>
          <w:rStyle w:val="style18"/>
        </w:rPr>
        <w:t>12)</w:t>
      </w:r>
      <w:r>
        <w:rPr/>
        <w:t xml:space="preserve"> </w:t>
      </w:r>
      <w:r>
        <w:rPr>
          <w:rStyle w:val="style18"/>
        </w:rPr>
        <w:t>депутат</w:t>
      </w:r>
      <w:r>
        <w:rPr/>
        <w:t xml:space="preserve"> — лицо, избранное избирателями соответствующего избирательного округа в Воронежскую областную Думу или в представительный орган муниципального образования на основе всеобщего равного и прямого избирательного права при тайном голосовании;</w:t>
      </w:r>
    </w:p>
    <w:p>
      <w:pPr>
        <w:pStyle w:val="style22"/>
      </w:pPr>
      <w:bookmarkStart w:id="21" w:name="Lbl200013"/>
      <w:bookmarkEnd w:id="21"/>
      <w:r>
        <w:rPr>
          <w:rStyle w:val="style18"/>
        </w:rPr>
        <w:t>13)</w:t>
      </w:r>
      <w:r>
        <w:rPr/>
        <w:t xml:space="preserve"> </w:t>
      </w:r>
      <w:r>
        <w:rPr>
          <w:rStyle w:val="style18"/>
        </w:rPr>
        <w:t>добровольное пожертвование гражданина</w:t>
      </w:r>
      <w:r>
        <w:rP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pPr>
        <w:pStyle w:val="style22"/>
      </w:pPr>
      <w:bookmarkStart w:id="22" w:name="Lbl200014"/>
      <w:bookmarkEnd w:id="22"/>
      <w:r>
        <w:rPr>
          <w:rStyle w:val="style18"/>
        </w:rPr>
        <w:t>14)</w:t>
      </w:r>
      <w:r>
        <w:rPr/>
        <w:t xml:space="preserve"> </w:t>
      </w:r>
      <w:r>
        <w:rPr>
          <w:rStyle w:val="style18"/>
        </w:rPr>
        <w:t>добровольное пожертвование юридического лица</w:t>
      </w:r>
      <w:r>
        <w:rPr/>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pPr>
        <w:pStyle w:val="style22"/>
      </w:pPr>
      <w:bookmarkStart w:id="23" w:name="Lbl200015"/>
      <w:bookmarkEnd w:id="23"/>
      <w:r>
        <w:rPr>
          <w:rStyle w:val="style18"/>
        </w:rPr>
        <w:t>15)</w:t>
      </w:r>
      <w:r>
        <w:rPr/>
        <w:t xml:space="preserve"> </w:t>
      </w:r>
      <w:r>
        <w:rPr>
          <w:rStyle w:val="style18"/>
        </w:rPr>
        <w:t>документ, заменяющий паспорт гражданина</w:t>
      </w:r>
      <w:r>
        <w:rPr/>
        <w:t>,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style22"/>
      </w:pPr>
      <w:r>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style22"/>
      </w:pPr>
      <w:bookmarkStart w:id="24" w:name="Lbl2000153"/>
      <w:bookmarkEnd w:id="24"/>
      <w:r>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style22"/>
      </w:pPr>
      <w:r>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style22"/>
      </w:pPr>
      <w:bookmarkStart w:id="25" w:name="Lbl2000155"/>
      <w:bookmarkEnd w:id="25"/>
      <w:r>
        <w:rPr/>
        <w:t>абзац пятый утратил силу;</w:t>
      </w:r>
    </w:p>
    <w:p>
      <w:pPr>
        <w:pStyle w:val="style39"/>
      </w:pPr>
      <w:r>
        <w:rPr/>
        <w:t>См. текст абзаца пятого пункта 15 статьи 2</w:t>
      </w:r>
    </w:p>
    <w:p>
      <w:pPr>
        <w:pStyle w:val="style22"/>
      </w:pPr>
      <w:bookmarkStart w:id="26" w:name="Lbl2000156"/>
      <w:bookmarkEnd w:id="26"/>
      <w:r>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style22"/>
      </w:pPr>
      <w:r>
        <w:rPr/>
        <w:t xml:space="preserve">Для иностранных граждан, указанных в </w:t>
      </w:r>
      <w:hyperlink w:anchor="Lbl400012">
        <w:r>
          <w:rPr>
            <w:rStyle w:val="style17"/>
          </w:rPr>
          <w:t>части 12 статьи 4</w:t>
        </w:r>
      </w:hyperlink>
      <w:r>
        <w:rPr/>
        <w:t xml:space="preserve"> настоящего Закона Воронежской области,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style22"/>
      </w:pPr>
      <w:bookmarkStart w:id="27" w:name="Lbl200016"/>
      <w:bookmarkEnd w:id="27"/>
      <w:r>
        <w:rPr>
          <w:rStyle w:val="style18"/>
        </w:rPr>
        <w:t>16)</w:t>
      </w:r>
      <w:r>
        <w:rPr/>
        <w:t xml:space="preserve"> </w:t>
      </w:r>
      <w:r>
        <w:rPr>
          <w:rStyle w:val="style18"/>
        </w:rPr>
        <w:t>закон</w:t>
      </w:r>
      <w:r>
        <w:rPr/>
        <w:t xml:space="preserve"> — федеральный конституционный закон, федеральный закон, закон Воронежской области;</w:t>
      </w:r>
    </w:p>
    <w:p>
      <w:pPr>
        <w:pStyle w:val="style22"/>
      </w:pPr>
      <w:bookmarkStart w:id="28" w:name="Lbl200017"/>
      <w:bookmarkEnd w:id="28"/>
      <w:r>
        <w:rPr>
          <w:rStyle w:val="style18"/>
        </w:rPr>
        <w:t>17)</w:t>
      </w:r>
      <w:r>
        <w:rPr/>
        <w:t xml:space="preserve"> </w:t>
      </w:r>
      <w:r>
        <w:rPr>
          <w:rStyle w:val="style18"/>
        </w:rPr>
        <w:t>избиратель</w:t>
      </w:r>
      <w:r>
        <w:rPr/>
        <w:t xml:space="preserve"> — гражданин Российской Федерации, обладающий активным избирательным правом;</w:t>
      </w:r>
    </w:p>
    <w:p>
      <w:pPr>
        <w:pStyle w:val="style22"/>
      </w:pPr>
      <w:bookmarkStart w:id="29" w:name="Lbl200018"/>
      <w:bookmarkEnd w:id="29"/>
      <w:r>
        <w:rPr>
          <w:rStyle w:val="style18"/>
        </w:rPr>
        <w:t>18)</w:t>
      </w:r>
      <w:r>
        <w:rPr/>
        <w:t xml:space="preserve"> </w:t>
      </w:r>
      <w:r>
        <w:rPr>
          <w:rStyle w:val="style18"/>
        </w:rPr>
        <w:t>избирательная кампания</w:t>
      </w:r>
      <w:r>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22"/>
      </w:pPr>
      <w:bookmarkStart w:id="30" w:name="Lbl200019"/>
      <w:bookmarkEnd w:id="30"/>
      <w:r>
        <w:rPr>
          <w:rStyle w:val="style18"/>
        </w:rPr>
        <w:t>19)</w:t>
      </w:r>
      <w:r>
        <w:rPr/>
        <w:t xml:space="preserve"> </w:t>
      </w:r>
      <w:r>
        <w:rPr>
          <w:rStyle w:val="style18"/>
        </w:rPr>
        <w:t>избирательная кампания кандидата, избирательного объединения</w:t>
      </w:r>
      <w:r>
        <w:rPr/>
        <w:t xml:space="preserve">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style22"/>
      </w:pPr>
      <w:bookmarkStart w:id="31" w:name="Lbl200020"/>
      <w:bookmarkEnd w:id="31"/>
      <w:r>
        <w:rPr>
          <w:rStyle w:val="style18"/>
        </w:rPr>
        <w:t>20)</w:t>
      </w:r>
      <w:r>
        <w:rPr/>
        <w:t xml:space="preserve"> </w:t>
      </w:r>
      <w:r>
        <w:rPr>
          <w:rStyle w:val="style18"/>
        </w:rPr>
        <w:t>избирательная комиссия</w:t>
      </w:r>
      <w:r>
        <w:rPr/>
        <w:t xml:space="preserve"> — коллегиальный орган, формируемый в порядке и сроки, которые установлены законом, организующий и обеспечивающий подготовку и проведение выборов;</w:t>
      </w:r>
    </w:p>
    <w:p>
      <w:pPr>
        <w:pStyle w:val="style22"/>
      </w:pPr>
      <w:bookmarkStart w:id="32" w:name="Lbl200021"/>
      <w:bookmarkEnd w:id="32"/>
      <w:r>
        <w:rPr>
          <w:rStyle w:val="style18"/>
        </w:rPr>
        <w:t>21)</w:t>
      </w:r>
      <w:r>
        <w:rPr/>
        <w:t xml:space="preserve"> </w:t>
      </w:r>
      <w:r>
        <w:rPr>
          <w:rStyle w:val="style18"/>
        </w:rPr>
        <w:t>избирательная комиссия вышестоящая (вышестоящая избирательная комиссия)</w:t>
      </w:r>
      <w:r>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bookmarkStart w:id="33" w:name="Lbl200022"/>
      <w:bookmarkEnd w:id="33"/>
      <w:r>
        <w:rPr>
          <w:rStyle w:val="style18"/>
        </w:rPr>
        <w:t>22)</w:t>
      </w:r>
      <w:r>
        <w:rPr/>
        <w:t xml:space="preserve"> </w:t>
      </w:r>
      <w:r>
        <w:rPr>
          <w:rStyle w:val="style18"/>
        </w:rPr>
        <w:t>избирательная комиссия нижестоящая (нижестоящая избирательная комиссия)</w:t>
      </w:r>
      <w:r>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bookmarkStart w:id="34" w:name="Lbl200023"/>
      <w:bookmarkEnd w:id="34"/>
      <w:r>
        <w:rPr>
          <w:rStyle w:val="style18"/>
        </w:rPr>
        <w:t>23)</w:t>
      </w:r>
      <w:r>
        <w:rPr/>
        <w:t xml:space="preserve"> </w:t>
      </w:r>
      <w:r>
        <w:rPr>
          <w:rStyle w:val="style18"/>
        </w:rPr>
        <w:t>избирательная комиссия, организующая выборы (организующая выборы избирательная комиссия)</w:t>
      </w:r>
      <w:r>
        <w:rPr/>
        <w:t>,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pPr>
        <w:pStyle w:val="style22"/>
      </w:pPr>
      <w:bookmarkStart w:id="35" w:name="Lbl200024"/>
      <w:bookmarkEnd w:id="35"/>
      <w:r>
        <w:rPr>
          <w:rStyle w:val="style18"/>
        </w:rPr>
        <w:t>24)</w:t>
      </w:r>
      <w:r>
        <w:rPr/>
        <w:t xml:space="preserve"> </w:t>
      </w:r>
      <w:r>
        <w:rPr>
          <w:rStyle w:val="style18"/>
        </w:rPr>
        <w:t>избирательное объединение -</w:t>
      </w:r>
      <w:r>
        <w:rPr/>
        <w:t xml:space="preserve">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39"/>
      </w:pPr>
      <w:bookmarkStart w:id="36" w:name="Lbl200025"/>
      <w:bookmarkEnd w:id="36"/>
      <w:r>
        <w:rPr/>
        <w:t>Законом Воронежской области от 25 июня 2012 г. № 100-ОЗ в пункт 25 статьи 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25)</w:t>
      </w:r>
      <w:r>
        <w:rPr/>
        <w:t xml:space="preserve"> </w:t>
      </w:r>
      <w:r>
        <w:rPr>
          <w:rStyle w:val="style18"/>
        </w:rPr>
        <w:t>избирательное право активное (активное избирательное право)</w:t>
      </w:r>
      <w:r>
        <w:rPr/>
        <w:t xml:space="preserve"> — право граждан Российской Федерации избирать в органы государственной власти Воронежской области и органы местного самоуправления;</w:t>
      </w:r>
    </w:p>
    <w:p>
      <w:pPr>
        <w:pStyle w:val="style39"/>
      </w:pPr>
      <w:bookmarkStart w:id="37" w:name="Lbl200026"/>
      <w:bookmarkEnd w:id="37"/>
      <w:r>
        <w:rPr/>
        <w:t>Законом Воронежской области от 25 июня 2012 г. № 100-ОЗ в пункт 26 статьи 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26)</w:t>
      </w:r>
      <w:r>
        <w:rPr/>
        <w:t xml:space="preserve"> </w:t>
      </w:r>
      <w:r>
        <w:rPr>
          <w:rStyle w:val="style18"/>
        </w:rPr>
        <w:t>избирательное право пассивное (пассивное избирательное право)</w:t>
      </w:r>
      <w:r>
        <w:rPr/>
        <w:t xml:space="preserve"> — право граждан Российской Федерации быть избранными в органы государственной власти Воронежской области и органы местного самоуправления;</w:t>
      </w:r>
    </w:p>
    <w:p>
      <w:pPr>
        <w:pStyle w:val="style39"/>
      </w:pPr>
      <w:bookmarkStart w:id="38" w:name="Lbl200027"/>
      <w:bookmarkEnd w:id="38"/>
      <w:r>
        <w:rPr/>
        <w:t>Законом Воронежской области от 25 июня 2012 г. № 100-ОЗ в пункт 27 статьи 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27)</w:t>
      </w:r>
      <w:r>
        <w:rPr/>
        <w:t xml:space="preserve"> </w:t>
      </w:r>
      <w:r>
        <w:rPr>
          <w:rStyle w:val="style18"/>
        </w:rPr>
        <w:t>избирательные права граждан</w:t>
      </w:r>
      <w:r>
        <w:rPr/>
        <w:t xml:space="preserve"> — конституционное право граждан Российской Федерации избирать и быть избранными в органы государственной власти Воронежской области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Воронежской области, настоящим Законом Воронежской области;</w:t>
      </w:r>
    </w:p>
    <w:p>
      <w:pPr>
        <w:pStyle w:val="style22"/>
      </w:pPr>
      <w:bookmarkStart w:id="39" w:name="Lbl200028"/>
      <w:bookmarkEnd w:id="39"/>
      <w:r>
        <w:rPr>
          <w:rStyle w:val="style18"/>
        </w:rPr>
        <w:t>28)</w:t>
      </w:r>
      <w:r>
        <w:rPr/>
        <w:t xml:space="preserve"> </w:t>
      </w:r>
      <w:r>
        <w:rPr>
          <w:rStyle w:val="style18"/>
        </w:rPr>
        <w:t>избирательный округ</w:t>
      </w:r>
      <w:r>
        <w:rPr/>
        <w:t xml:space="preserve">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pPr>
        <w:pStyle w:val="style22"/>
      </w:pPr>
      <w:bookmarkStart w:id="40" w:name="Lbl200029"/>
      <w:bookmarkEnd w:id="40"/>
      <w:r>
        <w:rPr>
          <w:rStyle w:val="style18"/>
        </w:rPr>
        <w:t>29)</w:t>
      </w:r>
      <w:r>
        <w:rPr/>
        <w:t xml:space="preserve"> </w:t>
      </w:r>
      <w:r>
        <w:rPr>
          <w:rStyle w:val="style18"/>
        </w:rPr>
        <w:t>избирательный округ единый (единый избирательный округ)</w:t>
      </w:r>
      <w:r>
        <w:rPr/>
        <w:t xml:space="preserve"> — избирательный округ, включающий в себя всю территорию, на которой проводятся выборы;</w:t>
      </w:r>
    </w:p>
    <w:p>
      <w:pPr>
        <w:pStyle w:val="style22"/>
      </w:pPr>
      <w:bookmarkStart w:id="41" w:name="Lbl200030"/>
      <w:bookmarkEnd w:id="41"/>
      <w:r>
        <w:rPr>
          <w:rStyle w:val="style18"/>
        </w:rPr>
        <w:t>30)</w:t>
      </w:r>
      <w:r>
        <w:rPr/>
        <w:t xml:space="preserve"> </w:t>
      </w:r>
      <w:r>
        <w:rPr>
          <w:rStyle w:val="style18"/>
        </w:rPr>
        <w:t>избирательный округ многомандатный (многомандатный избирательный округ)</w:t>
      </w:r>
      <w:r>
        <w:rPr/>
        <w:t xml:space="preserve"> — избирательный округ, в котором избираются несколько депутатов и в котором за каждого из них избиратели голосуют персонально;</w:t>
      </w:r>
    </w:p>
    <w:p>
      <w:pPr>
        <w:pStyle w:val="style22"/>
      </w:pPr>
      <w:bookmarkStart w:id="42" w:name="Lbl200031"/>
      <w:bookmarkEnd w:id="42"/>
      <w:r>
        <w:rPr>
          <w:rStyle w:val="style18"/>
        </w:rPr>
        <w:t>31)</w:t>
      </w:r>
      <w:r>
        <w:rPr/>
        <w:t xml:space="preserve"> </w:t>
      </w:r>
      <w:r>
        <w:rPr>
          <w:rStyle w:val="style18"/>
        </w:rPr>
        <w:t>избирательный округ одномандатный (одномандатный избирательный округ)</w:t>
      </w:r>
      <w:r>
        <w:rPr/>
        <w:t xml:space="preserve"> — избирательный округ, в котором избирается один депутат;</w:t>
      </w:r>
    </w:p>
    <w:p>
      <w:pPr>
        <w:pStyle w:val="style39"/>
      </w:pPr>
      <w:bookmarkStart w:id="43" w:name="Lbl200032"/>
      <w:bookmarkEnd w:id="43"/>
      <w:r>
        <w:rPr/>
        <w:t>Законом Воронежской области от 25 июня 2012 г. № 100-ОЗ в пункт 32 статьи 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32)</w:t>
      </w:r>
      <w:r>
        <w:rPr/>
        <w:t xml:space="preserve"> </w:t>
      </w:r>
      <w:r>
        <w:rPr>
          <w:rStyle w:val="style18"/>
        </w:rPr>
        <w:t>кандидат</w:t>
      </w:r>
      <w:r>
        <w:rPr/>
        <w:t xml:space="preserve"> — лицо, выдвинутое в установленном настоящим Законом Воронежской области порядке в качестве претендента на замещаемую посредством прямых выборов должность губернатора Воронежской области или на членство в областной Думе или органе местного самоуправления либо зарегистрированное соответствующей избирательной комиссией в качестве кандидата;</w:t>
      </w:r>
    </w:p>
    <w:p>
      <w:pPr>
        <w:pStyle w:val="style22"/>
      </w:pPr>
      <w:bookmarkStart w:id="44" w:name="Lbl200033"/>
      <w:bookmarkEnd w:id="44"/>
      <w:r>
        <w:rPr>
          <w:rStyle w:val="style18"/>
        </w:rPr>
        <w:t>33)</w:t>
      </w:r>
      <w:r>
        <w:rPr/>
        <w:t xml:space="preserve"> </w:t>
      </w:r>
      <w:r>
        <w:rPr>
          <w:rStyle w:val="style18"/>
        </w:rPr>
        <w:t>кандидат зарегистрированный (зарегистрированный кандидат)</w:t>
      </w:r>
      <w:r>
        <w:rPr/>
        <w:t xml:space="preserve"> — лицо, зарегистрированное соответствующей избирательной комиссией в качестве кандидата;</w:t>
      </w:r>
    </w:p>
    <w:p>
      <w:pPr>
        <w:pStyle w:val="style22"/>
      </w:pPr>
      <w:bookmarkStart w:id="45" w:name="Lbl200034"/>
      <w:bookmarkEnd w:id="45"/>
      <w:r>
        <w:rPr>
          <w:rStyle w:val="style18"/>
        </w:rPr>
        <w:t>34)</w:t>
      </w:r>
      <w:r>
        <w:rPr/>
        <w:t xml:space="preserve"> </w:t>
      </w:r>
      <w:r>
        <w:rPr>
          <w:rStyle w:val="style18"/>
        </w:rPr>
        <w:t>комиссия</w:t>
      </w:r>
      <w:r>
        <w:rPr/>
        <w:t xml:space="preserve"> — избирательная комиссия;</w:t>
      </w:r>
    </w:p>
    <w:p>
      <w:pPr>
        <w:pStyle w:val="style22"/>
      </w:pPr>
      <w:bookmarkStart w:id="46" w:name="Lbl200035"/>
      <w:bookmarkEnd w:id="46"/>
      <w:r>
        <w:rPr>
          <w:rStyle w:val="style18"/>
        </w:rPr>
        <w:t>35)</w:t>
      </w:r>
      <w:r>
        <w:rPr/>
        <w:t xml:space="preserve"> </w:t>
      </w:r>
      <w:r>
        <w:rPr>
          <w:rStyle w:val="style18"/>
        </w:rPr>
        <w:t>комплекс для электронного голосования</w:t>
      </w:r>
      <w:r>
        <w:rPr/>
        <w:t xml:space="preserve">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pPr>
        <w:pStyle w:val="style22"/>
      </w:pPr>
      <w:bookmarkStart w:id="47" w:name="Lbl200036"/>
      <w:bookmarkEnd w:id="47"/>
      <w:r>
        <w:rPr>
          <w:rStyle w:val="style18"/>
        </w:rPr>
        <w:t>36)</w:t>
      </w:r>
      <w:r>
        <w:rPr/>
        <w:t xml:space="preserve"> </w:t>
      </w:r>
      <w:r>
        <w:rPr>
          <w:rStyle w:val="style18"/>
        </w:rPr>
        <w:t>мажоритарная избирательная система относительного большинства</w:t>
      </w:r>
      <w:r>
        <w:rPr/>
        <w:t xml:space="preserve"> — избирательная система, предусматривающая распределение мандатов среди кандидатов, получивших простое большинство голосов избирателей в соответствующем избирательном округе;</w:t>
      </w:r>
    </w:p>
    <w:p>
      <w:pPr>
        <w:pStyle w:val="style22"/>
      </w:pPr>
      <w:bookmarkStart w:id="48" w:name="Lbl200037"/>
      <w:bookmarkEnd w:id="48"/>
      <w:r>
        <w:rPr>
          <w:rStyle w:val="style18"/>
        </w:rPr>
        <w:t>37)</w:t>
      </w:r>
      <w:r>
        <w:rPr/>
        <w:t xml:space="preserve"> </w:t>
      </w:r>
      <w:r>
        <w:rPr>
          <w:rStyle w:val="style18"/>
        </w:rPr>
        <w:t>муниципальное образование</w:t>
      </w:r>
      <w:r>
        <w:rPr/>
        <w:t xml:space="preserve"> — городское или сельское поселение, муниципальный район, городской округ;</w:t>
      </w:r>
    </w:p>
    <w:p>
      <w:pPr>
        <w:pStyle w:val="style22"/>
      </w:pPr>
      <w:bookmarkStart w:id="49" w:name="Lbl200038"/>
      <w:bookmarkEnd w:id="49"/>
      <w:r>
        <w:rPr>
          <w:rStyle w:val="style18"/>
        </w:rPr>
        <w:t>38)</w:t>
      </w:r>
      <w:r>
        <w:rPr/>
        <w:t xml:space="preserve"> </w:t>
      </w:r>
      <w:r>
        <w:rPr>
          <w:rStyle w:val="style18"/>
        </w:rPr>
        <w:t>наблюдатель</w:t>
      </w:r>
      <w:r>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pPr>
        <w:pStyle w:val="style22"/>
      </w:pPr>
      <w:bookmarkStart w:id="50" w:name="Lbl200039"/>
      <w:bookmarkEnd w:id="50"/>
      <w:r>
        <w:rPr>
          <w:rStyle w:val="style18"/>
        </w:rPr>
        <w:t>39)</w:t>
      </w:r>
      <w:r>
        <w:rPr/>
        <w:t xml:space="preserve"> </w:t>
      </w:r>
      <w:r>
        <w:rPr>
          <w:rStyle w:val="style18"/>
        </w:rPr>
        <w:t>наблюдатель иностранный (международный) (иностранный (международный) наблюдатель)</w:t>
      </w:r>
      <w:r>
        <w:rPr/>
        <w:t xml:space="preserve">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в Российской Федерации;</w:t>
      </w:r>
    </w:p>
    <w:p>
      <w:pPr>
        <w:pStyle w:val="style22"/>
      </w:pPr>
      <w:bookmarkStart w:id="51" w:name="Lbl200040"/>
      <w:bookmarkEnd w:id="51"/>
      <w:r>
        <w:rPr>
          <w:rStyle w:val="style18"/>
        </w:rPr>
        <w:t>40)</w:t>
      </w:r>
      <w:r>
        <w:rPr/>
        <w:t xml:space="preserve"> утратил силу;</w:t>
      </w:r>
    </w:p>
    <w:p>
      <w:pPr>
        <w:pStyle w:val="style39"/>
      </w:pPr>
      <w:r>
        <w:rPr/>
        <w:t>См. текст пункта 40 статьи 2</w:t>
      </w:r>
    </w:p>
    <w:p>
      <w:pPr>
        <w:pStyle w:val="style22"/>
      </w:pPr>
      <w:bookmarkStart w:id="52" w:name="Lbl200041"/>
      <w:bookmarkEnd w:id="52"/>
      <w:r>
        <w:rPr>
          <w:rStyle w:val="style18"/>
        </w:rPr>
        <w:t>41)</w:t>
      </w:r>
      <w:r>
        <w:rPr/>
        <w:t xml:space="preserve"> утратил силу;</w:t>
      </w:r>
    </w:p>
    <w:p>
      <w:pPr>
        <w:pStyle w:val="style39"/>
      </w:pPr>
      <w:r>
        <w:rPr/>
        <w:t>См. текст пункта 41 статьи 2</w:t>
      </w:r>
    </w:p>
    <w:p>
      <w:pPr>
        <w:pStyle w:val="style22"/>
      </w:pPr>
      <w:bookmarkStart w:id="53" w:name="Lbl200042"/>
      <w:bookmarkEnd w:id="53"/>
      <w:r>
        <w:rPr>
          <w:rStyle w:val="style18"/>
        </w:rPr>
        <w:t>42)</w:t>
      </w:r>
      <w:r>
        <w:rPr/>
        <w:t xml:space="preserve"> </w:t>
      </w:r>
      <w:r>
        <w:rPr>
          <w:rStyle w:val="style18"/>
        </w:rPr>
        <w:t>организации, осуществляющие выпуск средств массовой информации</w:t>
      </w:r>
      <w:r>
        <w:rPr/>
        <w:t>, — организации, осуществляющие теле- и (или) радиовещание, и редакции периодических печатных изданий;</w:t>
      </w:r>
    </w:p>
    <w:p>
      <w:pPr>
        <w:pStyle w:val="style39"/>
      </w:pPr>
      <w:bookmarkStart w:id="54" w:name="Lbl200043"/>
      <w:bookmarkEnd w:id="54"/>
      <w:r>
        <w:rPr/>
        <w:t>Законом Воронежской области от 25 июня 2012 г. № 100-ОЗ пункт 43 статьи 2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43)</w:t>
      </w:r>
      <w:r>
        <w:rPr/>
        <w:t xml:space="preserve"> </w:t>
      </w:r>
      <w:r>
        <w:rPr>
          <w:rStyle w:val="style18"/>
        </w:rPr>
        <w:t>органы государственной власти Воронежской области</w:t>
      </w:r>
      <w:r>
        <w:rPr/>
        <w:t xml:space="preserve"> — областная Дума, губернатор Воронежской области, избираемые непосредственно гражданами Российской Федерации в соответствии с Конституцией Российской Федерации, федеральным законодательством, Уставом Воронежской области, настоящим Законом Воронежской области, а также иные органы государственной власти Воронежской области, предусмотренные Уставом Воронежской области;</w:t>
      </w:r>
    </w:p>
    <w:p>
      <w:pPr>
        <w:pStyle w:val="style22"/>
      </w:pPr>
      <w:bookmarkStart w:id="55" w:name="Lbl200044"/>
      <w:bookmarkEnd w:id="55"/>
      <w:r>
        <w:rPr>
          <w:rStyle w:val="style18"/>
        </w:rPr>
        <w:t>44)</w:t>
      </w:r>
      <w:r>
        <w:rPr/>
        <w:t xml:space="preserve"> </w:t>
      </w:r>
      <w:r>
        <w:rPr>
          <w:rStyle w:val="style18"/>
        </w:rPr>
        <w:t>органы местного самоуправления</w:t>
      </w:r>
      <w:r>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настоящим Законом Воронежской области и иными законами Воронежской области, уставами муниципальных образований, органы, наделенные собственными полномочиями по решению вопросов местного значения;</w:t>
      </w:r>
    </w:p>
    <w:p>
      <w:pPr>
        <w:pStyle w:val="style22"/>
      </w:pPr>
      <w:bookmarkStart w:id="56" w:name="Lbl200045"/>
      <w:bookmarkEnd w:id="56"/>
      <w:r>
        <w:rPr>
          <w:rStyle w:val="style18"/>
        </w:rPr>
        <w:t>45)</w:t>
      </w:r>
      <w:r>
        <w:rPr/>
        <w:t xml:space="preserve"> </w:t>
      </w:r>
      <w:r>
        <w:rPr>
          <w:rStyle w:val="style18"/>
        </w:rPr>
        <w:t>представитель средства массовой информации</w:t>
      </w:r>
      <w:r>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style22"/>
      </w:pPr>
      <w:bookmarkStart w:id="57" w:name="Lbl200046"/>
      <w:bookmarkEnd w:id="57"/>
      <w:r>
        <w:rPr>
          <w:rStyle w:val="style18"/>
        </w:rPr>
        <w:t>46)</w:t>
      </w:r>
      <w:r>
        <w:rPr/>
        <w:t xml:space="preserve"> </w:t>
      </w:r>
      <w:r>
        <w:rPr>
          <w:rStyle w:val="style18"/>
        </w:rPr>
        <w:t>пропорциональная избирательная система с закрытыми списками кандидатов -</w:t>
      </w:r>
      <w:r>
        <w:rPr/>
        <w:t xml:space="preserve"> избирательная система, при которой распределение мандатов в едином избирательном округе осуществляется между избирательными объединениями пропорционально полученному ими количеству голосов избирателей. Избиратели голосуют за зарегистрированные списки кандидатов, выдвинутые избирательными объединениями;</w:t>
      </w:r>
    </w:p>
    <w:p>
      <w:pPr>
        <w:pStyle w:val="style22"/>
      </w:pPr>
      <w:bookmarkStart w:id="58" w:name="Lbl200047"/>
      <w:bookmarkEnd w:id="58"/>
      <w:r>
        <w:rPr>
          <w:rStyle w:val="style18"/>
        </w:rPr>
        <w:t>47)</w:t>
      </w:r>
      <w:r>
        <w:rPr/>
        <w:t xml:space="preserve"> </w:t>
      </w:r>
      <w:r>
        <w:rPr>
          <w:rStyle w:val="style18"/>
        </w:rPr>
        <w:t>регистр избирателей</w:t>
      </w:r>
      <w:r>
        <w:rPr/>
        <w:t xml:space="preserve"> — информационный ресурс ГАС «Выборы», содержащий совокупность персональных данных об избирателях;</w:t>
      </w:r>
    </w:p>
    <w:p>
      <w:pPr>
        <w:pStyle w:val="style22"/>
      </w:pPr>
      <w:bookmarkStart w:id="59" w:name="Lbl200048"/>
      <w:bookmarkEnd w:id="59"/>
      <w:r>
        <w:rPr>
          <w:rStyle w:val="style18"/>
        </w:rPr>
        <w:t>48)</w:t>
      </w:r>
      <w:r>
        <w:rPr/>
        <w:t xml:space="preserve"> </w:t>
      </w:r>
      <w:r>
        <w:rPr>
          <w:rStyle w:val="style18"/>
        </w:rPr>
        <w:t>род занятий</w:t>
      </w:r>
      <w:r>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style22"/>
      </w:pPr>
      <w:bookmarkStart w:id="60" w:name="Lbl200049"/>
      <w:bookmarkEnd w:id="60"/>
      <w:r>
        <w:rPr>
          <w:rStyle w:val="style18"/>
        </w:rPr>
        <w:t>49)</w:t>
      </w:r>
      <w:r>
        <w:rPr/>
        <w:t xml:space="preserve"> </w:t>
      </w:r>
      <w:r>
        <w:rPr>
          <w:rStyle w:val="style18"/>
        </w:rPr>
        <w:t>сведения о судимостях кандидата</w:t>
      </w:r>
      <w:r>
        <w:rPr/>
        <w:t xml:space="preserve"> — сведения о неснятых и непогашенных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pPr>
        <w:pStyle w:val="style22"/>
      </w:pPr>
      <w:bookmarkStart w:id="61" w:name="Lbl200050"/>
      <w:bookmarkEnd w:id="61"/>
      <w:r>
        <w:rPr>
          <w:rStyle w:val="style18"/>
        </w:rPr>
        <w:t>50)</w:t>
      </w:r>
      <w:r>
        <w:rPr/>
        <w:t xml:space="preserve"> </w:t>
      </w:r>
      <w:r>
        <w:rPr>
          <w:rStyle w:val="style18"/>
        </w:rPr>
        <w:t>смешанная избирательная система с закрытыми списками кандидатов (мажоритарно-пропорциональная)</w:t>
      </w:r>
      <w:r>
        <w:rPr/>
        <w:t xml:space="preserve"> — избирательная система, при которой одна часть депутатских мандатов распределяется по мажоритарной системе, другая — по пропорциональной избирательной системе с закрытыми списками кандидатов;</w:t>
      </w:r>
    </w:p>
    <w:p>
      <w:pPr>
        <w:pStyle w:val="style22"/>
      </w:pPr>
      <w:bookmarkStart w:id="62" w:name="Lbl200051"/>
      <w:bookmarkEnd w:id="62"/>
      <w:r>
        <w:rPr>
          <w:rStyle w:val="style18"/>
        </w:rPr>
        <w:t>51)</w:t>
      </w:r>
      <w:r>
        <w:rPr/>
        <w:t xml:space="preserve"> </w:t>
      </w:r>
      <w:r>
        <w:rPr>
          <w:rStyle w:val="style18"/>
        </w:rPr>
        <w:t>список кандидатов -</w:t>
      </w:r>
      <w:r>
        <w:rPr/>
        <w:t xml:space="preserve"> единый список кандидатов, выдвинутый избирательным объединением на выборах в областную Думу,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pPr>
        <w:pStyle w:val="style22"/>
      </w:pPr>
      <w:bookmarkStart w:id="63" w:name="Lbl200052"/>
      <w:bookmarkEnd w:id="63"/>
      <w:r>
        <w:rPr>
          <w:rStyle w:val="style18"/>
        </w:rPr>
        <w:t>52)</w:t>
      </w:r>
      <w:r>
        <w:rPr/>
        <w:t xml:space="preserve"> </w:t>
      </w:r>
      <w:r>
        <w:rPr>
          <w:rStyle w:val="style18"/>
        </w:rPr>
        <w:t>средняя норма представительства избирателей -</w:t>
      </w:r>
      <w:r>
        <w:rPr/>
        <w:t xml:space="preserve"> это общее число избирателей, зарегистрированных в соответствии с действующим законодательством на территории Воронежской области, муниципального образования, поделенное на число мандатов, подлежащих замещению по мажоритарной системе;</w:t>
      </w:r>
    </w:p>
    <w:p>
      <w:pPr>
        <w:pStyle w:val="style22"/>
      </w:pPr>
      <w:bookmarkStart w:id="64" w:name="Lbl200053"/>
      <w:bookmarkEnd w:id="64"/>
      <w:r>
        <w:rPr>
          <w:rStyle w:val="style18"/>
        </w:rPr>
        <w:t>53)</w:t>
      </w:r>
      <w:r>
        <w:rPr/>
        <w:t xml:space="preserve"> </w:t>
      </w:r>
      <w:r>
        <w:rPr>
          <w:rStyle w:val="style18"/>
        </w:rPr>
        <w:t>список кандидатов по избирательным округам</w:t>
      </w:r>
      <w:r>
        <w:rPr/>
        <w:t xml:space="preserve"> — список кандидатов, выдвинутый избирательным объединением по одномандатным (многомандатным) избирательным округам на выборах в областную Думу, представительный орган муниципального образования, а также указанный список, заверенный либо зарегистрированный организующей выборы избирательной комиссией;</w:t>
      </w:r>
    </w:p>
    <w:p>
      <w:pPr>
        <w:pStyle w:val="style22"/>
      </w:pPr>
      <w:bookmarkStart w:id="65" w:name="Lbl200054"/>
      <w:bookmarkEnd w:id="65"/>
      <w:r>
        <w:rPr>
          <w:rStyle w:val="style18"/>
        </w:rPr>
        <w:t>54)</w:t>
      </w:r>
      <w:r>
        <w:rPr/>
        <w:t xml:space="preserve"> </w:t>
      </w:r>
      <w:r>
        <w:rPr>
          <w:rStyle w:val="style18"/>
        </w:rPr>
        <w:t>федеральный закон</w:t>
      </w:r>
      <w:r>
        <w:rPr/>
        <w:t xml:space="preserve"> — федеральный конституционный закон, федеральный закон;</w:t>
      </w:r>
    </w:p>
    <w:p>
      <w:pPr>
        <w:pStyle w:val="style22"/>
      </w:pPr>
      <w:bookmarkStart w:id="66" w:name="Lbl200055"/>
      <w:bookmarkEnd w:id="66"/>
      <w:r>
        <w:rPr>
          <w:rStyle w:val="style18"/>
        </w:rPr>
        <w:t>55)</w:t>
      </w:r>
      <w:r>
        <w:rPr/>
        <w:t xml:space="preserve"> </w:t>
      </w:r>
      <w:r>
        <w:rPr>
          <w:rStyle w:val="style18"/>
        </w:rPr>
        <w:t>электронное голосование</w:t>
      </w:r>
      <w:r>
        <w:rPr/>
        <w:t xml:space="preserve"> — голосование без использования бюллетеня, напечатанного на бумажном носителе, с использованием комплекса средств автоматизации ГАС «Выборы»;</w:t>
      </w:r>
    </w:p>
    <w:p>
      <w:pPr>
        <w:pStyle w:val="style22"/>
      </w:pPr>
      <w:bookmarkStart w:id="67" w:name="Lbl200056"/>
      <w:bookmarkEnd w:id="67"/>
      <w:r>
        <w:rPr>
          <w:rStyle w:val="style18"/>
        </w:rPr>
        <w:t>56)</w:t>
      </w:r>
      <w:r>
        <w:rPr/>
        <w:t xml:space="preserve"> </w:t>
      </w:r>
      <w:r>
        <w:rPr>
          <w:rStyle w:val="style18"/>
        </w:rPr>
        <w:t>электронный бюллетень</w:t>
      </w:r>
      <w:r>
        <w:rPr/>
        <w:t xml:space="preserve"> — бюллетень, подготовленный программно — техническими средствами в электронном виде, применяемый при проведении электронного голосования.</w:t>
      </w:r>
    </w:p>
    <w:p>
      <w:pPr>
        <w:pStyle w:val="style44"/>
      </w:pPr>
      <w:bookmarkStart w:id="68" w:name="Lbl3"/>
      <w:bookmarkEnd w:id="68"/>
      <w:r>
        <w:rPr>
          <w:rStyle w:val="style18"/>
        </w:rPr>
        <w:t>Статья 3.</w:t>
      </w:r>
      <w:r>
        <w:rPr/>
        <w:t xml:space="preserve"> Принципы проведения выборов</w:t>
      </w:r>
    </w:p>
    <w:p>
      <w:pPr>
        <w:pStyle w:val="style22"/>
      </w:pPr>
      <w:bookmarkStart w:id="69" w:name="Lbl30001"/>
      <w:bookmarkEnd w:id="69"/>
      <w:r>
        <w:rPr>
          <w:rStyle w:val="style18"/>
        </w:rPr>
        <w:t>1.</w:t>
      </w:r>
      <w:r>
        <w:rPr/>
        <w:t xml:space="preserve"> Гражданин Российской Федерации участвует в выборах на основе </w:t>
      </w:r>
      <w:hyperlink w:anchor="Lbl4">
        <w:r>
          <w:rPr>
            <w:rStyle w:val="style17"/>
          </w:rPr>
          <w:t>всеобщего</w:t>
        </w:r>
      </w:hyperlink>
      <w:r>
        <w:rPr/>
        <w:t xml:space="preserve">, </w:t>
      </w:r>
      <w:hyperlink w:anchor="Lbl5">
        <w:r>
          <w:rPr>
            <w:rStyle w:val="style17"/>
          </w:rPr>
          <w:t>равного</w:t>
        </w:r>
      </w:hyperlink>
      <w:r>
        <w:rPr/>
        <w:t xml:space="preserve"> и </w:t>
      </w:r>
      <w:hyperlink w:anchor="Lbl6">
        <w:r>
          <w:rPr>
            <w:rStyle w:val="style17"/>
          </w:rPr>
          <w:t>прямого</w:t>
        </w:r>
      </w:hyperlink>
      <w:r>
        <w:rPr/>
        <w:t xml:space="preserve"> избирательного права при </w:t>
      </w:r>
      <w:hyperlink w:anchor="Lbl7">
        <w:r>
          <w:rPr>
            <w:rStyle w:val="style17"/>
          </w:rPr>
          <w:t>тайном голосовании</w:t>
        </w:r>
      </w:hyperlink>
      <w:r>
        <w:rPr/>
        <w:t>.</w:t>
      </w:r>
    </w:p>
    <w:p>
      <w:pPr>
        <w:pStyle w:val="style22"/>
      </w:pPr>
      <w:bookmarkStart w:id="70" w:name="Lbl30002"/>
      <w:bookmarkEnd w:id="70"/>
      <w:r>
        <w:rPr>
          <w:rStyle w:val="style18"/>
        </w:rPr>
        <w:t>2.</w:t>
      </w:r>
      <w:r>
        <w:rPr/>
        <w:t xml:space="preserve">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style22"/>
      </w:pPr>
      <w:bookmarkStart w:id="71" w:name="Lbl30003"/>
      <w:bookmarkEnd w:id="71"/>
      <w:r>
        <w:rPr>
          <w:rStyle w:val="style18"/>
        </w:rPr>
        <w:t>3.</w:t>
      </w:r>
      <w:r>
        <w:rPr/>
        <w:t xml:space="preserve">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style22"/>
      </w:pPr>
      <w:bookmarkStart w:id="72" w:name="Lbl30004"/>
      <w:bookmarkEnd w:id="72"/>
      <w:r>
        <w:rPr>
          <w:rStyle w:val="style18"/>
        </w:rPr>
        <w:t>4.</w:t>
      </w:r>
      <w:r>
        <w:rPr/>
        <w:t xml:space="preserve"> Иностранные граждане, за исключением случая, указанного в части </w:t>
      </w:r>
      <w:hyperlink w:anchor="Lbl400012">
        <w:r>
          <w:rPr>
            <w:rStyle w:val="style17"/>
          </w:rPr>
          <w:t>12 статьи 4</w:t>
        </w:r>
      </w:hyperlink>
      <w:r>
        <w:rPr/>
        <w:t xml:space="preserve"> настоящего Закона Воронежской области,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pPr>
        <w:pStyle w:val="style22"/>
      </w:pPr>
      <w:bookmarkStart w:id="73" w:name="Lbl30005"/>
      <w:bookmarkEnd w:id="73"/>
      <w:r>
        <w:rPr>
          <w:rStyle w:val="style18"/>
        </w:rPr>
        <w:t>5.</w:t>
      </w:r>
      <w:r>
        <w:rPr/>
        <w:t xml:space="preserve"> Выборы организуют и проводят </w:t>
      </w:r>
      <w:hyperlink w:anchor="Lbl200020">
        <w:r>
          <w:rPr>
            <w:rStyle w:val="style17"/>
          </w:rPr>
          <w:t>избирательные комиссии</w:t>
        </w:r>
      </w:hyperlink>
      <w:r>
        <w:rPr/>
        <w:t>.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44"/>
      </w:pPr>
      <w:bookmarkStart w:id="74" w:name="Lbl4"/>
      <w:bookmarkEnd w:id="74"/>
      <w:r>
        <w:rPr>
          <w:rStyle w:val="style18"/>
        </w:rPr>
        <w:t>Статья 4.</w:t>
      </w:r>
      <w:r>
        <w:rPr/>
        <w:t xml:space="preserve"> Всеобщее избирательное право</w:t>
      </w:r>
    </w:p>
    <w:p>
      <w:pPr>
        <w:pStyle w:val="style39"/>
      </w:pPr>
      <w:bookmarkStart w:id="75" w:name="Lbl40001"/>
      <w:bookmarkEnd w:id="75"/>
      <w:r>
        <w:rPr/>
        <w:t>Законом Воронежской области от 25 июня 2012 г. № 100-ОЗ в часть 1 статьи 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Гражданин Российской Федерации, достигший возраста восемнадцати лет, имеет право избирать, быть избранным депутатом представительного органа муниципального образования, а по достижении возраста, предусмотренного Уставом Воронежской области и законами Воронежской области, — быть избранным в областную Думу, выборным должностным лицом. Гражданин Российской Федерации, который достигнет на день голосования возраста восемнадцати лет, вправе участвовать в предусмотренных законом и проводимых законными методами других избирательных действиях.</w:t>
      </w:r>
    </w:p>
    <w:p>
      <w:pPr>
        <w:pStyle w:val="style22"/>
      </w:pPr>
      <w:bookmarkStart w:id="76" w:name="Lbl40002"/>
      <w:bookmarkEnd w:id="76"/>
      <w:r>
        <w:rPr>
          <w:rStyle w:val="style18"/>
        </w:rPr>
        <w:t>2.</w:t>
      </w:r>
      <w:r>
        <w:rPr/>
        <w:t xml:space="preserve">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pPr>
      <w:bookmarkStart w:id="77" w:name="Lbl40003"/>
      <w:bookmarkEnd w:id="77"/>
      <w:r>
        <w:rPr>
          <w:rStyle w:val="style18"/>
        </w:rPr>
        <w:t>3.</w:t>
      </w:r>
      <w:r>
        <w:rPr/>
        <w:t xml:space="preserve"> Не имеют права избирать, быть избранными граждане, признанные судом недееспособными или содержащиеся в местах лишения свободы по приговору суда.</w:t>
      </w:r>
    </w:p>
    <w:p>
      <w:pPr>
        <w:pStyle w:val="style22"/>
      </w:pPr>
      <w:bookmarkStart w:id="78" w:name="Lbl40004"/>
      <w:bookmarkEnd w:id="78"/>
      <w:r>
        <w:rPr>
          <w:rStyle w:val="style18"/>
        </w:rPr>
        <w:t>4.</w:t>
      </w:r>
      <w:r>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22"/>
      </w:pPr>
      <w:bookmarkStart w:id="79" w:name="Lbl40005"/>
      <w:bookmarkEnd w:id="79"/>
      <w:r>
        <w:rPr>
          <w:rStyle w:val="style18"/>
        </w:rPr>
        <w:t>5.</w:t>
      </w:r>
      <w:r>
        <w:rPr/>
        <w:t xml:space="preserve"> Не имеют право быть избранными граждане Российской Федерации:</w:t>
      </w:r>
    </w:p>
    <w:p>
      <w:pPr>
        <w:pStyle w:val="style39"/>
      </w:pPr>
      <w:bookmarkStart w:id="80" w:name="Lbl400051"/>
      <w:bookmarkEnd w:id="80"/>
      <w:r>
        <w:rPr/>
        <w:t>Законом Воронежской области от 25 июня 2012 г. № 100-ОЗ пункт 1 части 5 статьи 4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39"/>
      </w:pPr>
      <w:bookmarkStart w:id="81" w:name="Lbl400052"/>
      <w:bookmarkEnd w:id="81"/>
      <w:r>
        <w:rPr/>
        <w:t>Законом Воронежской области от 25 июня 2012 г. № 100-ОЗ пункт 1 части 5 статьи 4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pPr>
      <w:bookmarkStart w:id="82" w:name="Lbl400053"/>
      <w:bookmarkEnd w:id="82"/>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pPr>
      <w:bookmarkStart w:id="83" w:name="Lbl400054"/>
      <w:bookmarkEnd w:id="83"/>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6901">
        <w:r>
          <w:rPr>
            <w:rStyle w:val="style17"/>
          </w:rPr>
          <w:t>частью 1 статьи 69</w:t>
        </w:r>
      </w:hyperlink>
      <w:r>
        <w:rPr/>
        <w:t xml:space="preserve"> настоящего Закона Воронежской области, либо совершения действий, предусмотренных </w:t>
      </w:r>
      <w:hyperlink w:anchor="Lbl10100077">
        <w:r>
          <w:rPr>
            <w:rStyle w:val="style17"/>
          </w:rPr>
          <w:t>пунктом 7 части 7</w:t>
        </w:r>
      </w:hyperlink>
      <w:r>
        <w:rPr/>
        <w:t xml:space="preserve"> и </w:t>
      </w:r>
      <w:hyperlink w:anchor="Lbl10100087">
        <w:r>
          <w:rPr>
            <w:rStyle w:val="style17"/>
          </w:rPr>
          <w:t>пунктом 7 части 8 статьи 101</w:t>
        </w:r>
      </w:hyperlink>
      <w:r>
        <w:rPr/>
        <w:t xml:space="preserve"> настоящего Закона Воронежской области, если указанные нарушения либо действия совершены до дня голосования на выборах в течение установленного законом срока полномочий областной Думы или органа местного самоуправления, в которые назначены выборы, либо должностного лица, для избрания которого назначены выборы.</w:t>
      </w:r>
    </w:p>
    <w:p>
      <w:pPr>
        <w:pStyle w:val="style39"/>
      </w:pPr>
      <w:bookmarkStart w:id="84" w:name="Lbl40006"/>
      <w:bookmarkEnd w:id="84"/>
      <w:r>
        <w:rPr/>
        <w:t>Законом Воронежской области от 25 июня 2012 г. № 100-ОЗ часть 6 статьи 4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Активным избирательным правом обладает гражданин, место жительства которого расположено в пределах избирательного округа. При проведении выборов в органы государственной власти Воронежской области активное избирательное право может быть предоставлено гражданину, место жительства которого расположено на территории Воронежской области, но за пределами одномандатного избирательного округа, в случаях и порядке, предусмотренных настоящим Законом Воронежской области. При голосовании избирателя, зарегистрированного по месту пребывания за пределами одномандатного избирательного округа, в котором он обладает активным избирательным правом, он вправе получить только избирательный бюллетень для голосования по единому избирательному округу.</w:t>
      </w:r>
    </w:p>
    <w:p>
      <w:pPr>
        <w:pStyle w:val="style22"/>
      </w:pPr>
      <w:bookmarkStart w:id="85" w:name="Lbl40007"/>
      <w:bookmarkEnd w:id="85"/>
      <w:r>
        <w:rPr>
          <w:rStyle w:val="style18"/>
        </w:rPr>
        <w:t>7.</w:t>
      </w:r>
      <w:r>
        <w:rPr/>
        <w:t xml:space="preserve"> Ограничения </w:t>
      </w:r>
      <w:hyperlink w:anchor="Lbl200026">
        <w:r>
          <w:rPr>
            <w:rStyle w:val="style17"/>
          </w:rPr>
          <w:t>пассивного избирательного права</w:t>
        </w:r>
      </w:hyperlink>
      <w:r>
        <w:rPr/>
        <w:t>,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pPr>
        <w:pStyle w:val="style39"/>
      </w:pPr>
      <w:bookmarkStart w:id="86" w:name="Lbl40008"/>
      <w:bookmarkEnd w:id="86"/>
      <w:r>
        <w:rPr/>
        <w:t>Законом Воронежской области от 25 июня 2012 г. № 100-ОЗ часть 8 статьи 4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Не имеет права быть избранным губернатором Воронежской области гражданин Российской Федерации, занимающий на день официального опубликования (публикации) решения о назначении выборов губернатора Воронежской области в результате выборов должность губернатора Воронежской области второй срок подряд.</w:t>
      </w:r>
    </w:p>
    <w:p>
      <w:pPr>
        <w:pStyle w:val="style22"/>
      </w:pPr>
      <w:r>
        <w:rPr/>
        <w:t xml:space="preserve">Уставом муниципального образования могут устанавливаться дополнительные условия реализации гражданином Российской Федерации </w:t>
      </w:r>
      <w:hyperlink w:anchor="Lbl200026">
        <w:r>
          <w:rPr>
            <w:rStyle w:val="style17"/>
          </w:rPr>
          <w:t>пассивного избирательного права</w:t>
        </w:r>
      </w:hyperlink>
      <w:r>
        <w:rPr/>
        <w:t>, не позволяющие одному и тому же лицу занимать должность главы муниципального образования более установленного количества сроков подряд.</w:t>
      </w:r>
    </w:p>
    <w:p>
      <w:pPr>
        <w:pStyle w:val="style39"/>
      </w:pPr>
      <w:bookmarkStart w:id="87" w:name="Lbl40009"/>
      <w:bookmarkEnd w:id="87"/>
      <w:r>
        <w:rPr/>
        <w:t>Законом Воронежской области от 25 июня 2012 г. № 100-ОЗ в часть 9 статьи 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w:t>
      </w:r>
      <w:hyperlink w:anchor="Lbl200032">
        <w:r>
          <w:rPr>
            <w:rStyle w:val="style17"/>
          </w:rPr>
          <w:t>кандидата</w:t>
        </w:r>
      </w:hyperlink>
      <w:r>
        <w:rPr/>
        <w:t>, если голосование на выборах в органы государственной власти Воронежской области, органы местного самоуправления состоится до истечения указанного срока.</w:t>
      </w:r>
    </w:p>
    <w:p>
      <w:pPr>
        <w:pStyle w:val="style39"/>
      </w:pPr>
      <w:bookmarkStart w:id="88" w:name="Lbl400010"/>
      <w:bookmarkEnd w:id="88"/>
      <w:r>
        <w:rPr/>
        <w:t>Законом Воронежской области от 25 июня 2012 г. № 100-ОЗ часть 10 статьи 4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Губернатором Воронежской области может быть избран гражданин Российской Федерации, достигший возраста тридцати лет. Депутатом областной Думы может быть избран гражданин Российской Федерации, достигший на день голосования двадцати одного года, главой муниципального образования — двадцати одного года, депутатом представительного органа муниципального образования — восемнадцати лет.</w:t>
      </w:r>
    </w:p>
    <w:p>
      <w:pPr>
        <w:pStyle w:val="style39"/>
      </w:pPr>
      <w:bookmarkStart w:id="89" w:name="Lbl400011"/>
      <w:bookmarkEnd w:id="89"/>
      <w:r>
        <w:rPr/>
        <w:t>Законом Воронежской области от 25 июня 2012 г. № 100-ОЗ в часть 11 статьи 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областной Думы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
    <w:p>
      <w:pPr>
        <w:pStyle w:val="style22"/>
      </w:pPr>
      <w:bookmarkStart w:id="90" w:name="Lbl4000112"/>
      <w:bookmarkEnd w:id="90"/>
      <w:r>
        <w:rPr/>
        <w:t>Выборные должностные лица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w:t>
      </w:r>
    </w:p>
    <w:p>
      <w:pPr>
        <w:pStyle w:val="style22"/>
      </w:pPr>
      <w:r>
        <w:rPr/>
        <w:t>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pPr>
        <w:pStyle w:val="style22"/>
      </w:pPr>
      <w:r>
        <w:rPr/>
        <w:t>Иные ограничения, связанные со статусом депутата, выборного должностного лица, могут устанавливаться федеральным законом.</w:t>
      </w:r>
    </w:p>
    <w:p>
      <w:pPr>
        <w:pStyle w:val="style22"/>
      </w:pPr>
      <w:bookmarkStart w:id="91" w:name="Lbl400012"/>
      <w:bookmarkEnd w:id="91"/>
      <w:r>
        <w:rPr>
          <w:rStyle w:val="style18"/>
        </w:rPr>
        <w:t>12.</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44"/>
      </w:pPr>
      <w:bookmarkStart w:id="92" w:name="Lbl5"/>
      <w:bookmarkEnd w:id="92"/>
      <w:r>
        <w:rPr>
          <w:rStyle w:val="style18"/>
        </w:rPr>
        <w:t>Статья 5.</w:t>
      </w:r>
      <w:r>
        <w:rPr/>
        <w:t xml:space="preserve"> Равное избирательное право</w:t>
      </w:r>
    </w:p>
    <w:p>
      <w:pPr>
        <w:pStyle w:val="style22"/>
      </w:pPr>
      <w:bookmarkStart w:id="93" w:name="Lbl50001"/>
      <w:bookmarkEnd w:id="93"/>
      <w:r>
        <w:rPr>
          <w:rStyle w:val="style18"/>
        </w:rPr>
        <w:t>1.</w:t>
      </w:r>
      <w:r>
        <w:rPr/>
        <w:t xml:space="preserve"> Граждане Российской Федерации участвуют в выборах на равных основаниях.</w:t>
      </w:r>
    </w:p>
    <w:p>
      <w:pPr>
        <w:pStyle w:val="style22"/>
      </w:pPr>
      <w:bookmarkStart w:id="94" w:name="Lbl50002"/>
      <w:bookmarkEnd w:id="94"/>
      <w:r>
        <w:rPr>
          <w:rStyle w:val="style18"/>
        </w:rPr>
        <w:t>2.</w:t>
      </w:r>
      <w:r>
        <w:rPr/>
        <w:t xml:space="preserve"> Если на выборах в областную Думу или представительный орган муниципального образования образуются избирательные округа с разным числом мандатов, каждый </w:t>
      </w:r>
      <w:hyperlink w:anchor="Lbl200017">
        <w:r>
          <w:rPr>
            <w:rStyle w:val="style17"/>
          </w:rPr>
          <w:t>избиратель</w:t>
        </w:r>
      </w:hyperlink>
      <w:r>
        <w:rPr/>
        <w:t xml:space="preserve"> имеет число голосов, равное числу мандатов, подлежащих распределению в избирательном округе с наименьшим числом мандатов, либо один голос. Число голосов определяется избирательной комиссией, организующей выборы.</w:t>
      </w:r>
    </w:p>
    <w:p>
      <w:pPr>
        <w:pStyle w:val="style44"/>
      </w:pPr>
      <w:bookmarkStart w:id="95" w:name="Lbl6"/>
      <w:bookmarkEnd w:id="95"/>
      <w:r>
        <w:rPr>
          <w:rStyle w:val="style18"/>
        </w:rPr>
        <w:t>Статья 6.</w:t>
      </w:r>
      <w:r>
        <w:rPr/>
        <w:t xml:space="preserve"> Прямое избирательное право</w:t>
      </w:r>
    </w:p>
    <w:p>
      <w:pPr>
        <w:pStyle w:val="style22"/>
      </w:pPr>
      <w:r>
        <w:rPr/>
        <w:t>Гражданин Российской Федерации голосует на выборах за кандидата (список кандидатов), а в случаях, предусмотренных законом, — за или против кандидата.</w:t>
      </w:r>
    </w:p>
    <w:p>
      <w:pPr>
        <w:pStyle w:val="style44"/>
      </w:pPr>
      <w:bookmarkStart w:id="96" w:name="Lbl7"/>
      <w:bookmarkEnd w:id="96"/>
      <w:r>
        <w:rPr>
          <w:rStyle w:val="style18"/>
        </w:rPr>
        <w:t>Статья 7.</w:t>
      </w:r>
      <w:r>
        <w:rPr/>
        <w:t xml:space="preserve"> Тайное голосование</w:t>
      </w:r>
    </w:p>
    <w:p>
      <w:pPr>
        <w:pStyle w:val="style22"/>
      </w:pPr>
      <w:r>
        <w:rPr/>
        <w:t>Голосование на выборах является тайным, исключающим возможность какого-либо контроля за волеизъявлением гражданина.</w:t>
      </w:r>
    </w:p>
    <w:p>
      <w:pPr>
        <w:pStyle w:val="style39"/>
      </w:pPr>
      <w:bookmarkStart w:id="97" w:name="Lbl8"/>
      <w:bookmarkEnd w:id="97"/>
      <w:r>
        <w:rPr/>
        <w:t>Законом Воронежской области от 25 июня 2012 г. № 100-ОЗ в наименование статьи 8 настоящего Закона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8.</w:t>
      </w:r>
      <w:r>
        <w:rPr/>
        <w:t xml:space="preserve"> Срок полномочий губернатора Воронежской области, областной Думы и органов местного самоуправления</w:t>
      </w:r>
    </w:p>
    <w:p>
      <w:pPr>
        <w:pStyle w:val="style39"/>
      </w:pPr>
      <w:bookmarkStart w:id="98" w:name="Lbl80001"/>
      <w:bookmarkEnd w:id="98"/>
      <w:r>
        <w:rPr/>
        <w:t>Законом Воронежской области от 25 июня 2012 г. № 100-ОЗ в часть 1 статьи 8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Срок, на который избираются губернатор Воронежской области, областная Дума, органы местного самоуправления, депутаты указанных органов, а также срок полномочий указанных органов и депутатов устанавливается соответственно Уставом Воронежской области, законами Воронежской области, уставами муниципальных образований, при этом устанавливаемый срок не может составлять менее двух и более пяти лет.</w:t>
      </w:r>
    </w:p>
    <w:p>
      <w:pPr>
        <w:pStyle w:val="style22"/>
      </w:pPr>
      <w:bookmarkStart w:id="99" w:name="Lbl800012"/>
      <w:bookmarkEnd w:id="99"/>
      <w:r>
        <w:rPr/>
        <w:t>Днем окончания срока полномочий, на который избираются губернатор Воронежской области, областная Дума, органы местного самоуправления, депутаты указанных органов, является второе воскресенье марта года, в котором истекает срок полномочий указанных органов или депутатов, а в случае, предусмотренном пунктом 8 статьи 81.1 Федерального закона «Об основных гарантиях избирательных прав и права на участие в референдуме граждан Российской Федерации», — второе воскресенье октября года, в котором истекает срок полномочий указанных органов или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22"/>
      </w:pPr>
      <w:bookmarkStart w:id="100" w:name="Lbl803"/>
      <w:bookmarkEnd w:id="100"/>
      <w:r>
        <w:rPr/>
        <w:t>Если второе воскресенье марта или второе воскресенье октября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днем окончания срока, на который избираются указанные органы или депутаты, является соответственно первое воскресенье марта, первое воскресенье октября.</w:t>
      </w:r>
    </w:p>
    <w:p>
      <w:pPr>
        <w:pStyle w:val="style39"/>
      </w:pPr>
      <w:bookmarkStart w:id="101" w:name="Lbl80002"/>
      <w:bookmarkEnd w:id="101"/>
      <w:r>
        <w:rPr/>
        <w:t>Законом Воронежской области от 6 октября 2010 г. № 95-ОЗ в часть 2 статьи 8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Изменение (продление или сокращение) срока полномочий действующих органов и депутатов, указанных в </w:t>
      </w:r>
      <w:hyperlink w:anchor="Lbl80001">
        <w:r>
          <w:rPr>
            <w:rStyle w:val="style17"/>
          </w:rPr>
          <w:t>части 1</w:t>
        </w:r>
      </w:hyperlink>
      <w:r>
        <w:rPr/>
        <w:t xml:space="preserve"> настоящей статьи, не допускается, за исключением случая, установленного пунктами 6 и 9 статьи 81.1 и </w:t>
      </w:r>
      <w:hyperlink w:anchor="Lbl8204">
        <w:r>
          <w:rPr>
            <w:rStyle w:val="style17"/>
          </w:rPr>
          <w:t>пунктом 4 статьи 82</w:t>
        </w:r>
      </w:hyperlink>
      <w:r>
        <w:rP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Воронежской области, другими законами Воронежской области, уставом муниципального образования срока, на который избираются областная Дума, органы местного самоуправления, депутаты, и (или) срока полномочий областной Думы, органов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style22"/>
      </w:pPr>
      <w:bookmarkStart w:id="102" w:name="Lbl80003"/>
      <w:bookmarkEnd w:id="102"/>
      <w:r>
        <w:rPr>
          <w:rStyle w:val="style18"/>
        </w:rPr>
        <w:t>3.</w:t>
      </w:r>
      <w:r>
        <w:rPr/>
        <w:t xml:space="preserve"> Если срок полномочий действующих органов или депутатов, указанных в </w:t>
      </w:r>
      <w:hyperlink w:anchor="Lbl80001">
        <w:r>
          <w:rPr>
            <w:rStyle w:val="style17"/>
          </w:rPr>
          <w:t>части 1</w:t>
        </w:r>
      </w:hyperlink>
      <w:r>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style44"/>
      </w:pPr>
      <w:bookmarkStart w:id="103" w:name="Lbl9"/>
      <w:bookmarkEnd w:id="103"/>
      <w:r>
        <w:rPr>
          <w:rStyle w:val="style18"/>
        </w:rPr>
        <w:t>Статья 9.</w:t>
      </w:r>
      <w:r>
        <w:rPr/>
        <w:t xml:space="preserve"> Обязательность проведения выборов</w:t>
      </w:r>
    </w:p>
    <w:p>
      <w:pPr>
        <w:pStyle w:val="style22"/>
      </w:pPr>
      <w:r>
        <w:rPr/>
        <w:t xml:space="preserve">Выборы указанных в </w:t>
      </w:r>
      <w:hyperlink w:anchor="Lbl80001">
        <w:r>
          <w:rPr>
            <w:rStyle w:val="style17"/>
          </w:rPr>
          <w:t>части 1 статьи 8</w:t>
        </w:r>
      </w:hyperlink>
      <w:r>
        <w:rPr/>
        <w:t xml:space="preserve"> настоящего Закона Воронежской области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pPr>
        <w:pStyle w:val="style44"/>
      </w:pPr>
      <w:bookmarkStart w:id="104" w:name="Lbl10"/>
      <w:bookmarkEnd w:id="104"/>
      <w:r>
        <w:rPr>
          <w:rStyle w:val="style18"/>
        </w:rPr>
        <w:t>Статья 10.</w:t>
      </w:r>
      <w:r>
        <w:rPr/>
        <w:t xml:space="preserve"> Гласность при подготовке и проведении выборов</w:t>
      </w:r>
    </w:p>
    <w:p>
      <w:pPr>
        <w:pStyle w:val="style22"/>
      </w:pPr>
      <w:bookmarkStart w:id="105" w:name="Lbl100001"/>
      <w:bookmarkEnd w:id="105"/>
      <w:r>
        <w:rPr>
          <w:rStyle w:val="style18"/>
        </w:rPr>
        <w:t>1.</w:t>
      </w:r>
      <w:r>
        <w:rPr/>
        <w:t xml:space="preserve"> Подготовка и проведение выборов осуществляются открыто и гласно.</w:t>
      </w:r>
    </w:p>
    <w:p>
      <w:pPr>
        <w:pStyle w:val="style22"/>
      </w:pPr>
      <w:bookmarkStart w:id="106" w:name="Lbl100002"/>
      <w:bookmarkEnd w:id="106"/>
      <w:r>
        <w:rPr>
          <w:rStyle w:val="style18"/>
        </w:rPr>
        <w:t>2.</w:t>
      </w:r>
      <w:r>
        <w:rPr/>
        <w:t xml:space="preserve"> Решения избирательных комиссий, органов государственной власти и органов местного самоуправления муниципальных образований Воронежской области, связанные с подготовкой и проведением выборов, подлежат обнародованию.</w:t>
      </w:r>
    </w:p>
    <w:p>
      <w:pPr>
        <w:pStyle w:val="style22"/>
      </w:pPr>
      <w:bookmarkStart w:id="107" w:name="Lbl100003"/>
      <w:bookmarkEnd w:id="107"/>
      <w:r>
        <w:rPr>
          <w:rStyle w:val="style18"/>
        </w:rPr>
        <w:t>3.</w:t>
      </w:r>
      <w:r>
        <w:rPr/>
        <w:t xml:space="preserve"> В избирательных комиссиях, органах государственной власти, органах местного самоуправления муниципальных образований Воронежской области не допускается введение не предусмотренных законом ограничений на доступ к информации о подготовке и проведении выборов и на свободное распространение этой информации.</w:t>
      </w:r>
    </w:p>
    <w:p>
      <w:pPr>
        <w:pStyle w:val="style39"/>
      </w:pPr>
      <w:bookmarkStart w:id="108" w:name="Lbl100004"/>
      <w:bookmarkEnd w:id="108"/>
      <w:r>
        <w:rPr/>
        <w:t>Законом Воронежской области от 25 июня 2012 г. № 100-ОЗ в часть 4 статьи 10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Избирательные комиссии обязаны обеспечить доведение до избирателей информации о сроках и порядке осуществления избирательных действий, о ходе </w:t>
      </w:r>
      <w:hyperlink w:anchor="Lbl200018">
        <w:r>
          <w:rPr>
            <w:rStyle w:val="style17"/>
          </w:rPr>
          <w:t>избирательной кампании</w:t>
        </w:r>
      </w:hyperlink>
      <w:r>
        <w:rPr/>
        <w:t>, о кандидатах, зарегистрированных кандидатах. Деятельность избирательных комиссий в ходе подготовки и проведения выборов должна быть направлена на получение избирателями информации, достаточной для их осознанного волеизъявления. При опубликовании (доведения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44"/>
      </w:pPr>
      <w:bookmarkStart w:id="109" w:name="Lbl11"/>
      <w:bookmarkEnd w:id="109"/>
      <w:r>
        <w:rPr>
          <w:rStyle w:val="style18"/>
        </w:rPr>
        <w:t>Статья 11.</w:t>
      </w:r>
      <w:r>
        <w:rPr/>
        <w:t xml:space="preserve"> Совмещение проведения выборов</w:t>
      </w:r>
    </w:p>
    <w:p>
      <w:pPr>
        <w:pStyle w:val="style39"/>
      </w:pPr>
      <w:bookmarkStart w:id="110" w:name="Lbl110001"/>
      <w:bookmarkEnd w:id="110"/>
      <w:r>
        <w:rPr/>
        <w:t>Законом Воронежской области от 25 июня 2012 г. № 100-ОЗ в часть 1 статьи 11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Допускается совмещение по дате голосования выборов губернатора Воронежской области, областной Думы, выборов органов местного самоуправления, а также указанных выборов с выборами федеральных органов государственной власти.</w:t>
      </w:r>
    </w:p>
    <w:p>
      <w:pPr>
        <w:pStyle w:val="style22"/>
      </w:pPr>
      <w:bookmarkStart w:id="111" w:name="Lbl110002"/>
      <w:bookmarkEnd w:id="111"/>
      <w:r>
        <w:rPr>
          <w:rStyle w:val="style18"/>
        </w:rPr>
        <w:t>2.</w:t>
      </w:r>
      <w:r>
        <w:rPr/>
        <w:t xml:space="preserve">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w:t>
      </w:r>
      <w:hyperlink w:anchor="Lbl20005">
        <w:r>
          <w:rPr>
            <w:rStyle w:val="style17"/>
          </w:rPr>
          <w:t>бюллетеням</w:t>
        </w:r>
      </w:hyperlink>
      <w:r>
        <w:rPr/>
        <w:t>, за исключением бюллетеней, выданных в связи с проведением досрочных, повторных или дополнительных выборов, не допускается.</w:t>
      </w:r>
    </w:p>
    <w:p>
      <w:pPr>
        <w:pStyle w:val="style44"/>
      </w:pPr>
      <w:bookmarkStart w:id="112" w:name="Lbl12"/>
      <w:bookmarkEnd w:id="112"/>
      <w:r>
        <w:rPr>
          <w:rStyle w:val="style18"/>
        </w:rPr>
        <w:t>Статья 12.</w:t>
      </w:r>
      <w:r>
        <w:rPr/>
        <w:t xml:space="preserve"> Избирательные системы для проведения выборов депутатов представительного органа муниципального образования</w:t>
      </w:r>
    </w:p>
    <w:p>
      <w:pPr>
        <w:pStyle w:val="style22"/>
      </w:pPr>
      <w:bookmarkStart w:id="113" w:name="Lbl120001"/>
      <w:bookmarkEnd w:id="113"/>
      <w:r>
        <w:rPr>
          <w:rStyle w:val="style18"/>
        </w:rPr>
        <w:t>1.</w:t>
      </w:r>
      <w:r>
        <w:rPr/>
        <w:t xml:space="preserve"> Выборы депутатов представительного органа муниципального образования проводятся с применением одной из следующих избирательных систем:</w:t>
      </w:r>
    </w:p>
    <w:p>
      <w:pPr>
        <w:pStyle w:val="style22"/>
      </w:pPr>
      <w:bookmarkStart w:id="114" w:name="Lbl1200011"/>
      <w:bookmarkEnd w:id="114"/>
      <w:r>
        <w:rPr>
          <w:rStyle w:val="style18"/>
        </w:rPr>
        <w:t>1)</w:t>
      </w:r>
      <w:r>
        <w:rPr/>
        <w:t xml:space="preserve"> </w:t>
      </w:r>
      <w:hyperlink w:anchor="Lbl200036">
        <w:r>
          <w:rPr>
            <w:rStyle w:val="style17"/>
          </w:rPr>
          <w:t>мажоритарная избирательная система</w:t>
        </w:r>
      </w:hyperlink>
      <w:r>
        <w:rPr/>
        <w:t xml:space="preserve"> относительного большинства;</w:t>
      </w:r>
    </w:p>
    <w:p>
      <w:pPr>
        <w:pStyle w:val="style22"/>
      </w:pPr>
      <w:bookmarkStart w:id="115" w:name="Lbl1200012"/>
      <w:bookmarkEnd w:id="115"/>
      <w:r>
        <w:rPr>
          <w:rStyle w:val="style18"/>
        </w:rPr>
        <w:t>2)</w:t>
      </w:r>
      <w:r>
        <w:rPr/>
        <w:t xml:space="preserve"> </w:t>
      </w:r>
      <w:hyperlink w:anchor="Lbl200050">
        <w:r>
          <w:rPr>
            <w:rStyle w:val="style17"/>
          </w:rPr>
          <w:t>смешанная избирательная система</w:t>
        </w:r>
      </w:hyperlink>
      <w:r>
        <w:rPr/>
        <w:t>, при которой часть депутатов избираются по мажоритарной избирательной системе и часть по пропорциональной избирательной системе с закрытыми списками кандидатов;</w:t>
      </w:r>
    </w:p>
    <w:p>
      <w:pPr>
        <w:pStyle w:val="style22"/>
      </w:pPr>
      <w:bookmarkStart w:id="116" w:name="Lbl1200013"/>
      <w:bookmarkEnd w:id="116"/>
      <w:r>
        <w:rPr>
          <w:rStyle w:val="style18"/>
        </w:rPr>
        <w:t>3)</w:t>
      </w:r>
      <w:r>
        <w:rPr/>
        <w:t xml:space="preserve"> </w:t>
      </w:r>
      <w:hyperlink w:anchor="Lbl200046">
        <w:r>
          <w:rPr>
            <w:rStyle w:val="style17"/>
          </w:rPr>
          <w:t>пропорциональная избирательная система</w:t>
        </w:r>
      </w:hyperlink>
      <w:r>
        <w:rPr/>
        <w:t xml:space="preserve"> с закрытыми списками кандидатов.</w:t>
      </w:r>
    </w:p>
    <w:p>
      <w:pPr>
        <w:pStyle w:val="style22"/>
      </w:pPr>
      <w:bookmarkStart w:id="117" w:name="Lbl120002"/>
      <w:bookmarkEnd w:id="117"/>
      <w:r>
        <w:rPr>
          <w:rStyle w:val="style18"/>
        </w:rPr>
        <w:t>2.</w:t>
      </w:r>
      <w:r>
        <w:rPr/>
        <w:t xml:space="preserve"> Вид применяемой избирательной системы и количество депутатов, избираемых по той или иной избирательной системе, устанавливаются уставом соответствующего муниципального образования.</w:t>
      </w:r>
    </w:p>
    <w:p>
      <w:pPr>
        <w:pStyle w:val="style22"/>
      </w:pPr>
      <w:bookmarkStart w:id="118" w:name="Lbl120003"/>
      <w:bookmarkEnd w:id="118"/>
      <w:r>
        <w:rPr>
          <w:rStyle w:val="style18"/>
        </w:rPr>
        <w:t>3.</w:t>
      </w:r>
      <w:r>
        <w:rPr/>
        <w:t xml:space="preserve"> Если численность избирателей в поселениях, входящих в состав муниципального района, такова, что при образовании </w:t>
      </w:r>
      <w:hyperlink w:anchor="Lbl200031">
        <w:r>
          <w:rPr>
            <w:rStyle w:val="style17"/>
          </w:rPr>
          <w:t>одномандатных</w:t>
        </w:r>
      </w:hyperlink>
      <w:r>
        <w:rPr/>
        <w:t xml:space="preserve"> и (или) </w:t>
      </w:r>
      <w:hyperlink w:anchor="Lbl200030">
        <w:r>
          <w:rPr>
            <w:rStyle w:val="style17"/>
          </w:rPr>
          <w:t>многомандатных</w:t>
        </w:r>
      </w:hyperlink>
      <w:r>
        <w:rPr/>
        <w:t xml:space="preserve">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или пропорциональная система с закрытыми списками кандидатов.</w:t>
      </w:r>
    </w:p>
    <w:p>
      <w:pPr>
        <w:pStyle w:val="style39"/>
      </w:pPr>
      <w:bookmarkStart w:id="119" w:name="Lbl120004"/>
      <w:bookmarkEnd w:id="119"/>
      <w:r>
        <w:rPr/>
        <w:t>Законом Воронежской области от 6 октября 2011 г. № 123-ОЗ статья 12 главы 1 настоящего Закона дополнена частью 4</w:t>
      </w:r>
    </w:p>
    <w:p>
      <w:pPr>
        <w:pStyle w:val="style22"/>
      </w:pPr>
      <w:r>
        <w:rPr>
          <w:rStyle w:val="style18"/>
        </w:rPr>
        <w:t>4.</w:t>
      </w:r>
      <w:r>
        <w:rPr/>
        <w:t xml:space="preserve"> Выборы депутатов представительного органа муниципального района, городского округа с численностью 20 и более депутатов проводятся по смешанной избирательной системе, при этом не менее половины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pPr>
        <w:pStyle w:val="style44"/>
      </w:pPr>
      <w:bookmarkStart w:id="120" w:name="Lbl13"/>
      <w:bookmarkEnd w:id="120"/>
      <w:r>
        <w:rPr>
          <w:rStyle w:val="style18"/>
        </w:rPr>
        <w:t>Статья 13.</w:t>
      </w:r>
      <w:r>
        <w:rPr/>
        <w:t xml:space="preserve"> Назначение выборов</w:t>
      </w:r>
    </w:p>
    <w:p>
      <w:pPr>
        <w:pStyle w:val="style39"/>
      </w:pPr>
      <w:bookmarkStart w:id="121" w:name="Lbl130001"/>
      <w:bookmarkEnd w:id="121"/>
      <w:r>
        <w:rPr/>
        <w:t>Законом Воронежской области от 25 июня 2012 г. № 100-ОЗ в часть 1 статьи 13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Выборы губернатора Воронежской области и областной Думы назначает областная Дума.</w:t>
      </w:r>
    </w:p>
    <w:p>
      <w:pPr>
        <w:pStyle w:val="style22"/>
      </w:pPr>
      <w:r>
        <w:rPr/>
        <w:t>Выборы органов местного самоуправления назначает представительный орган муниципального образования. Повторные или дополнительные выборы депутатов представительного органа муниципального образования при наличии вакантных мандатов назначает избирательная комиссия муниципального образования.</w:t>
      </w:r>
    </w:p>
    <w:p>
      <w:pPr>
        <w:pStyle w:val="style39"/>
      </w:pPr>
      <w:bookmarkStart w:id="122" w:name="Lbl130002"/>
      <w:bookmarkEnd w:id="122"/>
      <w:r>
        <w:rPr/>
        <w:t>Законом Воронежской области от 25 июня 2012 г. № 100-ОЗ в часть 2 статьи 13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Днями голосования на выборах губернатора Воронежской области, в областную Думу, органы местного самоуправления являются второе воскресенье марта или в случаях, предусмотренных настоящим Законом Воронежской области,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w:t>
      </w:r>
      <w:hyperlink w:anchor="Lbl130003">
        <w:r>
          <w:rPr>
            <w:rStyle w:val="style17"/>
          </w:rPr>
          <w:t>частями 3</w:t>
        </w:r>
      </w:hyperlink>
      <w:r>
        <w:rPr/>
        <w:t xml:space="preserve">, </w:t>
      </w:r>
      <w:hyperlink w:anchor="Lbl130004">
        <w:r>
          <w:rPr>
            <w:rStyle w:val="style17"/>
          </w:rPr>
          <w:t>4</w:t>
        </w:r>
      </w:hyperlink>
      <w:r>
        <w:rPr/>
        <w:t xml:space="preserve"> настоящей статьи.</w:t>
      </w:r>
    </w:p>
    <w:p>
      <w:pPr>
        <w:pStyle w:val="style22"/>
      </w:pPr>
      <w:bookmarkStart w:id="123" w:name="Lbl130003"/>
      <w:bookmarkEnd w:id="123"/>
      <w:r>
        <w:rPr>
          <w:rStyle w:val="style18"/>
        </w:rPr>
        <w:t>3.</w:t>
      </w:r>
      <w:r>
        <w:rPr/>
        <w:t xml:space="preserve"> В случае досрочного прекращения полномочий органов или депутатов, указанных в </w:t>
      </w:r>
      <w:hyperlink w:anchor="Lbl130002">
        <w:r>
          <w:rPr>
            <w:rStyle w:val="style17"/>
          </w:rPr>
          <w:t>части 2</w:t>
        </w:r>
      </w:hyperlink>
      <w:r>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style22"/>
      </w:pPr>
      <w:bookmarkStart w:id="124" w:name="Lbl1300031"/>
      <w:bookmarkEnd w:id="124"/>
      <w:r>
        <w:rPr>
          <w:rStyle w:val="style18"/>
        </w:rPr>
        <w:t>3.1.</w:t>
      </w:r>
      <w:r>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22"/>
      </w:pPr>
      <w:bookmarkStart w:id="125" w:name="Lbl130004"/>
      <w:bookmarkEnd w:id="125"/>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pPr>
        <w:pStyle w:val="style39"/>
      </w:pPr>
      <w:bookmarkStart w:id="126" w:name="Lbl130005"/>
      <w:bookmarkEnd w:id="126"/>
      <w:r>
        <w:rPr/>
        <w:t>Законом Воронежской области от 25 июня 2012 г. № 100-ОЗ в часть 5 статьи 13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Решение о назначении выборов губернатора Воронежской области, в областную Думу должно быть принято не ранее чем за сто дней и не позднее чем за девяносто дней до дня голосования. Решение о назначении выборов в орган местного самоуправления должно быть принято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39"/>
      </w:pPr>
      <w:bookmarkStart w:id="127" w:name="Lbl130006"/>
      <w:bookmarkEnd w:id="127"/>
      <w:r>
        <w:rPr/>
        <w:t>Законом Воронежской области от 25 июня 2012 г. № 100-ОЗ в часть 6 статьи 13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Если уполномоченный на то орган или должностное лицо не назначит выборы в сроки, предусмотренные </w:t>
      </w:r>
      <w:hyperlink w:anchor="Lbl130005">
        <w:r>
          <w:rPr>
            <w:rStyle w:val="style17"/>
          </w:rPr>
          <w:t>частью 5</w:t>
        </w:r>
      </w:hyperlink>
      <w:r>
        <w:rPr/>
        <w:t xml:space="preserve"> настоящей статьи, а также если уполномоченный на то орган или должностное лицо отсутствует, выборы назначаются: губернатора Воронежской области, в областную Думу — Избирательной комиссией Воронежской области не позднее чем за восемьдесят дней до дня голосования; в органы местного самоуправления — соответствующей избирательной комиссией не позднее чем за семьдесят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130005">
        <w:r>
          <w:rPr>
            <w:rStyle w:val="style17"/>
          </w:rPr>
          <w:t>частью 5</w:t>
        </w:r>
      </w:hyperlink>
      <w:r>
        <w:rPr/>
        <w:t xml:space="preserve"> настоящей статьи срока официального опубликования решения о назначении выборов.</w:t>
      </w:r>
    </w:p>
    <w:p>
      <w:pPr>
        <w:pStyle w:val="style22"/>
      </w:pPr>
      <w:bookmarkStart w:id="128" w:name="Lbl130007"/>
      <w:bookmarkEnd w:id="128"/>
      <w:r>
        <w:rPr>
          <w:rStyle w:val="style18"/>
        </w:rPr>
        <w:t>7.</w:t>
      </w:r>
      <w:r>
        <w:rPr/>
        <w:t xml:space="preserve"> Если соответствующая </w:t>
      </w:r>
      <w:hyperlink w:anchor="Lbl200020">
        <w:r>
          <w:rPr>
            <w:rStyle w:val="style17"/>
          </w:rPr>
          <w:t>избирательная комиссия</w:t>
        </w:r>
      </w:hyperlink>
      <w:r>
        <w:rPr/>
        <w:t xml:space="preserve"> не назначит в установленный </w:t>
      </w:r>
      <w:hyperlink w:anchor="Lbl130006">
        <w:r>
          <w:rPr>
            <w:rStyle w:val="style17"/>
          </w:rPr>
          <w:t>частью 6</w:t>
        </w:r>
      </w:hyperlink>
      <w:r>
        <w:rPr/>
        <w:t xml:space="preserve"> настоящей статьи срок выборы указанных в </w:t>
      </w:r>
      <w:hyperlink w:anchor="Lbl80001">
        <w:r>
          <w:rPr>
            <w:rStyle w:val="style17"/>
          </w:rPr>
          <w:t>части 1 статьи 8</w:t>
        </w:r>
      </w:hyperlink>
      <w:r>
        <w:rPr/>
        <w:t xml:space="preserve"> настоящего Закона Воронежской области органов или депутатов либо если такая избирательная комиссия отсутствует и не может быть сформирована в порядке, предусмотренном настоящим Законом Воронежской области, соответствующий суд общей юрисдикции по заявлениям избирателей, </w:t>
      </w:r>
      <w:hyperlink w:anchor="Lbl200024">
        <w:r>
          <w:rPr>
            <w:rStyle w:val="style17"/>
          </w:rPr>
          <w:t>избирательных объединений</w:t>
        </w:r>
      </w:hyperlink>
      <w:r>
        <w:rPr/>
        <w:t xml:space="preserve">, органов государственной власти, органов местного самоуправления, прокурора может определить срок, не позднее которого уполномоченный на то орган, а в случае его отсутствия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Воронежской области обязанность сформировать в десятидневный срок со дня вступления в силу решения суда временную избирательную комиссию с соблюдением требований к составу избирательной комиссии, предусмотренных </w:t>
      </w:r>
      <w:hyperlink w:anchor="Lbl26">
        <w:r>
          <w:rPr>
            <w:rStyle w:val="style17"/>
          </w:rPr>
          <w:t>статьями 26</w:t>
        </w:r>
      </w:hyperlink>
      <w:r>
        <w:rPr/>
        <w:t xml:space="preserve">, </w:t>
      </w:r>
      <w:hyperlink w:anchor="Lbl27">
        <w:r>
          <w:rPr>
            <w:rStyle w:val="style17"/>
          </w:rPr>
          <w:t>27</w:t>
        </w:r>
      </w:hyperlink>
      <w:r>
        <w:rPr/>
        <w:t xml:space="preserve">, </w:t>
      </w:r>
      <w:hyperlink w:anchor="Lbl29">
        <w:r>
          <w:rPr>
            <w:rStyle w:val="style17"/>
          </w:rPr>
          <w:t>29</w:t>
        </w:r>
      </w:hyperlink>
      <w:r>
        <w:rPr/>
        <w:t xml:space="preserve"> и </w:t>
      </w:r>
      <w:hyperlink w:anchor="Lbl39">
        <w:r>
          <w:rPr>
            <w:rStyle w:val="style17"/>
          </w:rPr>
          <w:t>39</w:t>
        </w:r>
      </w:hyperlink>
      <w:r>
        <w:rPr/>
        <w:t xml:space="preserve"> настоящего Закона Воронежской области, а при отсутствии уполномоченного назначить выборы органа или должностного лица — также установить срок, в течении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pPr>
        <w:pStyle w:val="style39"/>
      </w:pPr>
      <w:bookmarkStart w:id="129" w:name="Lbl14"/>
      <w:bookmarkEnd w:id="129"/>
      <w:r>
        <w:rPr/>
        <w:t>Законом Воронежской области от 25 июня 2012 г. № 100-ОЗ в наименование статьи 14 настоящего Закона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14.</w:t>
      </w:r>
      <w:r>
        <w:rPr/>
        <w:t xml:space="preserve"> Правовые основы выборов органов государственной власти Воронежской области и органов местного самоуправления</w:t>
      </w:r>
    </w:p>
    <w:p>
      <w:pPr>
        <w:pStyle w:val="style39"/>
      </w:pPr>
      <w:bookmarkStart w:id="130" w:name="Lbl140001"/>
      <w:bookmarkEnd w:id="130"/>
      <w:r>
        <w:rPr/>
        <w:t>Законом Воронежской области от 25 июня 2012 г. № 100-ОЗ в часть 1 статьи 14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Выборы губернатора Воронежской области, областной Думы и органов местного самоуправления проводятся на основе Конституции Российской Федерации, Федерального закона «Об основных гарантиях избирательных прав и права на участие в референдуме граждан Российской Федерации», других федеральных законов, Устава Воронежской области, настоящего Закона Воронежской области.</w:t>
      </w:r>
    </w:p>
    <w:p>
      <w:pPr>
        <w:pStyle w:val="style22"/>
      </w:pPr>
      <w:bookmarkStart w:id="131" w:name="Lbl140002"/>
      <w:bookmarkEnd w:id="131"/>
      <w:r>
        <w:rPr>
          <w:rStyle w:val="style18"/>
        </w:rPr>
        <w:t>2.</w:t>
      </w:r>
      <w:r>
        <w:rPr/>
        <w:t xml:space="preserve"> Порядок проведения выборов органов местного самоуправления может регулироваться уставами муниципальных образований и иными нормативными правовыми актами органов местного самоуправления в случаях, указанных в федеральных законах, настоящем Законе Воронежской области и иных законах Воронежской области.</w:t>
      </w:r>
    </w:p>
    <w:p>
      <w:pPr>
        <w:pStyle w:val="style22"/>
      </w:pPr>
      <w:bookmarkStart w:id="132" w:name="Lbl140003"/>
      <w:bookmarkEnd w:id="132"/>
      <w:r>
        <w:rPr>
          <w:rStyle w:val="style18"/>
        </w:rPr>
        <w:t>3.</w:t>
      </w:r>
      <w:r>
        <w:rPr/>
        <w:t xml:space="preserve"> Правовые акты органов государственной власти Воронежской области, органов местного самоуправления, акты органов и организаций любых организационно-правовых форм не могут отменять или ограничивать избирательные права граждан Российской Федерации, установленные федеральным законодательством и настоящим Законом Воронежской области. В случае противоречия норм избирательного права, содержащихся в иных законах Воронежской области, положениям Устава Воронежской области и настоящего Закона Воронежской области применяются положения Устава Воронежской области и настоящего Закона Воронежской области.</w:t>
      </w:r>
    </w:p>
    <w:p>
      <w:pPr>
        <w:pStyle w:val="style39"/>
      </w:pPr>
      <w:bookmarkStart w:id="133" w:name="Lbl140004"/>
      <w:bookmarkEnd w:id="133"/>
      <w:r>
        <w:rPr/>
        <w:t>Законом Воронежской области от 25 июня 2012 г. № 100-ОЗ в часть 4 статьи 14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Установленный настоящим Законом Воронежской области порядок проведения выборов губернатора Воронежской области, депутатов областной Думы, депутатов представительных органов муниципального образования, глав муниципальных образований и иных </w:t>
      </w:r>
      <w:hyperlink w:anchor="Lbl20006">
        <w:r>
          <w:rPr>
            <w:rStyle w:val="style17"/>
          </w:rPr>
          <w:t>выборных должностных лиц местного самоуправления</w:t>
        </w:r>
      </w:hyperlink>
      <w:r>
        <w:rPr/>
        <w:t>, которые в соответствии с уставами муниципальных образований избираются непосредственно населением муниципальных образований, может быть изменен не иначе, как путем внесения законом Воронежской области изменений в настоящий Закон Воронежской области.</w:t>
      </w:r>
    </w:p>
    <w:p>
      <w:pPr>
        <w:pStyle w:val="style22"/>
      </w:pPr>
      <w:bookmarkStart w:id="134" w:name="Lbl140005"/>
      <w:bookmarkEnd w:id="134"/>
      <w:r>
        <w:rPr>
          <w:rStyle w:val="style18"/>
        </w:rPr>
        <w:t>5.</w:t>
      </w:r>
      <w:r>
        <w:rPr/>
        <w:t xml:space="preserve">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указанный период в закон изменений, касающихся порядка подготовки и проведения соответствующих выборов, указанный закон и изменения применяются к выборам, которые назначены после их вступления в силу.</w:t>
      </w:r>
    </w:p>
    <w:p>
      <w:pPr>
        <w:pStyle w:val="style39"/>
      </w:pPr>
      <w:bookmarkStart w:id="135" w:name="Lbl140006"/>
      <w:bookmarkEnd w:id="135"/>
      <w:r>
        <w:rPr/>
        <w:t>Законом Воронежской области от 25 июня 2012 г. № 100-ОЗ в часть 6 статьи 14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Если срок полномочий органов государственной власти Воронежской области, органа местного самоуправления истек или полномочия были досрочно прекращены, а положение (положения) настоящего Закона Воронежской области не может быть применено (не могут быть применены) вследствие признания его (их) судом недействующим (недействующими) и не подлежащим (не подлежащими) применению, выборы в органы государственной власти Воронежской области, в орган местного самоуправления в части положения (положений) настоящего Закона Воронежской области, признанного (признанных) судом недействующим (недействующими) и не подлежащим (не подлежащими) применению, проводятся соответствующей избирательной комиссией на основе Федерального закона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избирать и быть избранными в органы государственной власти Воронежской области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pPr>
        <w:pStyle w:val="style44"/>
      </w:pPr>
      <w:bookmarkStart w:id="136" w:name="Lbl15"/>
      <w:bookmarkEnd w:id="136"/>
      <w:r>
        <w:rPr>
          <w:rStyle w:val="style18"/>
        </w:rPr>
        <w:t>Статья 15.</w:t>
      </w:r>
      <w:r>
        <w:rPr/>
        <w:t xml:space="preserve"> Порядок исчисления сроков, установленных законодательством о выборах</w:t>
      </w:r>
    </w:p>
    <w:p>
      <w:pPr>
        <w:pStyle w:val="style22"/>
      </w:pPr>
      <w:bookmarkStart w:id="137" w:name="Lbl150001"/>
      <w:bookmarkEnd w:id="137"/>
      <w:r>
        <w:rPr>
          <w:rStyle w:val="style18"/>
        </w:rPr>
        <w:t>1.</w:t>
      </w:r>
      <w:r>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style22"/>
      </w:pPr>
      <w:bookmarkStart w:id="138" w:name="Lbl150002"/>
      <w:bookmarkEnd w:id="138"/>
      <w:r>
        <w:rPr>
          <w:rStyle w:val="style18"/>
        </w:rPr>
        <w:t>2.</w:t>
      </w:r>
      <w:r>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Воронежской области количество дней до дня наступления соответствующего события.</w:t>
      </w:r>
    </w:p>
    <w:p>
      <w:pPr>
        <w:pStyle w:val="style22"/>
      </w:pPr>
      <w:bookmarkStart w:id="139" w:name="Lbl150003"/>
      <w:bookmarkEnd w:id="139"/>
      <w:r>
        <w:rPr>
          <w:rStyle w:val="style18"/>
        </w:rPr>
        <w:t>3.</w:t>
      </w:r>
      <w:r>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Воронежской области количество дней до дня наступления соответствующего события.</w:t>
      </w:r>
    </w:p>
    <w:p>
      <w:pPr>
        <w:pStyle w:val="style22"/>
      </w:pPr>
      <w:bookmarkStart w:id="140" w:name="Lbl150004"/>
      <w:bookmarkEnd w:id="140"/>
      <w:r>
        <w:rPr>
          <w:rStyle w:val="style18"/>
        </w:rPr>
        <w:t>4.</w:t>
      </w:r>
      <w:r>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течении указанного в настоящем Законе Воронежской области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3"/>
      </w:pPr>
      <w:bookmarkStart w:id="141" w:name="Lbl2000"/>
      <w:bookmarkEnd w:id="141"/>
      <w:r>
        <w:rPr/>
        <w:t>Раздел II. Порядок организации и проведения выборов</w:t>
      </w:r>
    </w:p>
    <w:p>
      <w:pPr>
        <w:pStyle w:val="style4"/>
      </w:pPr>
      <w:bookmarkStart w:id="142" w:name="Lbl2002"/>
      <w:bookmarkEnd w:id="142"/>
      <w:r>
        <w:rPr/>
        <w:t>Глава 2. Регистрация (учет) избирателей и составление списков избирателей</w:t>
      </w:r>
    </w:p>
    <w:p>
      <w:pPr>
        <w:pStyle w:val="style44"/>
      </w:pPr>
      <w:bookmarkStart w:id="143" w:name="Lbl16"/>
      <w:bookmarkEnd w:id="143"/>
      <w:r>
        <w:rPr>
          <w:rStyle w:val="style18"/>
        </w:rPr>
        <w:t>Статья 16.</w:t>
      </w:r>
      <w:r>
        <w:rPr/>
        <w:t xml:space="preserve"> Регистрация (учет) избирателей</w:t>
      </w:r>
    </w:p>
    <w:p>
      <w:pPr>
        <w:pStyle w:val="style22"/>
      </w:pPr>
      <w:bookmarkStart w:id="144" w:name="Lbl160001"/>
      <w:bookmarkEnd w:id="144"/>
      <w:r>
        <w:rPr>
          <w:rStyle w:val="style18"/>
        </w:rPr>
        <w:t>1.</w:t>
      </w:r>
      <w:r>
        <w:rPr/>
        <w:t xml:space="preserve"> Регистрации (учету) подлежат все избиратели.</w:t>
      </w:r>
    </w:p>
    <w:p>
      <w:pPr>
        <w:pStyle w:val="style22"/>
      </w:pPr>
      <w:bookmarkStart w:id="145" w:name="Lbl160002"/>
      <w:bookmarkEnd w:id="145"/>
      <w:r>
        <w:rPr>
          <w:rStyle w:val="style18"/>
        </w:rPr>
        <w:t>2.</w:t>
      </w:r>
      <w:r>
        <w:rPr/>
        <w:t xml:space="preserve">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style22"/>
      </w:pPr>
      <w:bookmarkStart w:id="146" w:name="Lbl160003"/>
      <w:bookmarkEnd w:id="146"/>
      <w:r>
        <w:rPr>
          <w:rStyle w:val="style18"/>
        </w:rPr>
        <w:t>3.</w:t>
      </w:r>
      <w:r>
        <w:rPr/>
        <w:t xml:space="preserve">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по месту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style22"/>
      </w:pPr>
      <w:bookmarkStart w:id="147" w:name="Lbl160004"/>
      <w:bookmarkEnd w:id="147"/>
      <w:r>
        <w:rPr>
          <w:rStyle w:val="style18"/>
        </w:rPr>
        <w:t>4.</w:t>
      </w:r>
      <w:r>
        <w:rPr/>
        <w:t xml:space="preserve"> Органы, осуществляющие регистрацию граждан Российской Федерации по месту пребывания и по месту жительства в пределах Воронежской области, выдачу и замену документов, удостоверяющих личность гражданина Российской Федерации, не реже чем один раз в месяц представляют сведения о фактах выдачи и замене паспорта гражданина Российской Федерации, регистрации и снятии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w:t>
      </w:r>
      <w:hyperlink w:anchor="Lbl20004">
        <w:r>
          <w:rPr>
            <w:rStyle w:val="style17"/>
          </w:rPr>
          <w:t>адреса места жительства</w:t>
        </w:r>
      </w:hyperlink>
      <w:r>
        <w:rPr/>
        <w:t xml:space="preserve">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документов — главе местной администрации муниципального района, городского округа.</w:t>
      </w:r>
    </w:p>
    <w:p>
      <w:pPr>
        <w:pStyle w:val="style22"/>
      </w:pPr>
      <w:bookmarkStart w:id="148" w:name="Lbl160005"/>
      <w:bookmarkEnd w:id="148"/>
      <w:r>
        <w:rPr>
          <w:rStyle w:val="style18"/>
        </w:rPr>
        <w:t>5.</w:t>
      </w:r>
      <w:r>
        <w:rPr/>
        <w:t xml:space="preserve">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w:t>
      </w:r>
    </w:p>
    <w:p>
      <w:pPr>
        <w:pStyle w:val="style22"/>
      </w:pPr>
      <w:bookmarkStart w:id="149" w:name="Lbl160006"/>
      <w:bookmarkEnd w:id="149"/>
      <w:r>
        <w:rPr>
          <w:rStyle w:val="style18"/>
        </w:rPr>
        <w:t>6.</w:t>
      </w:r>
      <w:r>
        <w:rPr/>
        <w:t xml:space="preserve">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p>
      <w:pPr>
        <w:pStyle w:val="style22"/>
      </w:pPr>
      <w:bookmarkStart w:id="150" w:name="Lbl160007"/>
      <w:bookmarkEnd w:id="150"/>
      <w:r>
        <w:rPr>
          <w:rStyle w:val="style18"/>
        </w:rPr>
        <w:t>7.</w:t>
      </w:r>
      <w:r>
        <w:rPr/>
        <w:t xml:space="preserve">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pPr>
        <w:pStyle w:val="style22"/>
      </w:pPr>
      <w:bookmarkStart w:id="151" w:name="Lbl160008"/>
      <w:bookmarkEnd w:id="151"/>
      <w:r>
        <w:rPr>
          <w:rStyle w:val="style18"/>
        </w:rPr>
        <w:t>8.</w:t>
      </w:r>
      <w:r>
        <w:rPr/>
        <w:t xml:space="preserve"> Сведения, указанные в </w:t>
      </w:r>
      <w:hyperlink w:anchor="Lbl160004">
        <w:r>
          <w:rPr>
            <w:rStyle w:val="style17"/>
          </w:rPr>
          <w:t>частях 4 — 7</w:t>
        </w:r>
      </w:hyperlink>
      <w:r>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Воронежской области для формирования и ведения </w:t>
      </w:r>
      <w:hyperlink w:anchor="Lbl200047">
        <w:r>
          <w:rPr>
            <w:rStyle w:val="style17"/>
          </w:rPr>
          <w:t>регистра избирателей</w:t>
        </w:r>
      </w:hyperlink>
      <w:r>
        <w:rPr/>
        <w:t>.</w:t>
      </w:r>
    </w:p>
    <w:p>
      <w:pPr>
        <w:pStyle w:val="style22"/>
      </w:pPr>
      <w:bookmarkStart w:id="152" w:name="Lbl160009"/>
      <w:bookmarkEnd w:id="152"/>
      <w:r>
        <w:rPr>
          <w:rStyle w:val="style18"/>
        </w:rPr>
        <w:t>9.</w:t>
      </w:r>
      <w:r>
        <w:rPr/>
        <w:t xml:space="preserve"> Регистрация избирателей и установление численности зарегистрированных на территории муниципального образования, Воронежской области избирателей осуществляются по состоянию на 1 января и 1 июля каждого года с использованием </w:t>
      </w:r>
      <w:hyperlink w:anchor="Lbl200010">
        <w:r>
          <w:rPr>
            <w:rStyle w:val="style17"/>
          </w:rPr>
          <w:t>ГАС «Выборы»</w:t>
        </w:r>
      </w:hyperlink>
      <w:r>
        <w:rPr/>
        <w:t>.</w:t>
      </w:r>
    </w:p>
    <w:p>
      <w:pPr>
        <w:pStyle w:val="style22"/>
      </w:pPr>
      <w:bookmarkStart w:id="153" w:name="Lbl1600010"/>
      <w:bookmarkEnd w:id="153"/>
      <w:r>
        <w:rPr>
          <w:rStyle w:val="style18"/>
        </w:rPr>
        <w:t>10.</w:t>
      </w:r>
      <w:r>
        <w:rPr/>
        <w:t xml:space="preserve">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pPr>
        <w:pStyle w:val="style22"/>
      </w:pPr>
      <w:bookmarkStart w:id="154" w:name="Lbl1600011"/>
      <w:bookmarkEnd w:id="154"/>
      <w:r>
        <w:rPr>
          <w:rStyle w:val="style18"/>
        </w:rPr>
        <w:t>11.</w:t>
      </w:r>
      <w:r>
        <w:rPr/>
        <w:t xml:space="preserve">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style44"/>
      </w:pPr>
      <w:bookmarkStart w:id="155" w:name="Lbl17"/>
      <w:bookmarkEnd w:id="155"/>
      <w:r>
        <w:rPr>
          <w:rStyle w:val="style18"/>
        </w:rPr>
        <w:t>Статья 17.</w:t>
      </w:r>
      <w:r>
        <w:rPr/>
        <w:t xml:space="preserve"> Составление списков избирателей</w:t>
      </w:r>
    </w:p>
    <w:p>
      <w:pPr>
        <w:pStyle w:val="style22"/>
      </w:pPr>
      <w:bookmarkStart w:id="156" w:name="Lbl170001"/>
      <w:bookmarkEnd w:id="156"/>
      <w:r>
        <w:rPr>
          <w:rStyle w:val="style18"/>
        </w:rPr>
        <w:t>1.</w:t>
      </w:r>
      <w:r>
        <w:rPr/>
        <w:t xml:space="preserve"> Списки избирателей составляются соответствующими комиссиями отдельно по каждому избирательному участку на основании сведений, полученных с использованием государственной системы регистрации (учета) избирателей, представляемых по форме, установленной Избирательной комиссией Воронежской области.</w:t>
      </w:r>
    </w:p>
    <w:p>
      <w:pPr>
        <w:pStyle w:val="style39"/>
      </w:pPr>
      <w:bookmarkStart w:id="157" w:name="Lbl170002"/>
      <w:bookmarkEnd w:id="157"/>
      <w:r>
        <w:rPr/>
        <w:t>Законом Воронежской области от 25 июня 2012 г. № 100-ОЗ в часть 2 статьи 17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На выборах органов государственной власти Воронежской области и на выборах в органы местного самоуправления списки избирателей составляют территориальные избирательные комиссии не позднее чем за двадцать один день до дня голосования на основе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pPr>
        <w:pStyle w:val="style22"/>
      </w:pPr>
      <w:bookmarkStart w:id="158" w:name="Lbl170003"/>
      <w:bookmarkEnd w:id="158"/>
      <w:r>
        <w:rPr>
          <w:rStyle w:val="style18"/>
        </w:rPr>
        <w:t>3.</w:t>
      </w:r>
      <w:r>
        <w:rPr/>
        <w:t xml:space="preserve">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style22"/>
      </w:pPr>
      <w:bookmarkStart w:id="159" w:name="Lbl170004"/>
      <w:bookmarkEnd w:id="159"/>
      <w:r>
        <w:rPr>
          <w:rStyle w:val="style18"/>
        </w:rPr>
        <w:t>4.</w:t>
      </w:r>
      <w:r>
        <w:rPr/>
        <w:t xml:space="preserve">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службы, составляется участковой комиссией не позднее чем за двадцать дней до дня голосования на основании сведений об избирателях, представляемых командиром воинской части.</w:t>
      </w:r>
    </w:p>
    <w:p>
      <w:pPr>
        <w:pStyle w:val="style22"/>
      </w:pPr>
      <w:bookmarkStart w:id="160" w:name="Lbl170005"/>
      <w:bookmarkEnd w:id="160"/>
      <w:r>
        <w:rPr>
          <w:rStyle w:val="style18"/>
        </w:rPr>
        <w:t>5.</w:t>
      </w:r>
      <w:r>
        <w:rPr/>
        <w:t xml:space="preserve">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w:t>
      </w:r>
    </w:p>
    <w:p>
      <w:pPr>
        <w:pStyle w:val="style22"/>
      </w:pPr>
      <w:bookmarkStart w:id="161" w:name="Lbl170006"/>
      <w:bookmarkEnd w:id="161"/>
      <w:r>
        <w:rPr>
          <w:rStyle w:val="style18"/>
        </w:rPr>
        <w:t>6.</w:t>
      </w:r>
      <w:r>
        <w:rPr/>
        <w:t xml:space="preserve"> Сведения об избирателях собираются и уточняются должностными лицами, указанными в </w:t>
      </w:r>
      <w:hyperlink w:anchor="Lbl170002">
        <w:r>
          <w:rPr>
            <w:rStyle w:val="style17"/>
          </w:rPr>
          <w:t>частях 2 — 5</w:t>
        </w:r>
      </w:hyperlink>
      <w:r>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(окружные) избирательные комиссии, избирательные комиссии муниципальных образований не позднее чем за шестьдесят дней до дня голосования, а если список избирателей составляется участковой комиссией — в соответствующие участковые избирательные комиссии сразу после их сформирования.</w:t>
      </w:r>
    </w:p>
    <w:p>
      <w:pPr>
        <w:pStyle w:val="style22"/>
      </w:pPr>
      <w:bookmarkStart w:id="162" w:name="Lbl170007"/>
      <w:bookmarkEnd w:id="162"/>
      <w:r>
        <w:rPr>
          <w:rStyle w:val="style18"/>
        </w:rPr>
        <w:t>7.</w:t>
      </w:r>
      <w:r>
        <w:rPr/>
        <w:t xml:space="preserve"> При составлении списков избирателей может использоваться ГАС «Выборы».</w:t>
      </w:r>
    </w:p>
    <w:p>
      <w:pPr>
        <w:pStyle w:val="style22"/>
      </w:pPr>
      <w:bookmarkStart w:id="163" w:name="Lbl170008"/>
      <w:bookmarkEnd w:id="163"/>
      <w:r>
        <w:rPr>
          <w:rStyle w:val="style18"/>
        </w:rPr>
        <w:t>8.</w:t>
      </w:r>
      <w:r>
        <w:rPr/>
        <w:t xml:space="preserve"> Список избирателей составляется в двух экземплярах. По решению соответственно уровню выборов Избирательной комиссии Воронежской области, избирательной комиссии муниципального образования второй экземпляр списка избирателей может быть составлен только в машиночитаемом виде на магнитном носителе.</w:t>
      </w:r>
    </w:p>
    <w:p>
      <w:pPr>
        <w:pStyle w:val="style22"/>
      </w:pPr>
      <w:r>
        <w:rPr/>
        <w:t>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восемнадцати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для подписи члена участковой комиссии, выдавшего бюллетень (бюллетени) избирателю, а также для внесения суммарных данных по каждому виду выборов.</w:t>
      </w:r>
    </w:p>
    <w:p>
      <w:pPr>
        <w:pStyle w:val="style22"/>
      </w:pPr>
      <w:bookmarkStart w:id="164" w:name="Lbl170009"/>
      <w:bookmarkEnd w:id="164"/>
      <w:r>
        <w:rPr>
          <w:rStyle w:val="style18"/>
        </w:rPr>
        <w:t>9.</w:t>
      </w:r>
      <w:r>
        <w:rPr/>
        <w:t xml:space="preserve"> Первый экземпляр списка избирателей подписывают председатель и секретарь комиссии, составившей список. Список избирателей заверяется печатями соответственно территориальной комиссии, избирательной комиссии муниципального образования и участковой комиссией. Первый экземпляр списка избирателей, составленный в соответствии с </w:t>
      </w:r>
      <w:hyperlink w:anchor="Lbl170002">
        <w:r>
          <w:rPr>
            <w:rStyle w:val="style17"/>
          </w:rPr>
          <w:t>частью 2</w:t>
        </w:r>
      </w:hyperlink>
      <w:r>
        <w:rPr/>
        <w:t xml:space="preserve"> настоящей статьи, передается по акту в соответствующую участковую комиссию не позднее чем за двадцать дней до дня голосования, а второй экземпляр хранится в территориальной комиссии, избирательной комиссии муниципального образования и используется в порядке, устанавливаемом Избирательной комиссией Воронежской области.</w:t>
      </w:r>
    </w:p>
    <w:p>
      <w:pPr>
        <w:pStyle w:val="style22"/>
      </w:pPr>
      <w:bookmarkStart w:id="165" w:name="Lbl1700010"/>
      <w:bookmarkEnd w:id="165"/>
      <w:r>
        <w:rPr>
          <w:rStyle w:val="style18"/>
        </w:rPr>
        <w:t>10.</w:t>
      </w:r>
      <w:r>
        <w:rPr/>
        <w:t xml:space="preserve"> Список избирателей по избирательному участку, образованному в соответствии с </w:t>
      </w:r>
      <w:hyperlink w:anchor="Lbl220004">
        <w:r>
          <w:rPr>
            <w:rStyle w:val="style17"/>
          </w:rPr>
          <w:t>частями 4</w:t>
        </w:r>
      </w:hyperlink>
      <w:r>
        <w:rPr/>
        <w:t xml:space="preserve">, </w:t>
      </w:r>
      <w:hyperlink w:anchor="Lbl220005">
        <w:r>
          <w:rPr>
            <w:rStyle w:val="style17"/>
          </w:rPr>
          <w:t>5 статьи 22</w:t>
        </w:r>
      </w:hyperlink>
      <w:r>
        <w:rPr/>
        <w:t xml:space="preserve"> настоящего Закона Воронежской области, подписывается председателем и секретарем участковой комиссии и заверяется печатью участковой комиссии.</w:t>
      </w:r>
    </w:p>
    <w:p>
      <w:pPr>
        <w:pStyle w:val="style22"/>
      </w:pPr>
      <w:bookmarkStart w:id="166" w:name="Lbl1700011"/>
      <w:bookmarkEnd w:id="166"/>
      <w:r>
        <w:rPr>
          <w:rStyle w:val="style18"/>
        </w:rPr>
        <w:t>11.</w:t>
      </w:r>
      <w:r>
        <w:rPr/>
        <w:t xml:space="preserve">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Участковая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Lbl19">
        <w:r>
          <w:rPr>
            <w:rStyle w:val="style17"/>
          </w:rPr>
          <w:t>статьей 19</w:t>
        </w:r>
      </w:hyperlink>
      <w:r>
        <w:rPr/>
        <w:t xml:space="preserve"> настоящего Закона Воронежской области,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w:t>
      </w:r>
      <w:hyperlink w:anchor="Lbl200021">
        <w:r>
          <w:rPr>
            <w:rStyle w:val="style17"/>
          </w:rPr>
          <w:t>вышестоящей комиссии</w:t>
        </w:r>
      </w:hyperlink>
      <w:r>
        <w:rPr/>
        <w:t xml:space="preserve"> о включении избирателя в список избирателей на другом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style22"/>
      </w:pPr>
      <w:bookmarkStart w:id="167" w:name="Lbl1700012"/>
      <w:bookmarkEnd w:id="167"/>
      <w:r>
        <w:rPr>
          <w:rStyle w:val="style18"/>
        </w:rPr>
        <w:t>12.</w:t>
      </w:r>
      <w:r>
        <w:rPr/>
        <w:t xml:space="preserve"> Лица, представляющие сведения об избирателях, несут ответственность за достоверность, полноту этих сведений, а также за своевременность их представления.</w:t>
      </w:r>
    </w:p>
    <w:p>
      <w:pPr>
        <w:pStyle w:val="style22"/>
      </w:pPr>
      <w:bookmarkStart w:id="168" w:name="Lbl1700013"/>
      <w:bookmarkEnd w:id="168"/>
      <w:r>
        <w:rPr>
          <w:rStyle w:val="style18"/>
        </w:rPr>
        <w:t>13.</w:t>
      </w:r>
      <w:r>
        <w:rPr/>
        <w:t xml:space="preserve"> Для проведения повторного голосования, повторных выборов участковая комиссия, в том числе сформированная в новом составе для проведения повторных выборов, использует список избирателей, составленный для проведения общих выборов.</w:t>
      </w:r>
    </w:p>
    <w:p>
      <w:pPr>
        <w:pStyle w:val="style22"/>
      </w:pPr>
      <w:bookmarkStart w:id="169" w:name="Lbl1700014"/>
      <w:bookmarkEnd w:id="169"/>
      <w:r>
        <w:rPr>
          <w:rStyle w:val="style18"/>
        </w:rPr>
        <w:t>14.</w:t>
      </w:r>
      <w:r>
        <w:rPr/>
        <w:t xml:space="preserve"> Для проведения дополнительных выборов депутатов составляются новые списки избирателей в порядке, предусмотренном настоящим Законом Воронежской области.</w:t>
      </w:r>
    </w:p>
    <w:p>
      <w:pPr>
        <w:pStyle w:val="style44"/>
      </w:pPr>
      <w:bookmarkStart w:id="170" w:name="Lbl18"/>
      <w:bookmarkEnd w:id="170"/>
      <w:r>
        <w:rPr>
          <w:rStyle w:val="style18"/>
        </w:rPr>
        <w:t>Статья 18.</w:t>
      </w:r>
      <w:r>
        <w:rPr/>
        <w:t xml:space="preserve"> Порядок включения граждан в списки избирателей</w:t>
      </w:r>
    </w:p>
    <w:p>
      <w:pPr>
        <w:pStyle w:val="style22"/>
      </w:pPr>
      <w:bookmarkStart w:id="171" w:name="Lbl180001"/>
      <w:bookmarkEnd w:id="171"/>
      <w:r>
        <w:rPr>
          <w:rStyle w:val="style18"/>
        </w:rPr>
        <w:t>1.</w:t>
      </w:r>
      <w:r>
        <w:rPr/>
        <w:t xml:space="preserve"> Все граждане Российской Федерации, обладающие активным избирательным правом в соответствии со </w:t>
      </w:r>
      <w:hyperlink w:anchor="Lbl4">
        <w:r>
          <w:rPr>
            <w:rStyle w:val="style17"/>
          </w:rPr>
          <w:t>статьей 4</w:t>
        </w:r>
      </w:hyperlink>
      <w:r>
        <w:rPr/>
        <w:t xml:space="preserve"> настоящего Закона Воронежской области, включаются в списки избирателей.</w:t>
      </w:r>
    </w:p>
    <w:p>
      <w:pPr>
        <w:pStyle w:val="style22"/>
      </w:pPr>
      <w:bookmarkStart w:id="172" w:name="Lbl180002"/>
      <w:bookmarkEnd w:id="172"/>
      <w:r>
        <w:rPr>
          <w:rStyle w:val="style18"/>
        </w:rPr>
        <w:t>2.</w:t>
      </w:r>
      <w:r>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восемнадцати лет и не подпадающие под действие </w:t>
      </w:r>
      <w:hyperlink w:anchor="Lbl40003">
        <w:r>
          <w:rPr>
            <w:rStyle w:val="style17"/>
          </w:rPr>
          <w:t>части 3 статьи 4</w:t>
        </w:r>
      </w:hyperlink>
      <w:r>
        <w:rPr/>
        <w:t xml:space="preserve"> настоящего Закона Воронежской области, постоянно проживающие на территории муниципального образования, в котором проводятся указанные выборы.</w:t>
      </w:r>
    </w:p>
    <w:p>
      <w:pPr>
        <w:pStyle w:val="style22"/>
      </w:pPr>
      <w:bookmarkStart w:id="173" w:name="Lbl180003"/>
      <w:bookmarkEnd w:id="173"/>
      <w:r>
        <w:rPr>
          <w:rStyle w:val="style18"/>
        </w:rPr>
        <w:t>3.</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Воронежской области, — факт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а в случаях, предусмотренных настоящим Законом Воронежской области, иным законом, — другими уполномоченными на то органами, организациями и должностными лицами.</w:t>
      </w:r>
    </w:p>
    <w:p>
      <w:pPr>
        <w:pStyle w:val="style22"/>
      </w:pPr>
      <w:bookmarkStart w:id="174" w:name="Lbl180004"/>
      <w:bookmarkEnd w:id="174"/>
      <w:r>
        <w:rPr>
          <w:rStyle w:val="style18"/>
        </w:rPr>
        <w:t>4.</w:t>
      </w:r>
      <w:r>
        <w:rPr/>
        <w:t xml:space="preserve">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pPr>
        <w:pStyle w:val="style39"/>
      </w:pPr>
      <w:bookmarkStart w:id="175" w:name="Lbl180005"/>
      <w:bookmarkEnd w:id="175"/>
      <w:r>
        <w:rPr/>
        <w:t>Законом Воронежской области от 25 июня 2012 г. № 100-ОЗ часть 5 статьи 18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При проведении выборов органов государственной власти Воронежской области </w:t>
      </w:r>
      <w:hyperlink w:anchor="Lbl200017">
        <w:r>
          <w:rPr>
            <w:rStyle w:val="style17"/>
          </w:rPr>
          <w:t>избиратели</w:t>
        </w:r>
      </w:hyperlink>
      <w:r>
        <w:rPr/>
        <w:t>, обладающие активным избирательным правом на территории Воронежской области, обучающиеся по очной форме обучения и зарегистрированные по месту пребывания в общежитиях (по месту нахождения образовательного учреждения), могут по личному заявлению включаться в списки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 « с указанием номера избирательного участка.</w:t>
      </w:r>
    </w:p>
    <w:p>
      <w:pPr>
        <w:pStyle w:val="style22"/>
      </w:pPr>
      <w:bookmarkStart w:id="176" w:name="Lbl180006"/>
      <w:bookmarkEnd w:id="176"/>
      <w:r>
        <w:rPr>
          <w:rStyle w:val="style18"/>
        </w:rPr>
        <w:t>6.</w:t>
      </w:r>
      <w:r>
        <w:rPr/>
        <w:t xml:space="preserve"> Избиратели, находящиеся в местах временного пребывания, работающие в организациях с непрерывным циклом работы и занятые на отдельных видах работ, где невозможно уменьшение продолжительности работы (смены), а также избиратели на избирательном участке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Воронежской области).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39"/>
      </w:pPr>
      <w:bookmarkStart w:id="177" w:name="Lbl1800061"/>
      <w:bookmarkEnd w:id="177"/>
      <w:r>
        <w:rPr/>
        <w:t>Законом Воронежской области от 29 декабря 2010 г. № 145-ОЗ статья 18 настоящего Закона дополнена частью 6.1</w:t>
      </w:r>
    </w:p>
    <w:p>
      <w:pPr>
        <w:pStyle w:val="style22"/>
      </w:pPr>
      <w:r>
        <w:rPr>
          <w:rStyle w:val="style18"/>
        </w:rPr>
        <w:t>6.1.</w:t>
      </w:r>
      <w:r>
        <w:rPr/>
        <w:t xml:space="preserve"> На избирательных участках, образованных в соответствии с </w:t>
      </w:r>
      <w:hyperlink w:anchor="Lbl220004">
        <w:r>
          <w:rPr>
            <w:rStyle w:val="style17"/>
          </w:rPr>
          <w:t>частью 4 статьи 22</w:t>
        </w:r>
      </w:hyperlink>
      <w:r>
        <w:rPr/>
        <w:t xml:space="preserve"> настоящего Закона Воронежской области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pPr>
        <w:pStyle w:val="style22"/>
      </w:pPr>
      <w:bookmarkStart w:id="178" w:name="Lbl180007"/>
      <w:bookmarkEnd w:id="178"/>
      <w:r>
        <w:rPr>
          <w:rStyle w:val="style18"/>
        </w:rPr>
        <w:t>7.</w:t>
      </w:r>
      <w:r>
        <w:rPr/>
        <w:t xml:space="preserve"> Избиратели, не имеющие регистрации по месту жительства в пределах Российской Федерации, но фактически проживающие на территории Воронежской области, решением участковой комиссии могут быть включены в список избирателей на избирательном участке, образованном или определенном решением вышестоящей комиссии для проведения голосования этих избирателей, по личному письменному заявлению, поданному в участковую комиссию не позднее чем в день голосования.</w:t>
      </w:r>
    </w:p>
    <w:p>
      <w:pPr>
        <w:pStyle w:val="style22"/>
      </w:pPr>
      <w:bookmarkStart w:id="179" w:name="Lbl180008"/>
      <w:bookmarkEnd w:id="179"/>
      <w:r>
        <w:rPr>
          <w:rStyle w:val="style18"/>
        </w:rPr>
        <w:t>8.</w:t>
      </w:r>
      <w:r>
        <w:rPr/>
        <w:t xml:space="preserve">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заменяющего его документа, а также соответствующих документов, выданных указанными органами.</w:t>
      </w:r>
    </w:p>
    <w:p>
      <w:pPr>
        <w:pStyle w:val="style22"/>
      </w:pPr>
      <w:bookmarkStart w:id="180" w:name="Lbl180009"/>
      <w:bookmarkEnd w:id="180"/>
      <w:r>
        <w:rPr>
          <w:rStyle w:val="style18"/>
        </w:rPr>
        <w:t>9.</w:t>
      </w:r>
      <w:r>
        <w:rPr/>
        <w:t xml:space="preserve"> Избиратели, проживающие на территории избирательного участка, в домах, не сданных в эксплуатацию и не имеющих в паспорте или </w:t>
      </w:r>
      <w:hyperlink w:anchor="Lbl200015">
        <w:r>
          <w:rPr>
            <w:rStyle w:val="style17"/>
          </w:rPr>
          <w:t>заменяющем его документе</w:t>
        </w:r>
      </w:hyperlink>
      <w:r>
        <w:rPr/>
        <w:t xml:space="preserve"> отметку о регистрации места жительства, включаются в списки избирателей на основании регистрации по месту пребывания.</w:t>
      </w:r>
    </w:p>
    <w:p>
      <w:pPr>
        <w:pStyle w:val="style22"/>
      </w:pPr>
      <w:bookmarkStart w:id="181" w:name="Lbl1800010"/>
      <w:bookmarkEnd w:id="181"/>
      <w:r>
        <w:rPr>
          <w:rStyle w:val="style18"/>
        </w:rPr>
        <w:t>10.</w:t>
      </w:r>
      <w:r>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style22"/>
      </w:pPr>
      <w:bookmarkStart w:id="182" w:name="Lbl1800011"/>
      <w:bookmarkEnd w:id="182"/>
      <w:r>
        <w:rPr>
          <w:rStyle w:val="style18"/>
        </w:rPr>
        <w:t>11.</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style22"/>
      </w:pPr>
      <w:bookmarkStart w:id="183" w:name="Lbl1800012"/>
      <w:bookmarkEnd w:id="183"/>
      <w:r>
        <w:rPr>
          <w:rStyle w:val="style18"/>
        </w:rPr>
        <w:t>12.</w:t>
      </w:r>
      <w:r>
        <w:rPr/>
        <w:t xml:space="preserve"> Избиратель может быть включен в список избирателей только на одном избирательном участке.</w:t>
      </w:r>
    </w:p>
    <w:p>
      <w:pPr>
        <w:pStyle w:val="style22"/>
      </w:pPr>
      <w:bookmarkStart w:id="184" w:name="Lbl1800013"/>
      <w:bookmarkEnd w:id="184"/>
      <w:r>
        <w:rPr>
          <w:rStyle w:val="style18"/>
        </w:rPr>
        <w:t>13.</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44"/>
      </w:pPr>
      <w:bookmarkStart w:id="185" w:name="Lbl19"/>
      <w:bookmarkEnd w:id="185"/>
      <w:r>
        <w:rPr>
          <w:rStyle w:val="style18"/>
        </w:rPr>
        <w:t>Статья 19.</w:t>
      </w:r>
      <w:r>
        <w:rPr/>
        <w:t xml:space="preserve"> Ознакомление избирателей со списками избирателей. Уточнение списков избирателей</w:t>
      </w:r>
    </w:p>
    <w:p>
      <w:pPr>
        <w:pStyle w:val="style22"/>
      </w:pPr>
      <w:bookmarkStart w:id="186" w:name="Lbl190001"/>
      <w:bookmarkEnd w:id="186"/>
      <w:r>
        <w:rPr>
          <w:rStyle w:val="style18"/>
        </w:rPr>
        <w:t>1.</w:t>
      </w:r>
      <w:r>
        <w:rPr/>
        <w:t xml:space="preserve"> Список избирателей представляется участковой комиссией для ознакомления избирателей и дополнительного уточнения не позднее чем за двадцать дней до дня голосования.</w:t>
      </w:r>
    </w:p>
    <w:p>
      <w:pPr>
        <w:pStyle w:val="style22"/>
      </w:pPr>
      <w:bookmarkStart w:id="187" w:name="Lbl190002"/>
      <w:bookmarkEnd w:id="187"/>
      <w:r>
        <w:rPr>
          <w:rStyle w:val="style18"/>
        </w:rPr>
        <w:t>2.</w:t>
      </w:r>
      <w:r>
        <w:rPr/>
        <w:t xml:space="preserve"> Гражданин Российской Федерации, обладающий </w:t>
      </w:r>
      <w:hyperlink w:anchor="Lbl200025">
        <w:r>
          <w:rPr>
            <w:rStyle w:val="style17"/>
          </w:rPr>
          <w:t>активным избирательным правом</w:t>
        </w:r>
      </w:hyperlink>
      <w:r>
        <w:rPr/>
        <w:t>, вправе заявить в участковую комиссию о не включении# его в список избирателей, о любой ошибке или неточности в сведениях о нем, внесенных в список избирателей. В течение двадцати четырех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устранить ошибку или неточность, либо дать заявителю письменный ответ с указанием причин отклонения заявления.</w:t>
      </w:r>
    </w:p>
    <w:p>
      <w:pPr>
        <w:pStyle w:val="style22"/>
      </w:pPr>
      <w:bookmarkStart w:id="188" w:name="Lbl190003"/>
      <w:bookmarkEnd w:id="188"/>
      <w:r>
        <w:rPr>
          <w:rStyle w:val="style18"/>
        </w:rPr>
        <w:t>3.</w:t>
      </w:r>
      <w:r>
        <w:rPr/>
        <w:t xml:space="preserve"> Исключение гражданина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Lbl170009">
        <w:r>
          <w:rPr>
            <w:rStyle w:val="style17"/>
          </w:rPr>
          <w:t>частью 9 статьи 17</w:t>
        </w:r>
      </w:hyperlink>
      <w:r>
        <w:rPr/>
        <w:t xml:space="preserve"> настоящего Закона Воронежской области, производится только на основании официальных документов или включения его в другой список избирателей в порядке, установленном настоящим Законом Воронежской области. При этом в списке избирателей, а также в базе данных ГАС «Выборы» указываются дата исключения гражданина Российской Федерации из списка и причина этого исключения. Эта запись заверяется подписью председателя участковой комиссии.</w:t>
      </w:r>
    </w:p>
    <w:p>
      <w:pPr>
        <w:pStyle w:val="style22"/>
      </w:pPr>
      <w:bookmarkStart w:id="189" w:name="Lbl190004"/>
      <w:bookmarkEnd w:id="189"/>
      <w:r>
        <w:rPr>
          <w:rStyle w:val="style18"/>
        </w:rPr>
        <w:t>4.</w:t>
      </w:r>
      <w:r>
        <w:rPr/>
        <w:t xml:space="preserve"> Решение участковой комиссии о включении или о невключении гражданина в список избирателей, об исключении избирателя из списка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При положительном для заявителя решении исправление в списке избирателей производится участковой комиссией немедленно.</w:t>
      </w:r>
    </w:p>
    <w:p>
      <w:pPr>
        <w:pStyle w:val="style22"/>
      </w:pPr>
      <w:bookmarkStart w:id="190" w:name="Lbl190005"/>
      <w:bookmarkEnd w:id="190"/>
      <w:r>
        <w:rPr>
          <w:rStyle w:val="style18"/>
        </w:rPr>
        <w:t>5.</w:t>
      </w:r>
      <w:r>
        <w:rPr/>
        <w:t xml:space="preserve"> Каждый гражданин Российской Федерации вправе сообщить в участковую комиссию об изменении указанных в </w:t>
      </w:r>
      <w:hyperlink w:anchor="Lbl160004">
        <w:r>
          <w:rPr>
            <w:rStyle w:val="style17"/>
          </w:rPr>
          <w:t>части 4 статьи 16</w:t>
        </w:r>
      </w:hyperlink>
      <w:r>
        <w:rPr/>
        <w:t xml:space="preserve"> настоящего Закона Воронежской области сведений об избирателях, включенных в список избирателей на соответствующем избирательном участке.</w:t>
      </w:r>
    </w:p>
    <w:p>
      <w:pPr>
        <w:pStyle w:val="style22"/>
      </w:pPr>
      <w:bookmarkStart w:id="191" w:name="Lbl190006"/>
      <w:bookmarkEnd w:id="191"/>
      <w:r>
        <w:rPr>
          <w:rStyle w:val="style18"/>
        </w:rPr>
        <w:t>6.</w:t>
      </w:r>
      <w:r>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w:t>
      </w:r>
      <w:hyperlink w:anchor="Lbl200047">
        <w:r>
          <w:rPr>
            <w:rStyle w:val="style17"/>
          </w:rPr>
          <w:t>регистре избирателей</w:t>
        </w:r>
      </w:hyperlink>
      <w:r>
        <w:rPr/>
        <w:t>.</w:t>
      </w:r>
    </w:p>
    <w:p>
      <w:pPr>
        <w:pStyle w:val="style4"/>
      </w:pPr>
      <w:bookmarkStart w:id="192" w:name="Lbl2003"/>
      <w:bookmarkEnd w:id="192"/>
      <w:r>
        <w:rPr/>
        <w:t>Глава 3. Избирательные округа. Избирательные участки</w:t>
      </w:r>
    </w:p>
    <w:p>
      <w:pPr>
        <w:pStyle w:val="style44"/>
      </w:pPr>
      <w:bookmarkStart w:id="193" w:name="Lbl20"/>
      <w:bookmarkEnd w:id="193"/>
      <w:r>
        <w:rPr>
          <w:rStyle w:val="style18"/>
        </w:rPr>
        <w:t>Статья 20.</w:t>
      </w:r>
      <w:r>
        <w:rPr/>
        <w:t xml:space="preserve"> Виды избирательных округов</w:t>
      </w:r>
    </w:p>
    <w:p>
      <w:pPr>
        <w:pStyle w:val="style39"/>
      </w:pPr>
      <w:bookmarkStart w:id="194" w:name="Lbl200001"/>
      <w:bookmarkEnd w:id="194"/>
      <w:r>
        <w:rPr/>
        <w:t>Законом Воронежской области от 25 июня 2012 г. № 100-ОЗ часть 1 статьи 20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Выборы губернатора Воронежской области проводятся по единому </w:t>
      </w:r>
      <w:hyperlink w:anchor="Lbl200028">
        <w:r>
          <w:rPr>
            <w:rStyle w:val="style17"/>
          </w:rPr>
          <w:t>избирательному округу</w:t>
        </w:r>
      </w:hyperlink>
      <w:r>
        <w:rPr/>
        <w:t>, включающему в себя всю территорию Воронежской области.</w:t>
      </w:r>
    </w:p>
    <w:p>
      <w:pPr>
        <w:pStyle w:val="style22"/>
      </w:pPr>
      <w:r>
        <w:rPr/>
        <w:t xml:space="preserve">Выборы главы муниципального образования и иных выборных должностных лиц местного самоуправления проводятся по единому </w:t>
      </w:r>
      <w:hyperlink w:anchor="Lbl200028">
        <w:r>
          <w:rPr>
            <w:rStyle w:val="style17"/>
          </w:rPr>
          <w:t>избирательному округу</w:t>
        </w:r>
      </w:hyperlink>
      <w:r>
        <w:rPr/>
        <w:t>, составляющему территорию всего муниципального образования.</w:t>
      </w:r>
    </w:p>
    <w:p>
      <w:pPr>
        <w:pStyle w:val="style22"/>
      </w:pPr>
      <w:bookmarkStart w:id="195" w:name="Lbl200002"/>
      <w:bookmarkEnd w:id="195"/>
      <w:r>
        <w:rPr>
          <w:rStyle w:val="style18"/>
        </w:rPr>
        <w:t>2.</w:t>
      </w:r>
      <w:r>
        <w:rPr/>
        <w:t xml:space="preserve"> Выборы депутатов областной Думы проводятся по одномандатным избирательным округам и по единому избирательному округу. Двадцать восемь депутатов областной Думы избирается по одномандатным избирательным округам в соответствии с утвержденной схемой избирательных округов, двадцать восемь депутатов избирается по единому избирательному округу.</w:t>
      </w:r>
    </w:p>
    <w:p>
      <w:pPr>
        <w:pStyle w:val="style22"/>
      </w:pPr>
      <w:r>
        <w:rPr/>
        <w:t>Выборы депутатов представительного органа муниципального образования проводятся по одномандатным и (или) многомандатным избирательным округам, а в сельском поселении также по многомандатному избирательному округу, образованному в границах поселения. Если уставом муниципального образования предусмотрено, что часть депутатских мандатов в представительном органе муниципального образования распределяется между списками кандидатов, выдвинутыми избирательными объединениями, то соответствующее число депутатов, установленное уставом муниципального образования, избирается по единому избирательному округу, включающему в себя территорию муниципального образования.</w:t>
      </w:r>
    </w:p>
    <w:p>
      <w:pPr>
        <w:pStyle w:val="style44"/>
      </w:pPr>
      <w:bookmarkStart w:id="196" w:name="Lbl21"/>
      <w:bookmarkEnd w:id="196"/>
      <w:r>
        <w:rPr>
          <w:rStyle w:val="style18"/>
        </w:rPr>
        <w:t>Статья 21.</w:t>
      </w:r>
      <w:r>
        <w:rPr/>
        <w:t xml:space="preserve"> Образование избирательных округов</w:t>
      </w:r>
    </w:p>
    <w:p>
      <w:pPr>
        <w:pStyle w:val="style22"/>
      </w:pPr>
      <w:bookmarkStart w:id="197" w:name="Lbl210001"/>
      <w:bookmarkEnd w:id="197"/>
      <w:r>
        <w:rPr>
          <w:rStyle w:val="style18"/>
        </w:rPr>
        <w:t>1.</w:t>
      </w:r>
      <w:r>
        <w:rPr/>
        <w:t xml:space="preserve"> Одномандатные и (или) многомандатные избирательные округа образуются на основании данных о численности избирателей, зарегистрированных соответственно на территории Воронежской области или муниципального образования в соответствии с </w:t>
      </w:r>
      <w:hyperlink w:anchor="Lbl160009">
        <w:r>
          <w:rPr>
            <w:rStyle w:val="style17"/>
          </w:rPr>
          <w:t>частью 9 статьи 16</w:t>
        </w:r>
      </w:hyperlink>
      <w:r>
        <w:rPr/>
        <w:t xml:space="preserve"> настоящего Закона Воронежской области.</w:t>
      </w:r>
    </w:p>
    <w:p>
      <w:pPr>
        <w:pStyle w:val="style22"/>
      </w:pPr>
      <w:bookmarkStart w:id="198" w:name="Lbl210002"/>
      <w:bookmarkEnd w:id="198"/>
      <w:r>
        <w:rPr>
          <w:rStyle w:val="style18"/>
        </w:rPr>
        <w:t>2.</w:t>
      </w:r>
      <w:r>
        <w:rPr/>
        <w:t xml:space="preserve"> Для проведения выборов депутатов областной Думы, представительных органов муниципальных образований соответственно Избирательная комиссия Воронежской области, избирательная комиссия муниципального образования не позднее чем за восемьдесят дней до истечения срока, в который должны быть назначены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w:t>
      </w:r>
    </w:p>
    <w:p>
      <w:pPr>
        <w:pStyle w:val="style22"/>
      </w:pPr>
      <w:bookmarkStart w:id="199" w:name="Lbl210003"/>
      <w:bookmarkEnd w:id="199"/>
      <w:r>
        <w:rPr>
          <w:rStyle w:val="style18"/>
        </w:rPr>
        <w:t>3.</w:t>
      </w:r>
      <w:r>
        <w:rPr/>
        <w:t xml:space="preserve"> Областная Дума, представительный орган муниципального образования по представлению соответственно Избирательной комиссии Воронежской области, избирательной комиссии муниципального образования утверждает схему избирательных округов не позднее чем за двадцать дней до истечения срока, в который должны быть назначены выборы, при этом указанные органы до утверждения схемы избирательных округов вправе вносить поправки в представленную схему.</w:t>
      </w:r>
    </w:p>
    <w:p>
      <w:pPr>
        <w:pStyle w:val="style22"/>
      </w:pPr>
      <w:bookmarkStart w:id="200" w:name="Lbl210004"/>
      <w:bookmarkEnd w:id="200"/>
      <w:r>
        <w:rPr>
          <w:rStyle w:val="style18"/>
        </w:rPr>
        <w:t>4.</w:t>
      </w:r>
      <w:r>
        <w:rPr/>
        <w:t xml:space="preserve"> Если в областной Думе или представительном органе муниципального образования отсутствует кворум, необходимый для принятия решения, либо, если представительный орган в муниципальном образовании, в котором проводятся выборы, отсутствует или новая схема одномандатных и (или) многомандатных избирательных округов не утверждена в срок, указанный в </w:t>
      </w:r>
      <w:hyperlink w:anchor="Lbl210003">
        <w:r>
          <w:rPr>
            <w:rStyle w:val="style17"/>
          </w:rPr>
          <w:t>части 3</w:t>
        </w:r>
      </w:hyperlink>
      <w:r>
        <w:rPr/>
        <w:t xml:space="preserve"> настоящей статьи, Избирательная комиссия Воронежской области, избирательная комиссия муниципального образования принимает одно из следующих решений:</w:t>
      </w:r>
    </w:p>
    <w:p>
      <w:pPr>
        <w:pStyle w:val="style22"/>
      </w:pPr>
      <w:bookmarkStart w:id="201" w:name="Lbl2100041"/>
      <w:bookmarkEnd w:id="201"/>
      <w:r>
        <w:rPr>
          <w:rStyle w:val="style18"/>
        </w:rPr>
        <w:t>1)</w:t>
      </w:r>
      <w:r>
        <w:rPr/>
        <w:t xml:space="preserve"> если схема избирательных округов, утвержденная для выборов депутатов областной Думы, в органы местного самоуправления прежнего созыва (далее — прежняя схема округов), соответствует требованиям, установленным настоящим Законом Воронежской области, — о проведении выборов по прежней схеме округов;</w:t>
      </w:r>
    </w:p>
    <w:p>
      <w:pPr>
        <w:pStyle w:val="style22"/>
      </w:pPr>
      <w:bookmarkStart w:id="202" w:name="Lbl2100042"/>
      <w:bookmarkEnd w:id="202"/>
      <w:r>
        <w:rPr>
          <w:rStyle w:val="style18"/>
        </w:rPr>
        <w:t>2)</w:t>
      </w:r>
      <w:r>
        <w:rPr/>
        <w:t xml:space="preserve"> если прежняя схема округов не соответствует требованиям, установленным настоящим Законом Воронежской области, и (или) признана судом в установленном федеральным законом порядке недействующей и не подлежащей применению, — о проведении выборов по избирательным округам, схема которых определяется в соответствии с требованиями закона Избирательной комиссией Воронежской области, избирательной комиссией муниципального образования соответственно и утверждается ею не позднее чем через пять дней со дня официального опубликования решения о назначении выборов. При этом если число депутатов, избираемых по новой схеме округов, не меняется, избирательная комиссия при определении указанной схемы вправе, кроме уточнения численности избирателей, только внести изменения в прежнюю схему округов, в соответствии с которыми изменению подлежат только округа, не соответствующие требованиям </w:t>
      </w:r>
      <w:hyperlink w:anchor="Lbl210006">
        <w:r>
          <w:rPr>
            <w:rStyle w:val="style17"/>
          </w:rPr>
          <w:t>части 6</w:t>
        </w:r>
      </w:hyperlink>
      <w:r>
        <w:rPr/>
        <w:t xml:space="preserve"> настоящей статьи, и (или) дополнить прежнюю схему округов в той части, в которой она признана недействующей и не подлежащей применению. Если указанные изменения и дополнения привели к тому, что изменяются границы иных округов в прежней схеме округов, комиссия вправе также изменить границы указанных округов в соответствии с требованиями </w:t>
      </w:r>
      <w:hyperlink w:anchor="Lbl210006">
        <w:r>
          <w:rPr>
            <w:rStyle w:val="style17"/>
          </w:rPr>
          <w:t>части 6</w:t>
        </w:r>
      </w:hyperlink>
      <w:r>
        <w:rPr/>
        <w:t xml:space="preserve"> настоящей статьи.</w:t>
      </w:r>
    </w:p>
    <w:p>
      <w:pPr>
        <w:pStyle w:val="style22"/>
      </w:pPr>
      <w:bookmarkStart w:id="203" w:name="Lbl210005"/>
      <w:bookmarkEnd w:id="203"/>
      <w:r>
        <w:rPr>
          <w:rStyle w:val="style18"/>
        </w:rPr>
        <w:t>5.</w:t>
      </w:r>
      <w:r>
        <w:rPr/>
        <w:t xml:space="preserve">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pPr>
        <w:pStyle w:val="style22"/>
      </w:pPr>
      <w:bookmarkStart w:id="204" w:name="Lbl210006"/>
      <w:bookmarkEnd w:id="204"/>
      <w:r>
        <w:rPr>
          <w:rStyle w:val="style18"/>
        </w:rPr>
        <w:t>6.</w:t>
      </w:r>
      <w:r>
        <w:rPr/>
        <w:t xml:space="preserve"> Одномандатные и (или) многомандатные избирательные округа должны образовываться с соблюдением следующих требований:</w:t>
      </w:r>
    </w:p>
    <w:p>
      <w:pPr>
        <w:pStyle w:val="style22"/>
      </w:pPr>
      <w:bookmarkStart w:id="205" w:name="Lbl2100061"/>
      <w:bookmarkEnd w:id="205"/>
      <w:r>
        <w:rPr>
          <w:rStyle w:val="style18"/>
        </w:rPr>
        <w:t>1)</w:t>
      </w:r>
      <w:r>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десять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части территории другого муниципального образования, отдельные одномандатные избирательные округа при проведении выборов депутатов областной Думы,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двадцать процентов;</w:t>
      </w:r>
    </w:p>
    <w:p>
      <w:pPr>
        <w:pStyle w:val="style22"/>
      </w:pPr>
      <w:bookmarkStart w:id="206" w:name="Lbl2100062"/>
      <w:bookmarkEnd w:id="206"/>
      <w:r>
        <w:rPr>
          <w:rStyle w:val="style18"/>
        </w:rPr>
        <w:t>2)</w:t>
      </w:r>
      <w:r>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pPr>
        <w:pStyle w:val="style22"/>
      </w:pPr>
      <w:bookmarkStart w:id="207" w:name="Lbl210007"/>
      <w:bookmarkEnd w:id="207"/>
      <w:r>
        <w:rPr>
          <w:rStyle w:val="style18"/>
        </w:rPr>
        <w:t>7.</w:t>
      </w:r>
      <w:r>
        <w:rPr/>
        <w:t xml:space="preserve"> При соблюдении требований, касающихся образования одномандатных и (или) многомандатных избирательных округов, указанных в </w:t>
      </w:r>
      <w:hyperlink w:anchor="Lbl210006">
        <w:r>
          <w:rPr>
            <w:rStyle w:val="style17"/>
          </w:rPr>
          <w:t>части 6</w:t>
        </w:r>
      </w:hyperlink>
      <w:r>
        <w:rPr/>
        <w:t xml:space="preserve"> настоящей статьи, учитываются административно-территориальное устройство (деление) Воронежской области, территории муниципальных образований.</w:t>
      </w:r>
    </w:p>
    <w:p>
      <w:pPr>
        <w:pStyle w:val="style22"/>
      </w:pPr>
      <w:bookmarkStart w:id="208" w:name="Lbl210008"/>
      <w:bookmarkEnd w:id="208"/>
      <w:r>
        <w:rPr>
          <w:rStyle w:val="style18"/>
        </w:rPr>
        <w:t>8.</w:t>
      </w:r>
      <w:r>
        <w:rPr/>
        <w:t xml:space="preserve">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соответственно областной Думой, представительным органом муниципального образования либо Избирательной комиссией Воронежской области, избирательной комиссией муниципального образования не позднее чем через пять дней после ее утверждения.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style44"/>
      </w:pPr>
      <w:bookmarkStart w:id="209" w:name="Lbl22"/>
      <w:bookmarkEnd w:id="209"/>
      <w:r>
        <w:rPr>
          <w:rStyle w:val="style18"/>
        </w:rPr>
        <w:t>Статья 22.</w:t>
      </w:r>
      <w:r>
        <w:rPr/>
        <w:t xml:space="preserve"> Образование избирательных участков</w:t>
      </w:r>
    </w:p>
    <w:p>
      <w:pPr>
        <w:pStyle w:val="style22"/>
      </w:pPr>
      <w:bookmarkStart w:id="210" w:name="Lbl220001"/>
      <w:bookmarkEnd w:id="210"/>
      <w:r>
        <w:rPr>
          <w:rStyle w:val="style18"/>
        </w:rPr>
        <w:t>1.</w:t>
      </w:r>
      <w:r>
        <w:rPr/>
        <w:t xml:space="preserve"> Для проведения голосования и подсчета голосов избирателей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w:anchor="Lbl16">
        <w:r>
          <w:rPr>
            <w:rStyle w:val="style17"/>
          </w:rPr>
          <w:t>статьи 16</w:t>
        </w:r>
      </w:hyperlink>
      <w:r>
        <w:rPr/>
        <w:t xml:space="preserve"> настоящего Закона Воронежской области.</w:t>
      </w:r>
    </w:p>
    <w:p>
      <w:pPr>
        <w:pStyle w:val="style39"/>
      </w:pPr>
      <w:bookmarkStart w:id="211" w:name="Lbl220002"/>
      <w:bookmarkEnd w:id="211"/>
      <w:r>
        <w:rPr/>
        <w:t>Законом Воронежской области от 29 декабря 2010 г. № 145-ОЗ в часть 2 статьи 22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Избирательные участки образуются по согласованию соответственно уровню выборов с территориальной комиссией, избирательной комиссией муниципального образования, главой местной администрации муниципального района, городского округа, а при проведении выборов в орган местного самоуправления городского поселения, за исключением городского округа, или сельского поселения (далее городское, за исключением городского округа, или сельское поселение именуются поселениями) — главой местной администрации поселения, либо лицами, указанными в </w:t>
      </w:r>
      <w:hyperlink w:anchor="Lbl220005">
        <w:r>
          <w:rPr>
            <w:rStyle w:val="style17"/>
          </w:rPr>
          <w:t>части 5</w:t>
        </w:r>
      </w:hyperlink>
      <w:r>
        <w:rPr/>
        <w:t xml:space="preserve"> настоящей статьи, соответствующими комиссиями в порядке, предусмотренном </w:t>
      </w:r>
      <w:hyperlink w:anchor="Lbl220004">
        <w:r>
          <w:rPr>
            <w:rStyle w:val="style17"/>
          </w:rPr>
          <w:t>частью 4</w:t>
        </w:r>
      </w:hyperlink>
      <w:r>
        <w:rPr/>
        <w:t xml:space="preserve"> настоящей статьи, на основании данных о числе избирателей, зарегистрированных на территории избирательного участка в соответствии с </w:t>
      </w:r>
      <w:hyperlink w:anchor="Lbl160009">
        <w:r>
          <w:rPr>
            <w:rStyle w:val="style17"/>
          </w:rPr>
          <w:t>частью 9 статьи 16</w:t>
        </w:r>
      </w:hyperlink>
      <w:r>
        <w:rPr/>
        <w:t xml:space="preserve"> настоящего Закона Воронежской области. Избирательные участки образуются не позднее чем за пятьдесят дней до дня голосования</w:t>
      </w:r>
    </w:p>
    <w:p>
      <w:pPr>
        <w:pStyle w:val="style22"/>
      </w:pPr>
      <w:bookmarkStart w:id="212" w:name="Lbl220003"/>
      <w:bookmarkEnd w:id="212"/>
      <w:r>
        <w:rPr>
          <w:rStyle w:val="style18"/>
        </w:rPr>
        <w:t>3.</w:t>
      </w:r>
      <w:r>
        <w:rPr/>
        <w:t xml:space="preserve"> Избирательные участки образуются с соблюдением следующих требований:</w:t>
      </w:r>
    </w:p>
    <w:p>
      <w:pPr>
        <w:pStyle w:val="style22"/>
      </w:pPr>
      <w:r>
        <w:rPr/>
        <w:t>на территории каждого избирательного участка должно быть зарегистрировано не более трех тысяч избирателей;</w:t>
      </w:r>
    </w:p>
    <w:p>
      <w:pPr>
        <w:pStyle w:val="style22"/>
      </w:pPr>
      <w:r>
        <w:rPr/>
        <w:t>границы избирательных участков не должны пересекать границы избирательных округов.</w:t>
      </w:r>
    </w:p>
    <w:p>
      <w:pPr>
        <w:pStyle w:val="style22"/>
      </w:pPr>
      <w:r>
        <w:rPr/>
        <w:t>На выборах органов местного самоуправления по решению избирательной комиссии муниципального образования допускается создание одного избирательного участка для нескольких избирательных округов. В этом случае участковая избирательная комиссия организует голосование и определяет его итоги по каждому избирательному округу в порядке, установленном настоящим Законом Воронежской области.</w:t>
      </w:r>
    </w:p>
    <w:p>
      <w:pPr>
        <w:pStyle w:val="style39"/>
      </w:pPr>
      <w:bookmarkStart w:id="213" w:name="Lbl220004"/>
      <w:bookmarkEnd w:id="213"/>
      <w:r>
        <w:rPr/>
        <w:t>Законом Воронежской области от 29 декабря 2010 г. № 145-ОЗ в часть 4 статьи 22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в срок, установленный </w:t>
      </w:r>
      <w:hyperlink w:anchor="Lbl220002">
        <w:r>
          <w:rPr>
            <w:rStyle w:val="style17"/>
          </w:rPr>
          <w:t>частью 2</w:t>
        </w:r>
      </w:hyperlink>
      <w:r>
        <w:rPr/>
        <w:t xml:space="preserve"> настоящей статьи, а в исключительных случаях по согласованию с </w:t>
      </w:r>
      <w:hyperlink w:anchor="Lbl200021">
        <w:r>
          <w:rPr>
            <w:rStyle w:val="style17"/>
          </w:rPr>
          <w:t>вышестоящей комиссией</w:t>
        </w:r>
      </w:hyperlink>
      <w:r>
        <w:rPr/>
        <w:t xml:space="preserve"> — не позднее чем за три дня до дня голосования. Такие участки входят в избирательные округа по месту их расположения.</w:t>
      </w:r>
    </w:p>
    <w:p>
      <w:pPr>
        <w:pStyle w:val="style22"/>
      </w:pPr>
      <w:bookmarkStart w:id="214" w:name="Lbl220005"/>
      <w:bookmarkEnd w:id="214"/>
      <w:r>
        <w:rPr>
          <w:rStyle w:val="style18"/>
        </w:rPr>
        <w:t>5.</w:t>
      </w:r>
      <w:r>
        <w:rPr/>
        <w:t xml:space="preserve"> Военнослужащие голосуют на общих избирательных участках.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Lbl220002">
        <w:r>
          <w:rPr>
            <w:rStyle w:val="style17"/>
          </w:rPr>
          <w:t>частью 2</w:t>
        </w:r>
      </w:hyperlink>
      <w:r>
        <w:rP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комиссии.</w:t>
      </w:r>
    </w:p>
    <w:p>
      <w:pPr>
        <w:pStyle w:val="style39"/>
      </w:pPr>
      <w:bookmarkStart w:id="215" w:name="Lbl220006"/>
      <w:bookmarkEnd w:id="215"/>
      <w:r>
        <w:rPr/>
        <w:t>Законом Воронежской области от 25 июня 2012 г. № 100-ОЗ в часть 6 статьи 22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Списки избирательных участков с указанием их номеров и границ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сорок дней до дня голосования, а информация об избирательных участках, образованных в исключительных случаях в срок, установленный </w:t>
      </w:r>
      <w:hyperlink w:anchor="Lbl220004">
        <w:r>
          <w:rPr>
            <w:rStyle w:val="style17"/>
          </w:rPr>
          <w:t>частью 4</w:t>
        </w:r>
      </w:hyperlink>
      <w:r>
        <w:rPr/>
        <w:t xml:space="preserve"> настоящей статьи, — не позднее чем через два дня после их образования. При опубликовании указанных в настоящей статье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style22"/>
      </w:pPr>
      <w:r>
        <w:rPr/>
        <w:t>В местах временного пребывания избирателей указанные сведения доводятся до избирателей руководителями организаций и учреждений, в которых они находятся, не позднее чем через два дня после образования избирательных участков.</w:t>
      </w:r>
    </w:p>
    <w:p>
      <w:pPr>
        <w:pStyle w:val="style39"/>
      </w:pPr>
      <w:bookmarkStart w:id="216" w:name="Lbl220007"/>
      <w:bookmarkEnd w:id="216"/>
      <w:r>
        <w:rPr/>
        <w:t>Закон Воронежской области от 25 июня 2012 г. № 100-ОЗ статья 22 настоящего Закона дополнена частью 7, вступающей в силу по истечении 10 дней со дня официального опубликования названного Закона</w:t>
      </w:r>
    </w:p>
    <w:p>
      <w:pPr>
        <w:pStyle w:val="style22"/>
      </w:pPr>
      <w:r>
        <w:rPr>
          <w:rStyle w:val="style18"/>
        </w:rPr>
        <w:t>7.</w:t>
      </w:r>
      <w:r>
        <w:rPr/>
        <w:t xml:space="preserve"> В случае если избирательные участки не образованы в сроки, установленные </w:t>
      </w:r>
      <w:hyperlink w:anchor="Lbl220002">
        <w:r>
          <w:rPr>
            <w:rStyle w:val="style17"/>
          </w:rPr>
          <w:t>частями 2</w:t>
        </w:r>
      </w:hyperlink>
      <w:r>
        <w:rPr/>
        <w:t xml:space="preserve"> и </w:t>
      </w:r>
      <w:hyperlink w:anchor="Lbl220004">
        <w:r>
          <w:rPr>
            <w:rStyle w:val="style17"/>
          </w:rPr>
          <w:t>4</w:t>
        </w:r>
      </w:hyperlink>
      <w:r>
        <w:rPr/>
        <w:t xml:space="preserve"> настоящей статьи, решение об образовании избирательных участков принимает Избирательная комиссия Воронежской области в течение трех дней со дня истечения сроков образования избирательных участков, установленных частью 2 или 4 настоящей статьи.</w:t>
      </w:r>
    </w:p>
    <w:p>
      <w:pPr>
        <w:pStyle w:val="style4"/>
      </w:pPr>
      <w:bookmarkStart w:id="217" w:name="Lbl2004"/>
      <w:bookmarkEnd w:id="217"/>
      <w:r>
        <w:rPr/>
        <w:t>Глава 4. Избирательные комиссии</w:t>
      </w:r>
    </w:p>
    <w:p>
      <w:pPr>
        <w:pStyle w:val="style36"/>
      </w:pPr>
      <w:r>
        <w:rPr/>
        <w:t>См. Закон Воронежской области от 19 июня 2003 г. № 31-ОЗ «Об избирательной комиссии Воронежской области»</w:t>
      </w:r>
    </w:p>
    <w:p>
      <w:pPr>
        <w:pStyle w:val="style44"/>
      </w:pPr>
      <w:bookmarkStart w:id="218" w:name="Lbl23"/>
      <w:bookmarkEnd w:id="218"/>
      <w:r>
        <w:rPr>
          <w:rStyle w:val="style18"/>
        </w:rPr>
        <w:t>Статья 23.</w:t>
      </w:r>
      <w:r>
        <w:rPr/>
        <w:t xml:space="preserve"> Система </w:t>
      </w:r>
      <w:hyperlink w:anchor="Lbl200020">
        <w:r>
          <w:rPr>
            <w:rStyle w:val="style17"/>
          </w:rPr>
          <w:t>избирательных комиссий</w:t>
        </w:r>
      </w:hyperlink>
    </w:p>
    <w:p>
      <w:pPr>
        <w:pStyle w:val="style22"/>
      </w:pPr>
      <w:bookmarkStart w:id="219" w:name="Lbl230001"/>
      <w:bookmarkEnd w:id="219"/>
      <w:r>
        <w:rPr>
          <w:rStyle w:val="style18"/>
        </w:rPr>
        <w:t>1.</w:t>
      </w:r>
      <w:r>
        <w:rPr/>
        <w:t xml:space="preserve"> В Воронежской области действуют следующие избирательные комиссии:</w:t>
      </w:r>
    </w:p>
    <w:p>
      <w:pPr>
        <w:pStyle w:val="style22"/>
      </w:pPr>
      <w:r>
        <w:rPr/>
        <w:t>Избирательная комиссия Воронежской области;</w:t>
      </w:r>
    </w:p>
    <w:p>
      <w:pPr>
        <w:pStyle w:val="style22"/>
      </w:pPr>
      <w:r>
        <w:rPr/>
        <w:t>избирательные комиссии муниципальных образований;</w:t>
      </w:r>
    </w:p>
    <w:p>
      <w:pPr>
        <w:pStyle w:val="style22"/>
      </w:pPr>
      <w:r>
        <w:rPr/>
        <w:t>окружные избирательные комиссии;</w:t>
      </w:r>
    </w:p>
    <w:p>
      <w:pPr>
        <w:pStyle w:val="style22"/>
      </w:pPr>
      <w:r>
        <w:rPr/>
        <w:t>территориальные комиссии;</w:t>
      </w:r>
    </w:p>
    <w:p>
      <w:pPr>
        <w:pStyle w:val="style22"/>
      </w:pPr>
      <w:r>
        <w:rPr/>
        <w:t>участковые комиссии.</w:t>
      </w:r>
    </w:p>
    <w:p>
      <w:pPr>
        <w:pStyle w:val="style22"/>
      </w:pPr>
      <w:bookmarkStart w:id="220" w:name="Lbl230002"/>
      <w:bookmarkEnd w:id="220"/>
      <w:r>
        <w:rPr>
          <w:rStyle w:val="style18"/>
        </w:rPr>
        <w:t>2.</w:t>
      </w:r>
      <w:r>
        <w:rPr/>
        <w:t xml:space="preserve"> В подготовке и проведении выборов органов местного самоуправления участвует в пределах полномочий, предусмотренных федеральными законами и настоящим Законом Воронежской области, Избирательная комиссия Воронежской области.</w:t>
      </w:r>
    </w:p>
    <w:p>
      <w:pPr>
        <w:pStyle w:val="style44"/>
      </w:pPr>
      <w:bookmarkStart w:id="221" w:name="Lbl24"/>
      <w:bookmarkEnd w:id="221"/>
      <w:r>
        <w:rPr>
          <w:rStyle w:val="style18"/>
        </w:rPr>
        <w:t>Статья 24.</w:t>
      </w:r>
      <w:r>
        <w:rPr/>
        <w:t xml:space="preserve"> Статус избирательных комиссий</w:t>
      </w:r>
    </w:p>
    <w:p>
      <w:pPr>
        <w:pStyle w:val="style22"/>
      </w:pPr>
      <w:bookmarkStart w:id="222" w:name="Lbl240001"/>
      <w:bookmarkEnd w:id="222"/>
      <w:r>
        <w:rPr>
          <w:rStyle w:val="style18"/>
        </w:rPr>
        <w:t>1.</w:t>
      </w:r>
      <w:r>
        <w:rPr/>
        <w:t xml:space="preserve"> Комиссии обеспечивают реализацию и защиту избирательных прав граждан Российской Федерации, осуществляют подготовку и проведение выборов на территории Воронежской области.</w:t>
      </w:r>
    </w:p>
    <w:p>
      <w:pPr>
        <w:pStyle w:val="style22"/>
      </w:pPr>
      <w:bookmarkStart w:id="223" w:name="Lbl240002"/>
      <w:bookmarkEnd w:id="223"/>
      <w:r>
        <w:rPr>
          <w:rStyle w:val="style18"/>
        </w:rPr>
        <w:t>2.</w:t>
      </w:r>
      <w:r>
        <w:rPr/>
        <w:t xml:space="preserve"> Комиссии обязаны в пределах своей компетенции рассматривать поступившие к ним в период </w:t>
      </w:r>
      <w:hyperlink w:anchor="Lbl200018">
        <w:r>
          <w:rPr>
            <w:rStyle w:val="style17"/>
          </w:rPr>
          <w:t>избирательной кампании</w:t>
        </w:r>
      </w:hyperlink>
      <w:r>
        <w:rPr/>
        <w:t xml:space="preserve">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этот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224" w:name="Lbl240003"/>
      <w:bookmarkEnd w:id="224"/>
      <w:r>
        <w:rPr>
          <w:rStyle w:val="style18"/>
        </w:rPr>
        <w:t>3.</w:t>
      </w:r>
      <w:r>
        <w:rPr/>
        <w:t xml:space="preserve"> Комиссии вправе, в том числе в связи с обращениями, указанными в </w:t>
      </w:r>
      <w:hyperlink w:anchor="Lbl240002">
        <w:r>
          <w:rPr>
            <w:rStyle w:val="style17"/>
          </w:rPr>
          <w:t>части 2</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225" w:name="Lbl240004"/>
      <w:bookmarkEnd w:id="225"/>
      <w:r>
        <w:rPr>
          <w:rStyle w:val="style18"/>
        </w:rPr>
        <w:t>4.</w:t>
      </w:r>
      <w:r>
        <w:rPr/>
        <w:t xml:space="preserve"> В случае нарушения кандидатом, избирательным объединением федерального законодательства, настоящего Закона Воронежской области соответствующая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226" w:name="Lbl240005"/>
      <w:bookmarkEnd w:id="226"/>
      <w:r>
        <w:rPr>
          <w:rStyle w:val="style18"/>
        </w:rPr>
        <w:t>5.</w:t>
      </w:r>
      <w:r>
        <w:rPr/>
        <w:t xml:space="preserve">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22"/>
      </w:pPr>
      <w:bookmarkStart w:id="227" w:name="Lbl240006"/>
      <w:bookmarkEnd w:id="227"/>
      <w:r>
        <w:rPr>
          <w:rStyle w:val="style18"/>
        </w:rPr>
        <w:t>6.</w:t>
      </w:r>
      <w:r>
        <w:rPr/>
        <w:t xml:space="preserve"> Компетенция, полномочия и порядок деятельности Избирательной комиссии Воронежской области, избирательных комиссий муниципальных образований, окружных, территориальных и участковых комиссий при подготовке и проведении выборов депутатов областной Думы, органов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Воронежской области, настоящим Законом Воронежской области и иными законами Воронежской области, уставами муниципальных образований.</w:t>
      </w:r>
    </w:p>
    <w:p>
      <w:pPr>
        <w:pStyle w:val="style22"/>
      </w:pPr>
      <w:bookmarkStart w:id="228" w:name="Lbl240007"/>
      <w:bookmarkEnd w:id="228"/>
      <w:r>
        <w:rPr>
          <w:rStyle w:val="style18"/>
        </w:rPr>
        <w:t>7.</w:t>
      </w:r>
      <w:r>
        <w:rPr/>
        <w:t xml:space="preserve"> Решения вышестоящей комиссии, принятые в пределах ее компетенции, обязательны для </w:t>
      </w:r>
      <w:hyperlink w:anchor="Lbl200022">
        <w:r>
          <w:rPr>
            <w:rStyle w:val="style17"/>
          </w:rPr>
          <w:t>нижестоящих комиссий</w:t>
        </w:r>
      </w:hyperlink>
      <w:r>
        <w:rPr/>
        <w:t>.</w:t>
      </w:r>
    </w:p>
    <w:p>
      <w:pPr>
        <w:pStyle w:val="style22"/>
      </w:pPr>
      <w:bookmarkStart w:id="229" w:name="Lbl240008"/>
      <w:bookmarkEnd w:id="229"/>
      <w:r>
        <w:rPr>
          <w:rStyle w:val="style18"/>
        </w:rPr>
        <w:t>8.</w:t>
      </w:r>
      <w:r>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22"/>
      </w:pPr>
      <w:bookmarkStart w:id="230" w:name="Lbl240009"/>
      <w:bookmarkEnd w:id="230"/>
      <w:r>
        <w:rPr>
          <w:rStyle w:val="style18"/>
        </w:rPr>
        <w:t>9.</w:t>
      </w:r>
      <w:r>
        <w:rPr/>
        <w:t xml:space="preserve">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231" w:name="Lbl2400010"/>
      <w:bookmarkEnd w:id="231"/>
      <w:r>
        <w:rPr>
          <w:rStyle w:val="style18"/>
        </w:rPr>
        <w:t>10.</w:t>
      </w:r>
      <w:r>
        <w:rP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Воронежской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комиссий не подлежат государственной регистрации.</w:t>
      </w:r>
    </w:p>
    <w:p>
      <w:pPr>
        <w:pStyle w:val="style22"/>
      </w:pPr>
      <w:bookmarkStart w:id="232" w:name="Lbl2400011"/>
      <w:bookmarkEnd w:id="232"/>
      <w:r>
        <w:rPr>
          <w:rStyle w:val="style18"/>
        </w:rPr>
        <w:t>11.</w:t>
      </w:r>
      <w:r>
        <w:rPr/>
        <w:t xml:space="preserve"> Финансовое обеспечение деятельности Избирательной комиссии Воронежской области осуществляется за счет средств, предусмотренных на эти цели законом Воронежской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юридическими лицами, осуществляется за счет средств областного бюджета и (или) местного бюджета в пределах ассигнований, предусмотренных на эти цели законом Воронежской области об областном бюджете на очередной финансовый год и (или) нормативным правовым актом органа местного самоуправления о местном бюджете на очередной финансовый год.</w:t>
      </w:r>
    </w:p>
    <w:p>
      <w:pPr>
        <w:pStyle w:val="style22"/>
      </w:pPr>
      <w:bookmarkStart w:id="233" w:name="Lbl2400012"/>
      <w:bookmarkEnd w:id="233"/>
      <w:r>
        <w:rPr>
          <w:rStyle w:val="style18"/>
        </w:rPr>
        <w:t>12.</w:t>
      </w:r>
      <w:r>
        <w:rPr/>
        <w:t xml:space="preserve"> Избирательная комиссия Воронежской области,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 и настоящим Законом Воронежской области.</w:t>
      </w:r>
    </w:p>
    <w:p>
      <w:pPr>
        <w:pStyle w:val="style22"/>
      </w:pPr>
      <w:bookmarkStart w:id="234" w:name="Lbl2400013"/>
      <w:bookmarkEnd w:id="234"/>
      <w:r>
        <w:rPr>
          <w:rStyle w:val="style18"/>
        </w:rPr>
        <w:t>13.</w:t>
      </w:r>
      <w:r>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39"/>
      </w:pPr>
      <w:bookmarkStart w:id="235" w:name="Lbl24000131"/>
      <w:bookmarkEnd w:id="235"/>
      <w:r>
        <w:rPr/>
        <w:t>Законом Воронежской области от 6 октября 2011 г. № 123-ОЗ статья 24 главы 4 настоящего Закона дополнена частью 13.1</w:t>
      </w:r>
    </w:p>
    <w:p>
      <w:pPr>
        <w:pStyle w:val="style22"/>
      </w:pPr>
      <w:r>
        <w:rPr>
          <w:rStyle w:val="style18"/>
        </w:rPr>
        <w:t>13.1.</w:t>
      </w:r>
      <w:r>
        <w:rPr/>
        <w:t xml:space="preserve"> Сведения о численности на соответствующей территории избирателей, являющихся инвалидами, с указанием групп инвалидности представляются по состоянию на 1 января и 1 июля каждого года отделением Пенсионного фонда Российской Федерации по Воронежской области в Избирательную комиссию Воронежской области.</w:t>
      </w:r>
    </w:p>
    <w:p>
      <w:pPr>
        <w:pStyle w:val="style22"/>
      </w:pPr>
      <w:bookmarkStart w:id="236" w:name="Lbl2400014"/>
      <w:bookmarkEnd w:id="236"/>
      <w:r>
        <w:rPr>
          <w:rStyle w:val="style18"/>
        </w:rPr>
        <w:t>14.</w:t>
      </w:r>
      <w:r>
        <w:rPr/>
        <w:t xml:space="preserve"> Организации, имеющие государственную и (или) муниципальную долю в своем уставном (складочном) капитале, превышающую тридцать процентов на день официального опубликования (публикации) решения о назначении (проведении)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22"/>
      </w:pPr>
      <w:bookmarkStart w:id="237" w:name="Lbl2400015"/>
      <w:bookmarkEnd w:id="237"/>
      <w:r>
        <w:rPr>
          <w:rStyle w:val="style18"/>
        </w:rPr>
        <w:t>15.</w:t>
      </w:r>
      <w:r>
        <w:rPr/>
        <w:t xml:space="preserve">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федеральными законами и настоящим Законом Воронежской области, и печатную площадь для опубликования решений комиссий и размещения иной информации. При этом расходы организаций теле- и радиовещания и редакций периодических печатных изданий осуществляются в порядке, установленном </w:t>
      </w:r>
      <w:hyperlink w:anchor="Lbl64014">
        <w:r>
          <w:rPr>
            <w:rStyle w:val="style17"/>
          </w:rPr>
          <w:t>частью 14 статьи 64</w:t>
        </w:r>
      </w:hyperlink>
      <w:r>
        <w:rPr/>
        <w:t xml:space="preserve"> настоящего Закона Воронежской области.</w:t>
      </w:r>
    </w:p>
    <w:p>
      <w:pPr>
        <w:pStyle w:val="style22"/>
      </w:pPr>
      <w:bookmarkStart w:id="238" w:name="Lbl2400016"/>
      <w:bookmarkEnd w:id="238"/>
      <w:r>
        <w:rPr>
          <w:rStyle w:val="style18"/>
        </w:rPr>
        <w:t>16.</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или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style44"/>
      </w:pPr>
      <w:bookmarkStart w:id="239" w:name="Lbl25"/>
      <w:bookmarkEnd w:id="239"/>
      <w:r>
        <w:rPr>
          <w:rStyle w:val="style18"/>
        </w:rPr>
        <w:t>Статья 25.</w:t>
      </w:r>
      <w:r>
        <w:rPr/>
        <w:t xml:space="preserve"> Совмещение полномочий комиссий</w:t>
      </w:r>
    </w:p>
    <w:p>
      <w:pPr>
        <w:pStyle w:val="style39"/>
      </w:pPr>
      <w:bookmarkStart w:id="240" w:name="Lbl250001"/>
      <w:bookmarkEnd w:id="240"/>
      <w:r>
        <w:rPr/>
        <w:t>Законом Воронежской области от 25 июня 2012 г. № 100-ОЗ в часть 1 статьи 25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При проведении выборов органов государственной власти Воронежской области участковые избирательные комиссии могут совмещать полномочия по выборам органов государственной власти Воронежской области и по выборам органов местного самоуправления. Решение об этом принимает </w:t>
      </w:r>
      <w:hyperlink w:anchor="Lbl200020">
        <w:r>
          <w:rPr>
            <w:rStyle w:val="style17"/>
          </w:rPr>
          <w:t>Избирательная комиссия</w:t>
        </w:r>
      </w:hyperlink>
      <w:r>
        <w:rPr/>
        <w:t xml:space="preserve"> Воронежской области на основании обращения избирательной комиссии муниципального образования, согласованного с представительным органом муниципального образования.</w:t>
      </w:r>
    </w:p>
    <w:p>
      <w:pPr>
        <w:pStyle w:val="style39"/>
      </w:pPr>
      <w:bookmarkStart w:id="241" w:name="Lbl250002"/>
      <w:bookmarkEnd w:id="241"/>
      <w:r>
        <w:rPr/>
        <w:t>Законом Воронежской области от 25 июня 2012 г. № 100-ОЗ в часть 1 статьи 25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По решению Центральной избирательной комиссии Российской Федерации, принятому на основании обращения Избирательной комиссии Воронежской области, возможно возложение на участковые комиссии по выборам федеральных органов государственной власти полномочий соответствующих комиссий по выборам органов государственной власти Воронежской области.</w:t>
      </w:r>
    </w:p>
    <w:p>
      <w:pPr>
        <w:pStyle w:val="style39"/>
      </w:pPr>
      <w:bookmarkStart w:id="242" w:name="Lbl250003"/>
      <w:bookmarkEnd w:id="242"/>
      <w:r>
        <w:rPr/>
        <w:t>Законом Воронежской области от 6 октября 2011 г. № 123-ОЗ в часть 3 статьи 25 главы 4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По решению Центральной избирательной комиссии Российской Федерации, принятому на основании обращения Избирательной комиссии Воронежской области по ходатайству избирательной комиссии муниципального образования, возможно возложение на участковые комиссии по выборам федеральных органов государственной власти полномочий соответствующих комиссий по выборам органов местного самоуправления муниципального образования.</w:t>
      </w:r>
    </w:p>
    <w:p>
      <w:pPr>
        <w:pStyle w:val="style22"/>
      </w:pPr>
      <w:bookmarkStart w:id="243" w:name="Lbl250004"/>
      <w:bookmarkEnd w:id="243"/>
      <w:r>
        <w:rPr>
          <w:rStyle w:val="style18"/>
        </w:rPr>
        <w:t>4.</w:t>
      </w:r>
      <w:r>
        <w:rPr/>
        <w:t xml:space="preserve"> По решению Избирательной комиссии Воронежской области окружные избирательные комиссии по выборам депутатов областной Думы могут не создаваться, при этом исполнение полномочий окружной избирательной комиссии возлагается на территориальную комиссию.</w:t>
      </w:r>
    </w:p>
    <w:p>
      <w:pPr>
        <w:pStyle w:val="style22"/>
      </w:pPr>
      <w:bookmarkStart w:id="244" w:name="Lbl250005"/>
      <w:bookmarkEnd w:id="244"/>
      <w:r>
        <w:rPr>
          <w:rStyle w:val="style18"/>
        </w:rPr>
        <w:t>5.</w:t>
      </w:r>
      <w:r>
        <w:rPr/>
        <w:t xml:space="preserve"> Полномочия избирательной комиссии муниципального образования по решению Избирательной комиссии Воронежской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Воронежской области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Воронежской области.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pPr>
        <w:pStyle w:val="style22"/>
      </w:pPr>
      <w:bookmarkStart w:id="245" w:name="Lbl250006"/>
      <w:bookmarkEnd w:id="245"/>
      <w:r>
        <w:rPr>
          <w:rStyle w:val="style18"/>
        </w:rPr>
        <w:t>6.</w:t>
      </w:r>
      <w:r>
        <w:rPr/>
        <w:t xml:space="preserve">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pPr>
        <w:pStyle w:val="style44"/>
      </w:pPr>
      <w:bookmarkStart w:id="246" w:name="Lbl26"/>
      <w:bookmarkEnd w:id="246"/>
      <w:r>
        <w:rPr>
          <w:rStyle w:val="style18"/>
        </w:rPr>
        <w:t>Статья 26.</w:t>
      </w:r>
      <w:r>
        <w:rPr/>
        <w:t xml:space="preserve"> Общие условия формирования Избирательной комиссии Воронежской области, избирательных комиссий муниципальных образований, окружных, территориальных, участковых комиссий</w:t>
      </w:r>
    </w:p>
    <w:p>
      <w:pPr>
        <w:pStyle w:val="style39"/>
      </w:pPr>
      <w:bookmarkStart w:id="247" w:name="Lbl260001"/>
      <w:bookmarkEnd w:id="247"/>
      <w:r>
        <w:rPr/>
        <w:t>Законом Воронежской области от 8 июня 2012 г. № 45-ОЗ в часть 1 статьи 26 настоящего Закона внесены изменения, вступающие в силу с 1 января 2012 г.</w:t>
      </w:r>
    </w:p>
    <w:p>
      <w:pPr>
        <w:pStyle w:val="style39"/>
      </w:pPr>
      <w:r>
        <w:rPr/>
        <w:t>См. текст части в предыдущей редакции</w:t>
      </w:r>
    </w:p>
    <w:p>
      <w:pPr>
        <w:pStyle w:val="style22"/>
      </w:pPr>
      <w:r>
        <w:rPr>
          <w:rStyle w:val="style18"/>
        </w:rPr>
        <w:t>1.</w:t>
      </w:r>
      <w:r>
        <w:rPr/>
        <w:t xml:space="preserve"> Избирательная комиссия Воронежской области,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 предложений других политических партий и иных общественных объединений.</w:t>
      </w:r>
    </w:p>
    <w:p>
      <w:pPr>
        <w:pStyle w:val="style22"/>
      </w:pPr>
      <w:bookmarkStart w:id="248" w:name="Lbl260002"/>
      <w:bookmarkEnd w:id="248"/>
      <w:r>
        <w:rPr>
          <w:rStyle w:val="style18"/>
        </w:rPr>
        <w:t>2.</w:t>
      </w:r>
      <w:r>
        <w:rPr/>
        <w:t xml:space="preserve">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Lbl260001">
        <w:r>
          <w:rPr>
            <w:rStyle w:val="style17"/>
          </w:rPr>
          <w:t>части 1</w:t>
        </w:r>
      </w:hyperlink>
      <w:r>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39"/>
      </w:pPr>
      <w:bookmarkStart w:id="249" w:name="Lbl260003"/>
      <w:bookmarkEnd w:id="249"/>
      <w:r>
        <w:rPr/>
        <w:t>Законом Воронежской области от 25 июня 2012 г. № 100-ОЗ в часть 3 статьи 26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случае досрочного прекращения полномочий Государственной Думы Федерального Собрания Российской Федерации, областной Думы,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Lbl290005">
        <w:r>
          <w:rPr>
            <w:rStyle w:val="style17"/>
          </w:rPr>
          <w:t>частью 5 статьи 29</w:t>
        </w:r>
      </w:hyperlink>
      <w:r>
        <w:rPr/>
        <w:t xml:space="preserve">, </w:t>
      </w:r>
      <w:hyperlink w:anchor="Lbl31">
        <w:r>
          <w:rPr>
            <w:rStyle w:val="style17"/>
          </w:rPr>
          <w:t>частью 3 статьи 31</w:t>
        </w:r>
      </w:hyperlink>
      <w:r>
        <w:rPr/>
        <w:t xml:space="preserve">, частью 5 статьи 33, частью 6 </w:t>
      </w:r>
      <w:hyperlink w:anchor="Lbl35">
        <w:r>
          <w:rPr>
            <w:rStyle w:val="style17"/>
          </w:rPr>
          <w:t>статьи 35</w:t>
        </w:r>
      </w:hyperlink>
      <w:r>
        <w:rPr/>
        <w:t xml:space="preserve"> настоящего Закона Воронежской области.</w:t>
      </w:r>
    </w:p>
    <w:p>
      <w:pPr>
        <w:pStyle w:val="style22"/>
      </w:pPr>
      <w:bookmarkStart w:id="250" w:name="Lbl260004"/>
      <w:bookmarkEnd w:id="250"/>
      <w:r>
        <w:rPr>
          <w:rStyle w:val="style18"/>
        </w:rPr>
        <w:t>4.</w:t>
      </w:r>
      <w:r>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Lbl290005">
        <w:r>
          <w:rPr>
            <w:rStyle w:val="style17"/>
          </w:rPr>
          <w:t>частью 5 статьи 29</w:t>
        </w:r>
      </w:hyperlink>
      <w:r>
        <w:rPr/>
        <w:t xml:space="preserve">, </w:t>
      </w:r>
      <w:hyperlink w:anchor="Lbl310003">
        <w:r>
          <w:rPr>
            <w:rStyle w:val="style17"/>
          </w:rPr>
          <w:t>частью 3 статьи 31</w:t>
        </w:r>
      </w:hyperlink>
      <w:r>
        <w:rPr/>
        <w:t xml:space="preserve">, </w:t>
      </w:r>
      <w:hyperlink w:anchor="Lbl330005">
        <w:r>
          <w:rPr>
            <w:rStyle w:val="style17"/>
          </w:rPr>
          <w:t>частью 5 статьи 33</w:t>
        </w:r>
      </w:hyperlink>
      <w:r>
        <w:rPr/>
        <w:t xml:space="preserve">, </w:t>
      </w:r>
      <w:hyperlink w:anchor="Lbl350006">
        <w:r>
          <w:rPr>
            <w:rStyle w:val="style17"/>
          </w:rPr>
          <w:t>частью 6 статьи 35</w:t>
        </w:r>
      </w:hyperlink>
      <w:r>
        <w:rPr/>
        <w:t xml:space="preserve"> настоящего Закона Воронежской области вакантное место замещается по представлению той же политической партии (если соответствующая кандидатура ею предоставлена не позднее чем за три дня до истечения сроков, указанных в </w:t>
      </w:r>
      <w:hyperlink w:anchor="Lbl3900010">
        <w:r>
          <w:rPr>
            <w:rStyle w:val="style17"/>
          </w:rPr>
          <w:t>части 10 статьи 39</w:t>
        </w:r>
      </w:hyperlink>
      <w:r>
        <w:rPr/>
        <w:t xml:space="preserve"> настоящего Закона Воронежской области).</w:t>
      </w:r>
    </w:p>
    <w:p>
      <w:pPr>
        <w:pStyle w:val="style39"/>
      </w:pPr>
      <w:bookmarkStart w:id="251" w:name="Lbl2600041"/>
      <w:bookmarkEnd w:id="251"/>
      <w:r>
        <w:rPr/>
        <w:t>Законом Воронежской области от 8 июня 2012 г. № 45-ОЗ в часть 4.1 статьи 26 настоящего Закона внесены изменения, вступающие в силу с 1 января 2013 г.</w:t>
      </w:r>
    </w:p>
    <w:p>
      <w:pPr>
        <w:pStyle w:val="style39"/>
      </w:pPr>
      <w:r>
        <w:rPr/>
        <w:t>См. текст части в предыдущей редакции</w:t>
      </w:r>
    </w:p>
    <w:p>
      <w:pPr>
        <w:pStyle w:val="style22"/>
      </w:pPr>
      <w:r>
        <w:rPr>
          <w:rStyle w:val="style18"/>
        </w:rPr>
        <w:t>4.1.</w:t>
      </w:r>
      <w:r>
        <w:rPr/>
        <w:t xml:space="preserve"> Права, предусмотренные </w:t>
      </w:r>
      <w:hyperlink w:anchor="Lbl260003">
        <w:r>
          <w:rPr>
            <w:rStyle w:val="style17"/>
          </w:rPr>
          <w:t>частями 3</w:t>
        </w:r>
      </w:hyperlink>
      <w:r>
        <w:rPr/>
        <w:t xml:space="preserve"> и </w:t>
      </w:r>
      <w:hyperlink w:anchor="Lbl260004">
        <w:r>
          <w:rPr>
            <w:rStyle w:val="style17"/>
          </w:rPr>
          <w:t>4</w:t>
        </w:r>
      </w:hyperlink>
      <w:r>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22"/>
      </w:pPr>
      <w:bookmarkStart w:id="252" w:name="Lbl260005"/>
      <w:bookmarkEnd w:id="252"/>
      <w:r>
        <w:rPr>
          <w:rStyle w:val="style18"/>
        </w:rPr>
        <w:t>5.</w:t>
      </w:r>
      <w:r>
        <w:rPr/>
        <w:t xml:space="preserve">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pPr>
        <w:pStyle w:val="style22"/>
      </w:pPr>
      <w:bookmarkStart w:id="253" w:name="Lbl260006"/>
      <w:bookmarkEnd w:id="253"/>
      <w:r>
        <w:rPr>
          <w:rStyle w:val="style18"/>
        </w:rPr>
        <w:t>6.</w:t>
      </w:r>
      <w:r>
        <w:rPr/>
        <w:t xml:space="preserve"> Государственные и муниципальные служащие не могут составлять более одной второй от общего числа членов Избирательной комиссии Воронежской области, избирательной комиссии муниципального образования, окружной избирательной комиссии, территориальной, участковой комиссии.</w:t>
      </w:r>
    </w:p>
    <w:p>
      <w:pPr>
        <w:pStyle w:val="style22"/>
      </w:pPr>
      <w:bookmarkStart w:id="254" w:name="Lbl260007"/>
      <w:bookmarkEnd w:id="254"/>
      <w:r>
        <w:rPr>
          <w:rStyle w:val="style18"/>
        </w:rPr>
        <w:t>7.</w:t>
      </w:r>
      <w:r>
        <w:rPr/>
        <w:t xml:space="preserve"> Орган, назначающий в состав комиссии гражданина Российской Федерации, выдвинутого в соответствии с требованиями, установленными настоящим Законом Воронежской области, обязан получить письменное согласие указанного гражданина Российской Федерации на вхождение в состав этой комиссии.</w:t>
      </w:r>
    </w:p>
    <w:p>
      <w:pPr>
        <w:pStyle w:val="style22"/>
      </w:pPr>
      <w:bookmarkStart w:id="255" w:name="Lbl260008"/>
      <w:bookmarkEnd w:id="255"/>
      <w:r>
        <w:rPr>
          <w:rStyle w:val="style18"/>
        </w:rPr>
        <w:t>8.</w:t>
      </w:r>
      <w:r>
        <w:rPr/>
        <w:t xml:space="preserve"> Если уполномоченные на то настоящим Законом Воронежской области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Воронежской области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Воронежской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законодательством, настоящим Законом Воронежской области, иным законом.</w:t>
      </w:r>
    </w:p>
    <w:p>
      <w:pPr>
        <w:pStyle w:val="style44"/>
      </w:pPr>
      <w:bookmarkStart w:id="256" w:name="Lbl27"/>
      <w:bookmarkEnd w:id="256"/>
      <w:r>
        <w:rPr>
          <w:rStyle w:val="style18"/>
        </w:rPr>
        <w:t>Статья 27.</w:t>
      </w:r>
      <w:r>
        <w:rPr/>
        <w:t xml:space="preserve"> Статус Избирательной комиссии Воронежской области</w:t>
      </w:r>
    </w:p>
    <w:p>
      <w:pPr>
        <w:pStyle w:val="style22"/>
      </w:pPr>
      <w:bookmarkStart w:id="257" w:name="Lbl270001"/>
      <w:bookmarkEnd w:id="257"/>
      <w:r>
        <w:rPr>
          <w:rStyle w:val="style18"/>
        </w:rPr>
        <w:t>1.</w:t>
      </w:r>
      <w:r>
        <w:rPr/>
        <w:t xml:space="preserve"> Избирательная комиссия Воронежской области является государственным органом Воронежской области, организующим подготовку и проведение выборов в соответствии с компетенцией, установленной федеральными законами, настоящим Законом Воронежской области, а также иными законами Воронежской области.</w:t>
      </w:r>
    </w:p>
    <w:p>
      <w:pPr>
        <w:pStyle w:val="style39"/>
      </w:pPr>
      <w:bookmarkStart w:id="258" w:name="Lbl270002"/>
      <w:bookmarkEnd w:id="258"/>
      <w:r>
        <w:rPr/>
        <w:t>Законом Воронежской области от 6 октября 2010 г. № 95-ОЗ в часть 2 статьи 27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Избирательная комиссия Воронежской области формируется в составе четырнадцати членов комиссии с правом решающего голоса сроком на пять лет, действует на постоянной основе и является юридическим лицом. Половина членов избирательной комиссии назначается областной Думой, другая половина — губернатором Воронежской области.</w:t>
      </w:r>
    </w:p>
    <w:p>
      <w:pPr>
        <w:pStyle w:val="style22"/>
      </w:pPr>
      <w:bookmarkStart w:id="259" w:name="Lbl270003"/>
      <w:bookmarkEnd w:id="259"/>
      <w:r>
        <w:rPr>
          <w:rStyle w:val="style18"/>
        </w:rPr>
        <w:t>3.</w:t>
      </w:r>
      <w:r>
        <w:rPr/>
        <w:t xml:space="preserve"> Порядок формирования и деятельности Избирательной комиссии Воронежской области устанавливается Законом Воронежской области «Об Избирательной комиссии Воронежской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Воронежской области.</w:t>
      </w:r>
    </w:p>
    <w:p>
      <w:pPr>
        <w:pStyle w:val="style39"/>
      </w:pPr>
      <w:bookmarkStart w:id="260" w:name="Lbl28"/>
      <w:bookmarkEnd w:id="260"/>
      <w:r>
        <w:rPr/>
        <w:t>Законом Воронежской области от 25 июня 2012 г. № 100-ОЗ в статью 28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28.</w:t>
      </w:r>
      <w:r>
        <w:rPr/>
        <w:t xml:space="preserve"> Полномочия Избирательной комиссии Воронежской области на выборах органов государственной власти Воронежской области</w:t>
      </w:r>
    </w:p>
    <w:p>
      <w:pPr>
        <w:pStyle w:val="style22"/>
      </w:pPr>
      <w:r>
        <w:rPr/>
        <w:t>Избирательная комиссия Воронежской области в ходе подготовки и проведения выборов органов государственной власти Воронежской области:</w:t>
      </w:r>
    </w:p>
    <w:p>
      <w:pPr>
        <w:pStyle w:val="style22"/>
      </w:pPr>
      <w:bookmarkStart w:id="261" w:name="Lbl280001"/>
      <w:bookmarkEnd w:id="261"/>
      <w:r>
        <w:rPr>
          <w:rStyle w:val="style18"/>
        </w:rPr>
        <w:t>1)</w:t>
      </w:r>
      <w:r>
        <w:rPr/>
        <w:t xml:space="preserve"> осуществляет контроль за соблюдением избирательных прав граждан Российской Федерации, обеспечивает единообразное применение настоящего Закона Воронежской области;</w:t>
      </w:r>
    </w:p>
    <w:p>
      <w:pPr>
        <w:pStyle w:val="style22"/>
      </w:pPr>
      <w:bookmarkStart w:id="262" w:name="Lbl280002"/>
      <w:bookmarkEnd w:id="262"/>
      <w:r>
        <w:rPr>
          <w:rStyle w:val="style18"/>
        </w:rPr>
        <w:t>2)</w:t>
      </w:r>
      <w:r>
        <w:rPr/>
        <w:t xml:space="preserve"> назначает выборы в случае, если областная Дума не назначит выборы в установленные настоящим Законом Воронежской области сроки;</w:t>
      </w:r>
    </w:p>
    <w:p>
      <w:pPr>
        <w:pStyle w:val="style22"/>
      </w:pPr>
      <w:bookmarkStart w:id="263" w:name="Lbl280003"/>
      <w:bookmarkEnd w:id="263"/>
      <w:r>
        <w:rPr>
          <w:rStyle w:val="style18"/>
        </w:rPr>
        <w:t>3)</w:t>
      </w:r>
      <w:r>
        <w:rPr/>
        <w:t xml:space="preserve"> руководит деятельностью нижестоящих избирательных комиссий, оказывает им правовую, методическую, организационно-техническую помощь;</w:t>
      </w:r>
    </w:p>
    <w:p>
      <w:pPr>
        <w:pStyle w:val="style22"/>
      </w:pPr>
      <w:bookmarkStart w:id="264" w:name="Lbl280004"/>
      <w:bookmarkEnd w:id="264"/>
      <w:r>
        <w:rPr>
          <w:rStyle w:val="style18"/>
        </w:rPr>
        <w:t>4)</w:t>
      </w:r>
      <w:r>
        <w:rPr/>
        <w:t xml:space="preserve"> разрабатывает и представляет на рассмотрение областной Думы схему избирательных округов, а в случае, предусмотренном </w:t>
      </w:r>
      <w:hyperlink w:anchor="Lbl2100042">
        <w:r>
          <w:rPr>
            <w:rStyle w:val="style17"/>
          </w:rPr>
          <w:t>пунктом 2 части 4 статьи 21</w:t>
        </w:r>
      </w:hyperlink>
      <w:r>
        <w:rPr/>
        <w:t xml:space="preserve"> настоящего Закона Воронежской области, утверждает схему избирательных округов;</w:t>
      </w:r>
    </w:p>
    <w:p>
      <w:pPr>
        <w:pStyle w:val="style22"/>
      </w:pPr>
      <w:bookmarkStart w:id="265" w:name="Lbl280005"/>
      <w:bookmarkEnd w:id="265"/>
      <w:r>
        <w:rPr>
          <w:rStyle w:val="style18"/>
        </w:rPr>
        <w:t>5)</w:t>
      </w:r>
      <w:r>
        <w:rPr/>
        <w:t xml:space="preserve"> обеспечивает на территории Воронежской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изданием необходимой печатной продукции;</w:t>
      </w:r>
    </w:p>
    <w:p>
      <w:pPr>
        <w:pStyle w:val="style22"/>
      </w:pPr>
      <w:bookmarkStart w:id="266" w:name="Lbl280006"/>
      <w:bookmarkEnd w:id="266"/>
      <w:r>
        <w:rPr>
          <w:rStyle w:val="style18"/>
        </w:rPr>
        <w:t>6)</w:t>
      </w:r>
      <w:r>
        <w:rPr/>
        <w:t xml:space="preserve"> издает инструкции и дает разъяснения по вопросам применения настоящего Закона Воронежской области, обязательные для </w:t>
      </w:r>
      <w:hyperlink w:anchor="Lbl200022">
        <w:r>
          <w:rPr>
            <w:rStyle w:val="style17"/>
          </w:rPr>
          <w:t>нижестоящих избирательных комиссий</w:t>
        </w:r>
      </w:hyperlink>
      <w:r>
        <w:rPr/>
        <w:t>; при этом разъяснения и инструкции Избирательной комиссии Воронежской области не могут прямо или косвенно ограничивать права граждан, установленные настоящим Законом Воронежской области; в случае неоднозначного понимания различными участниками избирательного процесса положений настоящего Закона Воронежской области Избирательная комиссия Воронежской области или иные участники избирательного процесса обращаются за официальным толкованием этих положений в областную Думу;</w:t>
      </w:r>
    </w:p>
    <w:p>
      <w:pPr>
        <w:pStyle w:val="style22"/>
      </w:pPr>
      <w:bookmarkStart w:id="267" w:name="Lbl280007"/>
      <w:bookmarkEnd w:id="267"/>
      <w:r>
        <w:rPr>
          <w:rStyle w:val="style18"/>
        </w:rPr>
        <w:t>7)</w:t>
      </w:r>
      <w:r>
        <w:rPr/>
        <w:t xml:space="preserve">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pPr>
        <w:pStyle w:val="style22"/>
      </w:pPr>
      <w:bookmarkStart w:id="268" w:name="Lbl280008"/>
      <w:bookmarkEnd w:id="268"/>
      <w:r>
        <w:rPr>
          <w:rStyle w:val="style18"/>
        </w:rPr>
        <w:t>8)</w:t>
      </w:r>
      <w:r>
        <w:rPr/>
        <w:t xml:space="preserve"> заверяет списки кандидатов и списки кандидатов, выдвинутых по одномандатным избирательным округам избирательными объединениями;</w:t>
      </w:r>
    </w:p>
    <w:p>
      <w:pPr>
        <w:pStyle w:val="style22"/>
      </w:pPr>
      <w:bookmarkStart w:id="269" w:name="Lbl280009"/>
      <w:bookmarkEnd w:id="269"/>
      <w:r>
        <w:rPr>
          <w:rStyle w:val="style18"/>
        </w:rPr>
        <w:t>9)</w:t>
      </w:r>
      <w:r>
        <w:rPr/>
        <w:t xml:space="preserve"> регистрирует кандидатов, списки кандидатов, выдвинутые избирательными объединениями, и публикует их;</w:t>
      </w:r>
    </w:p>
    <w:p>
      <w:pPr>
        <w:pStyle w:val="style22"/>
      </w:pPr>
      <w:bookmarkStart w:id="270" w:name="Lbl2800010"/>
      <w:bookmarkEnd w:id="270"/>
      <w:r>
        <w:rPr>
          <w:rStyle w:val="style18"/>
        </w:rPr>
        <w:t>10)</w:t>
      </w:r>
      <w:r>
        <w:rPr/>
        <w:t xml:space="preserve"> регистрирует доверенных лиц кандидатов, уполномоченных представителей по финансовым вопросам кандидатов и избирательных объединений;</w:t>
      </w:r>
    </w:p>
    <w:p>
      <w:pPr>
        <w:pStyle w:val="style22"/>
      </w:pPr>
      <w:bookmarkStart w:id="271" w:name="Lbl2800011"/>
      <w:bookmarkEnd w:id="271"/>
      <w:r>
        <w:rPr>
          <w:rStyle w:val="style18"/>
        </w:rPr>
        <w:t>11)</w:t>
      </w:r>
      <w:r>
        <w:rPr/>
        <w:t xml:space="preserve"> выдает кандидатам, зарегистрированным по единому избирательному округу, доверенным лицам, уполномоченным представителям по финансовым вопросам избирательных объединений удостоверения установленного образца;</w:t>
      </w:r>
    </w:p>
    <w:p>
      <w:pPr>
        <w:pStyle w:val="style22"/>
      </w:pPr>
      <w:bookmarkStart w:id="272" w:name="Lbl2800012"/>
      <w:bookmarkEnd w:id="272"/>
      <w:r>
        <w:rPr>
          <w:rStyle w:val="style18"/>
        </w:rPr>
        <w:t>12)</w:t>
      </w:r>
      <w:r>
        <w:rPr/>
        <w:t xml:space="preserve"> обеспечивает для всех кандидатов, избирательных объединений соблюдение установленных федеральными законами и настоящим Законом Воронежской области условий предвыборной деятельности;</w:t>
      </w:r>
    </w:p>
    <w:p>
      <w:pPr>
        <w:pStyle w:val="style22"/>
      </w:pPr>
      <w:bookmarkStart w:id="273" w:name="Lbl2800013"/>
      <w:bookmarkEnd w:id="273"/>
      <w:r>
        <w:rPr>
          <w:rStyle w:val="style18"/>
        </w:rPr>
        <w:t>13)</w:t>
      </w:r>
      <w:r>
        <w:rPr/>
        <w:t xml:space="preserve"> заслушивает сообщения органов исполнительной власти Воронежской области и органов местного самоуправления по вопросам, связанным с подготовкой и проведением выборов;</w:t>
      </w:r>
    </w:p>
    <w:p>
      <w:pPr>
        <w:pStyle w:val="style22"/>
      </w:pPr>
      <w:bookmarkStart w:id="274" w:name="Lbl2800014"/>
      <w:bookmarkEnd w:id="274"/>
      <w:r>
        <w:rPr>
          <w:rStyle w:val="style18"/>
        </w:rPr>
        <w:t>14)</w:t>
      </w:r>
      <w:r>
        <w:rPr/>
        <w:t xml:space="preserve"> утверждает перечень территориальных комиссий, устанавливает единую нумерацию избирательных участков;</w:t>
      </w:r>
    </w:p>
    <w:p>
      <w:pPr>
        <w:pStyle w:val="style22"/>
      </w:pPr>
      <w:bookmarkStart w:id="275" w:name="Lbl2800015"/>
      <w:bookmarkEnd w:id="275"/>
      <w:r>
        <w:rPr>
          <w:rStyle w:val="style18"/>
        </w:rPr>
        <w:t>15)</w:t>
      </w:r>
      <w:r>
        <w:rPr/>
        <w:t xml:space="preserve"> устанавливает форму и цвет избирательных бюллетеней, форму списка избирателей и других избирательных документов, решает вопросы, связанные с их изготовлением;</w:t>
      </w:r>
    </w:p>
    <w:p>
      <w:pPr>
        <w:pStyle w:val="style22"/>
      </w:pPr>
      <w:bookmarkStart w:id="276" w:name="Lbl2800016"/>
      <w:bookmarkEnd w:id="276"/>
      <w:r>
        <w:rPr>
          <w:rStyle w:val="style18"/>
        </w:rPr>
        <w:t>16)</w:t>
      </w:r>
      <w:r>
        <w:rPr/>
        <w:t xml:space="preserve"> определяет число изготавливаемых для проведения выборов органов государственной власти Воронежской области избирательных бюллетеней, которое не должно превышать более чем на 1,5 процента числа зарегистрированных избирателей;</w:t>
      </w:r>
    </w:p>
    <w:p>
      <w:pPr>
        <w:pStyle w:val="style22"/>
      </w:pPr>
      <w:bookmarkStart w:id="277" w:name="Lbl2800017"/>
      <w:bookmarkEnd w:id="277"/>
      <w:r>
        <w:rPr>
          <w:rStyle w:val="style18"/>
        </w:rPr>
        <w:t>17)</w:t>
      </w:r>
      <w:r>
        <w:rPr/>
        <w:t xml:space="preserve"> утверждает текст избирательного бюллетеня для голосования на выборах губернатора Воронежской области и депутатов областной Думы по единому избирательному округу;</w:t>
      </w:r>
    </w:p>
    <w:p>
      <w:pPr>
        <w:pStyle w:val="style22"/>
      </w:pPr>
      <w:bookmarkStart w:id="278" w:name="Lbl2800018"/>
      <w:bookmarkEnd w:id="278"/>
      <w:r>
        <w:rPr>
          <w:rStyle w:val="style18"/>
        </w:rPr>
        <w:t>18)</w:t>
      </w:r>
      <w:r>
        <w:rPr/>
        <w:t xml:space="preserve"> обеспечивает по согласованию с окружными избирательными комиссиями изготовление избирательных бюллетеней для голосования на выборах депутатов областной Думы, снабжение ими территориальных и окружных избирательных комиссий;</w:t>
      </w:r>
    </w:p>
    <w:p>
      <w:pPr>
        <w:pStyle w:val="style22"/>
      </w:pPr>
      <w:bookmarkStart w:id="279" w:name="Lbl2800019"/>
      <w:bookmarkEnd w:id="279"/>
      <w:r>
        <w:rPr>
          <w:rStyle w:val="style18"/>
        </w:rPr>
        <w:t>19)</w:t>
      </w:r>
      <w:r>
        <w:rPr/>
        <w:t xml:space="preserve"> утверждает образцы печатей избирательных комиссий;</w:t>
      </w:r>
    </w:p>
    <w:p>
      <w:pPr>
        <w:pStyle w:val="style22"/>
      </w:pPr>
      <w:bookmarkStart w:id="280" w:name="Lbl2800020"/>
      <w:bookmarkEnd w:id="280"/>
      <w:r>
        <w:rPr>
          <w:rStyle w:val="style18"/>
        </w:rPr>
        <w:t>20)</w:t>
      </w:r>
      <w:r>
        <w:rPr/>
        <w:t xml:space="preserve"> утверждает по согласованию с областным государственным архивом порядок хранения, передачи в архивы и уничтожения по истечении сроков хранения избирательных документов;</w:t>
      </w:r>
    </w:p>
    <w:p>
      <w:pPr>
        <w:pStyle w:val="style22"/>
      </w:pPr>
      <w:bookmarkStart w:id="281" w:name="Lbl2800021"/>
      <w:bookmarkEnd w:id="281"/>
      <w:r>
        <w:rPr>
          <w:rStyle w:val="style18"/>
        </w:rPr>
        <w:t>21)</w:t>
      </w:r>
      <w:r>
        <w:rPr/>
        <w:t xml:space="preserve"> распределяет средства, выделенные из областного бюджета на финансовое обеспечение подготовки и проведения выборов органов государственной власти Воронежской области,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pPr>
        <w:pStyle w:val="style22"/>
      </w:pPr>
      <w:bookmarkStart w:id="282" w:name="Lbl2800022"/>
      <w:bookmarkEnd w:id="282"/>
      <w:r>
        <w:rPr>
          <w:rStyle w:val="style18"/>
        </w:rPr>
        <w:t>22)</w:t>
      </w:r>
      <w:r>
        <w:rPr/>
        <w:t xml:space="preserve">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w:t>
      </w:r>
      <w:hyperlink w:anchor="Lbl20003">
        <w:r>
          <w:rPr>
            <w:rStyle w:val="style17"/>
          </w:rPr>
          <w:t>предвыборной агитации</w:t>
        </w:r>
      </w:hyperlink>
      <w:r>
        <w:rPr/>
        <w:t>, определяет результаты выборов, а также порядка опубликования итогов голосования и результатов выборов;</w:t>
      </w:r>
    </w:p>
    <w:p>
      <w:pPr>
        <w:pStyle w:val="style22"/>
      </w:pPr>
      <w:bookmarkStart w:id="283" w:name="Lbl2800023"/>
      <w:bookmarkEnd w:id="283"/>
      <w:r>
        <w:rPr>
          <w:rStyle w:val="style18"/>
        </w:rPr>
        <w:t>23)</w:t>
      </w:r>
      <w:r>
        <w:rPr/>
        <w:t xml:space="preserve"> организует размещение заказа на производство технологического оборудования (кабины для голосования, ящики для голосования и др.) для участковых комиссий, в том числе по поручению Центральной избирательной комиссии Российской Федерации при проведении выборов органа государственной власти; осуществляет на территории Воронежской области контроль за соблюдением нормативов технологического оборудования для избирательных комиссий;</w:t>
      </w:r>
    </w:p>
    <w:p>
      <w:pPr>
        <w:pStyle w:val="style22"/>
      </w:pPr>
      <w:bookmarkStart w:id="284" w:name="Lbl2800024"/>
      <w:bookmarkEnd w:id="284"/>
      <w:r>
        <w:rPr>
          <w:rStyle w:val="style18"/>
        </w:rPr>
        <w:t>24)</w:t>
      </w:r>
      <w:r>
        <w:rPr/>
        <w:t xml:space="preserve"> рассматривает вопросы материально-технического обеспечения выборов;</w:t>
      </w:r>
    </w:p>
    <w:p>
      <w:pPr>
        <w:pStyle w:val="style22"/>
      </w:pPr>
      <w:bookmarkStart w:id="285" w:name="Lbl2800025"/>
      <w:bookmarkEnd w:id="285"/>
      <w:r>
        <w:rPr>
          <w:rStyle w:val="style18"/>
        </w:rPr>
        <w:t>25)</w:t>
      </w:r>
      <w:r>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pPr>
      <w:bookmarkStart w:id="286" w:name="Lbl2800026"/>
      <w:bookmarkEnd w:id="286"/>
      <w:r>
        <w:rPr>
          <w:rStyle w:val="style18"/>
        </w:rPr>
        <w:t>26)</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bookmarkStart w:id="287" w:name="Lbl2800027"/>
      <w:bookmarkEnd w:id="287"/>
      <w:r>
        <w:rPr>
          <w:rStyle w:val="style18"/>
        </w:rPr>
        <w:t>27)</w:t>
      </w:r>
      <w:r>
        <w:rPr/>
        <w:t xml:space="preserve"> устанавливает, кто из зарегистрированных кандидатов, включенных в списки кандидатов, выдвинутых избирательными объединениями, избраны депутатами областной Думы по единому избирательному округу, и выдает им удостоверения об избрании;</w:t>
      </w:r>
    </w:p>
    <w:p>
      <w:pPr>
        <w:pStyle w:val="style22"/>
      </w:pPr>
      <w:bookmarkStart w:id="288" w:name="Lbl2800028"/>
      <w:bookmarkEnd w:id="288"/>
      <w:r>
        <w:rPr>
          <w:rStyle w:val="style18"/>
        </w:rPr>
        <w:t>28)</w:t>
      </w:r>
      <w:r>
        <w:rPr/>
        <w:t xml:space="preserve"> определяет результаты выборов губернатора Воронежской области, общие результаты выборов депутатов областной Думы в целом по Воронежской области и осуществляет их официальное опубликование;</w:t>
      </w:r>
    </w:p>
    <w:p>
      <w:pPr>
        <w:pStyle w:val="style22"/>
      </w:pPr>
      <w:bookmarkStart w:id="289" w:name="Lbl2800029"/>
      <w:bookmarkEnd w:id="289"/>
      <w:r>
        <w:rPr>
          <w:rStyle w:val="style18"/>
        </w:rPr>
        <w:t>29)</w:t>
      </w:r>
      <w:r>
        <w:rPr/>
        <w:t xml:space="preserve"> составляет списки лиц, избранных депутатами областной Думы, и передает эти списки и необходимые документы в областную Думу;</w:t>
      </w:r>
    </w:p>
    <w:p>
      <w:pPr>
        <w:pStyle w:val="style22"/>
      </w:pPr>
      <w:bookmarkStart w:id="290" w:name="Lbl2800030"/>
      <w:bookmarkEnd w:id="290"/>
      <w:r>
        <w:rPr>
          <w:rStyle w:val="style18"/>
        </w:rPr>
        <w:t>30)</w:t>
      </w:r>
      <w:r>
        <w:rPr/>
        <w:t xml:space="preserve"> участвует в организации государственной системы регистрации (учета) избирателей и в осуществлении этой регистрации (учета), в формировании и ведении </w:t>
      </w:r>
      <w:hyperlink w:anchor="Lbl200047">
        <w:r>
          <w:rPr>
            <w:rStyle w:val="style17"/>
          </w:rPr>
          <w:t>регистра избирателей</w:t>
        </w:r>
      </w:hyperlink>
      <w:r>
        <w:rPr/>
        <w:t>;</w:t>
      </w:r>
    </w:p>
    <w:p>
      <w:pPr>
        <w:pStyle w:val="style22"/>
      </w:pPr>
      <w:bookmarkStart w:id="291" w:name="Lbl2800031"/>
      <w:bookmarkEnd w:id="291"/>
      <w:r>
        <w:rPr>
          <w:rStyle w:val="style18"/>
        </w:rPr>
        <w:t>31)</w:t>
      </w:r>
      <w:r>
        <w:rPr/>
        <w:t xml:space="preserve"> участвует в осуществлении проверки сводных финансовых отчетов и сведений о поступлении и расходовании средств кандидатов,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style39"/>
      </w:pPr>
      <w:bookmarkStart w:id="292" w:name="Lbl28000311"/>
      <w:bookmarkEnd w:id="292"/>
      <w:r>
        <w:rPr/>
        <w:t>Законом Воронежской области от 6 октября 2011 г. № 123-ОЗ статья 28 главы 4 настоящего Закона дополнена пунктом 31.1</w:t>
      </w:r>
    </w:p>
    <w:p>
      <w:pPr>
        <w:pStyle w:val="style22"/>
      </w:pPr>
      <w:r>
        <w:rPr>
          <w:rStyle w:val="style18"/>
        </w:rPr>
        <w:t>31.1)</w:t>
      </w:r>
      <w:r>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22"/>
      </w:pPr>
      <w:bookmarkStart w:id="293" w:name="Lbl2800032"/>
      <w:bookmarkEnd w:id="293"/>
      <w:r>
        <w:rPr>
          <w:rStyle w:val="style18"/>
        </w:rPr>
        <w:t>32)</w:t>
      </w:r>
      <w:r>
        <w:rPr/>
        <w:t xml:space="preserve"> назначает и организует повторное голосование по выборам губернатора Воронежской области, назначает и организует повторные и дополнительные выборы депутатов областной Думы;</w:t>
      </w:r>
    </w:p>
    <w:p>
      <w:pPr>
        <w:pStyle w:val="style22"/>
      </w:pPr>
      <w:bookmarkStart w:id="294" w:name="Lbl2800033"/>
      <w:bookmarkEnd w:id="294"/>
      <w:r>
        <w:rPr>
          <w:rStyle w:val="style18"/>
        </w:rPr>
        <w:t>33)</w:t>
      </w:r>
      <w:r>
        <w:rPr/>
        <w:t xml:space="preserve"> осуществляет иные полномочия в соответствии с федеральным законодательством и настоящим Законом Воронежской области.</w:t>
      </w:r>
    </w:p>
    <w:p>
      <w:pPr>
        <w:pStyle w:val="style39"/>
      </w:pPr>
      <w:bookmarkStart w:id="295" w:name="Lbl29"/>
      <w:bookmarkEnd w:id="295"/>
      <w:r>
        <w:rPr/>
        <w:t>Законом Воронежской области от 6 октября 2010 г. № 95-ОЗ в статью 29 настоящего Закона внесены изменения</w:t>
      </w:r>
    </w:p>
    <w:p>
      <w:pPr>
        <w:pStyle w:val="style39"/>
      </w:pPr>
      <w:r>
        <w:rPr/>
        <w:t>См. текст статьи в предыдущей редакции</w:t>
      </w:r>
    </w:p>
    <w:p>
      <w:pPr>
        <w:pStyle w:val="style44"/>
      </w:pPr>
      <w:r>
        <w:rPr>
          <w:rStyle w:val="style18"/>
        </w:rPr>
        <w:t>Статья 29.</w:t>
      </w:r>
      <w:r>
        <w:rPr/>
        <w:t xml:space="preserve"> Порядок формирования избирательных комиссий муниципальных образований</w:t>
      </w:r>
    </w:p>
    <w:p>
      <w:pPr>
        <w:pStyle w:val="style22"/>
      </w:pPr>
      <w:bookmarkStart w:id="296" w:name="Lbl290001"/>
      <w:bookmarkEnd w:id="296"/>
      <w:r>
        <w:rPr>
          <w:rStyle w:val="style18"/>
        </w:rPr>
        <w:t>1.</w:t>
      </w:r>
      <w:r>
        <w:rPr/>
        <w:t xml:space="preserve"> Избирательная комиссия муниципального образования является муниципальным органом, организующим подготовку и проведение выборов в органы местного самоуправления в соответствии с компетенцией, установленной федеральными законами, настоящим Законом Воронежской области, уставом муниципального образования.</w:t>
      </w:r>
    </w:p>
    <w:p>
      <w:pPr>
        <w:pStyle w:val="style22"/>
      </w:pPr>
      <w:bookmarkStart w:id="297" w:name="Lbl290002"/>
      <w:bookmarkEnd w:id="297"/>
      <w:r>
        <w:rPr>
          <w:rStyle w:val="style18"/>
        </w:rPr>
        <w:t>2.</w:t>
      </w:r>
      <w:r>
        <w:rPr/>
        <w:t xml:space="preserve"> Избирательная комиссия муниципального образования не входит в структуру органов местного самоуправления.</w:t>
      </w:r>
    </w:p>
    <w:p>
      <w:pPr>
        <w:pStyle w:val="style22"/>
      </w:pPr>
      <w:bookmarkStart w:id="298" w:name="Lbl290003"/>
      <w:bookmarkEnd w:id="298"/>
      <w:r>
        <w:rPr>
          <w:rStyle w:val="style18"/>
        </w:rPr>
        <w:t>3.</w:t>
      </w:r>
      <w:r>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22"/>
      </w:pPr>
      <w:r>
        <w:rPr/>
        <w:t>Уставом муниципального образования, иным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22"/>
      </w:pPr>
      <w:bookmarkStart w:id="299" w:name="Lbl290004"/>
      <w:bookmarkEnd w:id="299"/>
      <w:r>
        <w:rPr>
          <w:rStyle w:val="style18"/>
        </w:rPr>
        <w:t>4.</w:t>
      </w:r>
      <w:r>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Воронежской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Воронежской области о преобразовании муниципального образования.</w:t>
      </w:r>
    </w:p>
    <w:p>
      <w:pPr>
        <w:pStyle w:val="style22"/>
      </w:pPr>
      <w:bookmarkStart w:id="300" w:name="Lbl290005"/>
      <w:bookmarkEnd w:id="300"/>
      <w:r>
        <w:rPr>
          <w:rStyle w:val="style18"/>
        </w:rPr>
        <w:t>5.</w:t>
      </w:r>
      <w:r>
        <w:rPr/>
        <w:t xml:space="preserve">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Lbl260002">
        <w:r>
          <w:rPr>
            <w:rStyle w:val="style17"/>
          </w:rPr>
          <w:t>части 2 статьи 26</w:t>
        </w:r>
      </w:hyperlink>
      <w:r>
        <w:rPr/>
        <w:t xml:space="preserve"> настоящего Закона Воронежской области,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Воронежской области, а формирование избирательной комиссии поселения — также на основе предложений избирательной комиссии муниципального района.</w:t>
      </w:r>
    </w:p>
    <w:p>
      <w:pPr>
        <w:pStyle w:val="style22"/>
      </w:pPr>
      <w:bookmarkStart w:id="301" w:name="Lbl290006"/>
      <w:bookmarkEnd w:id="301"/>
      <w:r>
        <w:rPr>
          <w:rStyle w:val="style18"/>
        </w:rPr>
        <w:t>6.</w:t>
      </w:r>
      <w:r>
        <w:rPr/>
        <w:t xml:space="preserve">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pPr>
        <w:pStyle w:val="style39"/>
      </w:pPr>
      <w:bookmarkStart w:id="302" w:name="Lbl2900061"/>
      <w:bookmarkEnd w:id="302"/>
      <w:r>
        <w:rPr/>
        <w:t>Законом Воронежской области от 8 июня 2012 г. № 45-ОЗ в пункт 1 части 6 статьи 29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22"/>
      </w:pPr>
      <w:bookmarkStart w:id="303" w:name="Lbl2900062"/>
      <w:bookmarkEnd w:id="303"/>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22"/>
      </w:pPr>
      <w:bookmarkStart w:id="304" w:name="Lbl2900063"/>
      <w:bookmarkEnd w:id="304"/>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305" w:name="Lbl290007"/>
      <w:bookmarkEnd w:id="305"/>
      <w:r>
        <w:rPr>
          <w:rStyle w:val="style18"/>
        </w:rPr>
        <w:t>7.</w:t>
      </w:r>
      <w:r>
        <w:rPr/>
        <w:t xml:space="preserve">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Воронежской области.</w:t>
      </w:r>
    </w:p>
    <w:p>
      <w:pPr>
        <w:pStyle w:val="style22"/>
      </w:pPr>
      <w:bookmarkStart w:id="306" w:name="Lbl2900071"/>
      <w:bookmarkEnd w:id="306"/>
      <w:r>
        <w:rPr>
          <w:rStyle w:val="style18"/>
        </w:rPr>
        <w:t>7.1.</w:t>
      </w:r>
      <w:r>
        <w:rPr/>
        <w:t xml:space="preserve">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pPr>
        <w:pStyle w:val="style22"/>
      </w:pPr>
      <w:bookmarkStart w:id="307" w:name="Lbl290007101"/>
      <w:bookmarkEnd w:id="307"/>
      <w:r>
        <w:rPr>
          <w:rStyle w:val="style18"/>
        </w:rPr>
        <w:t>1)</w:t>
      </w:r>
      <w:r>
        <w:rPr/>
        <w:t xml:space="preserve">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pPr>
        <w:pStyle w:val="style22"/>
      </w:pPr>
      <w:bookmarkStart w:id="308" w:name="Lbl290007102"/>
      <w:bookmarkEnd w:id="308"/>
      <w:r>
        <w:rPr>
          <w:rStyle w:val="style18"/>
        </w:rPr>
        <w:t>2)</w:t>
      </w:r>
      <w:r>
        <w:rPr/>
        <w:t xml:space="preserve">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pPr>
        <w:pStyle w:val="style22"/>
      </w:pPr>
      <w:bookmarkStart w:id="309" w:name="Lbl290007103"/>
      <w:bookmarkEnd w:id="309"/>
      <w:r>
        <w:rPr>
          <w:rStyle w:val="style18"/>
        </w:rPr>
        <w:t>3)</w:t>
      </w:r>
      <w:r>
        <w:rPr/>
        <w:t xml:space="preserve">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pPr>
        <w:pStyle w:val="style22"/>
      </w:pPr>
      <w:bookmarkStart w:id="310" w:name="Lbl2900072"/>
      <w:bookmarkEnd w:id="310"/>
      <w:r>
        <w:rPr>
          <w:rStyle w:val="style18"/>
        </w:rPr>
        <w:t>7.2.</w:t>
      </w:r>
      <w:r>
        <w:rPr/>
        <w:t xml:space="preserve"> Предложения Избирательной комиссии Воронежской области, избирательной комиссии муниципального района, территориальной комиссии, указанные в </w:t>
      </w:r>
      <w:hyperlink w:anchor="Lbl290007">
        <w:r>
          <w:rPr>
            <w:rStyle w:val="style17"/>
          </w:rPr>
          <w:t>частях 7</w:t>
        </w:r>
      </w:hyperlink>
      <w:r>
        <w:rPr/>
        <w:t xml:space="preserve"> и </w:t>
      </w:r>
      <w:hyperlink w:anchor="Lbl2900071">
        <w:r>
          <w:rPr>
            <w:rStyle w:val="style17"/>
          </w:rPr>
          <w:t>7.1</w:t>
        </w:r>
      </w:hyperlink>
      <w:r>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290006">
        <w:r>
          <w:rPr>
            <w:rStyle w:val="style17"/>
          </w:rPr>
          <w:t>части 6</w:t>
        </w:r>
      </w:hyperlink>
      <w:r>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22"/>
      </w:pPr>
      <w:bookmarkStart w:id="311" w:name="Lbl2900073"/>
      <w:bookmarkEnd w:id="311"/>
      <w:r>
        <w:rPr>
          <w:rStyle w:val="style18"/>
        </w:rPr>
        <w:t>7.3.</w:t>
      </w:r>
      <w:r>
        <w:rPr/>
        <w:t xml:space="preserve"> В случае, если указанных в </w:t>
      </w:r>
      <w:hyperlink w:anchor="Lbl290006">
        <w:r>
          <w:rPr>
            <w:rStyle w:val="style17"/>
          </w:rPr>
          <w:t>частях 6</w:t>
        </w:r>
      </w:hyperlink>
      <w:r>
        <w:rPr/>
        <w:t xml:space="preserve">, </w:t>
      </w:r>
      <w:hyperlink w:anchor="Lbl290007">
        <w:r>
          <w:rPr>
            <w:rStyle w:val="style17"/>
          </w:rPr>
          <w:t>7</w:t>
        </w:r>
      </w:hyperlink>
      <w:r>
        <w:rPr/>
        <w:t xml:space="preserve"> или </w:t>
      </w:r>
      <w:hyperlink w:anchor="Lbl2900071">
        <w:r>
          <w:rPr>
            <w:rStyle w:val="style17"/>
          </w:rPr>
          <w:t>7.1</w:t>
        </w:r>
      </w:hyperlink>
      <w:r>
        <w:rPr/>
        <w:t xml:space="preserve"> настоящей статьи поступивших предложений не достаточно для реализации соответственно </w:t>
      </w:r>
      <w:hyperlink w:anchor="Lbl290006">
        <w:r>
          <w:rPr>
            <w:rStyle w:val="style17"/>
          </w:rPr>
          <w:t>пунктов 6</w:t>
        </w:r>
      </w:hyperlink>
      <w:r>
        <w:rPr/>
        <w:t xml:space="preserve">, </w:t>
      </w:r>
      <w:hyperlink w:anchor="Lbl290007">
        <w:r>
          <w:rPr>
            <w:rStyle w:val="style17"/>
          </w:rPr>
          <w:t>7</w:t>
        </w:r>
      </w:hyperlink>
      <w:r>
        <w:rPr/>
        <w:t xml:space="preserve"> или </w:t>
      </w:r>
      <w:hyperlink w:anchor="Lbl2900071">
        <w:r>
          <w:rPr>
            <w:rStyle w:val="style17"/>
          </w:rPr>
          <w:t>7.1</w:t>
        </w:r>
      </w:hyperlink>
      <w:r>
        <w:rPr/>
        <w:t xml:space="preserve"> настоящей статьи, назначение оставшихся членов комиссии осуществляется на основе предложений, предусмотренных </w:t>
      </w:r>
      <w:hyperlink w:anchor="Lbl290005">
        <w:r>
          <w:rPr>
            <w:rStyle w:val="style17"/>
          </w:rPr>
          <w:t>частью 5</w:t>
        </w:r>
      </w:hyperlink>
      <w:r>
        <w:rPr/>
        <w:t xml:space="preserve"> настоящей статьи.</w:t>
      </w:r>
    </w:p>
    <w:p>
      <w:pPr>
        <w:pStyle w:val="style22"/>
      </w:pPr>
      <w:bookmarkStart w:id="312" w:name="Lbl290008"/>
      <w:bookmarkEnd w:id="312"/>
      <w:r>
        <w:rPr>
          <w:rStyle w:val="style18"/>
        </w:rPr>
        <w:t>8.</w:t>
      </w:r>
      <w:r>
        <w:rPr/>
        <w:t xml:space="preserve"> Срок приема предложений по составу избирательной комиссии муниципального образования составляет один месяц. Решение представительного органа муниципального образования о сроке приема предложений в состав комиссии подлежит опубликованию.</w:t>
      </w:r>
    </w:p>
    <w:p>
      <w:pPr>
        <w:pStyle w:val="style44"/>
      </w:pPr>
      <w:bookmarkStart w:id="313" w:name="Lbl30"/>
      <w:bookmarkEnd w:id="313"/>
      <w:r>
        <w:rPr>
          <w:rStyle w:val="style18"/>
        </w:rPr>
        <w:t>Статья 30.</w:t>
      </w:r>
      <w:r>
        <w:rPr/>
        <w:t xml:space="preserve"> Полномочия избирательных комиссий муниципальных образований при подготовке и проведении выборов органов местного самоуправления</w:t>
      </w:r>
    </w:p>
    <w:p>
      <w:pPr>
        <w:pStyle w:val="style22"/>
      </w:pPr>
      <w:r>
        <w:rPr/>
        <w:t>Избирательная комиссия муниципального образования в ходе подготовки и проведении выборов органов местного самоуправления:</w:t>
      </w:r>
    </w:p>
    <w:p>
      <w:pPr>
        <w:pStyle w:val="style22"/>
      </w:pPr>
      <w:bookmarkStart w:id="314" w:name="Lbl300001"/>
      <w:bookmarkEnd w:id="314"/>
      <w:r>
        <w:rPr>
          <w:rStyle w:val="style18"/>
        </w:rPr>
        <w:t>1)</w:t>
      </w:r>
      <w:r>
        <w:rPr/>
        <w:t xml:space="preserve"> осуществляет контроль за соблюдением избирательных прав граждан Российской Федерации, обеспечивает единообразное применение настоящего Закона Воронежской области;</w:t>
      </w:r>
    </w:p>
    <w:p>
      <w:pPr>
        <w:pStyle w:val="style22"/>
      </w:pPr>
      <w:bookmarkStart w:id="315" w:name="Lbl300002"/>
      <w:bookmarkEnd w:id="315"/>
      <w:r>
        <w:rPr>
          <w:rStyle w:val="style18"/>
        </w:rPr>
        <w:t>2)</w:t>
      </w:r>
      <w:r>
        <w:rPr/>
        <w:t xml:space="preserve"> назначает выборы в случае, если представительный орган муниципального образования не назначит выборы в установленные настоящим Законом Воронежской области и уставом муниципального образования сроки;</w:t>
      </w:r>
    </w:p>
    <w:p>
      <w:pPr>
        <w:pStyle w:val="style22"/>
      </w:pPr>
      <w:bookmarkStart w:id="316" w:name="Lbl300003"/>
      <w:bookmarkEnd w:id="316"/>
      <w:r>
        <w:rPr>
          <w:rStyle w:val="style18"/>
        </w:rPr>
        <w:t>3)</w:t>
      </w:r>
      <w:r>
        <w:rPr/>
        <w:t xml:space="preserve">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pPr>
        <w:pStyle w:val="style22"/>
      </w:pPr>
      <w:bookmarkStart w:id="317" w:name="Lbl300004"/>
      <w:bookmarkEnd w:id="317"/>
      <w:r>
        <w:rPr>
          <w:rStyle w:val="style18"/>
        </w:rPr>
        <w:t>4)</w:t>
      </w:r>
      <w:r>
        <w:rPr/>
        <w:t xml:space="preserve"> разрабатывает и представляет на рассмотрение представительного органа муниципального образования схему избирательных округов, а в случае, предусмотренном </w:t>
      </w:r>
      <w:hyperlink w:anchor="Lbl2100042">
        <w:r>
          <w:rPr>
            <w:rStyle w:val="style17"/>
          </w:rPr>
          <w:t>пунктом 2 части 4 статьи 21</w:t>
        </w:r>
      </w:hyperlink>
      <w:r>
        <w:rPr/>
        <w:t xml:space="preserve"> настоящего Закона Воронежской области, утверждает схему избирательных округов;</w:t>
      </w:r>
    </w:p>
    <w:p>
      <w:pPr>
        <w:pStyle w:val="style22"/>
      </w:pPr>
      <w:bookmarkStart w:id="318" w:name="Lbl300005"/>
      <w:bookmarkEnd w:id="318"/>
      <w:r>
        <w:rPr>
          <w:rStyle w:val="style18"/>
        </w:rPr>
        <w:t>5)</w:t>
      </w:r>
      <w:r>
        <w:rPr/>
        <w:t xml:space="preserve"> при проведении выборов главы муниципального образования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pPr>
        <w:pStyle w:val="style39"/>
      </w:pPr>
      <w:bookmarkStart w:id="319" w:name="Lbl300006"/>
      <w:bookmarkEnd w:id="319"/>
      <w:r>
        <w:rPr/>
        <w:t>Законом Воронежской области от 25 июня 2012 г. № 100-ОЗ пункт 6 статьи 30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заверяет списки кандидатов, выдвинутых избирательными объединениями по единому и </w:t>
      </w:r>
      <w:hyperlink w:anchor="Lbl200031">
        <w:r>
          <w:rPr>
            <w:rStyle w:val="style17"/>
          </w:rPr>
          <w:t>одномандатным</w:t>
        </w:r>
      </w:hyperlink>
      <w:r>
        <w:rPr/>
        <w:t xml:space="preserve"> (</w:t>
      </w:r>
      <w:hyperlink w:anchor="Lbl200030">
        <w:r>
          <w:rPr>
            <w:rStyle w:val="style17"/>
          </w:rPr>
          <w:t>многомандатным</w:t>
        </w:r>
      </w:hyperlink>
      <w:r>
        <w:rPr/>
        <w:t>) избирательным округам;</w:t>
      </w:r>
    </w:p>
    <w:p>
      <w:pPr>
        <w:pStyle w:val="style22"/>
      </w:pPr>
      <w:bookmarkStart w:id="320" w:name="Lbl300007"/>
      <w:bookmarkEnd w:id="320"/>
      <w:r>
        <w:rPr>
          <w:rStyle w:val="style18"/>
        </w:rPr>
        <w:t>7)</w:t>
      </w:r>
      <w:r>
        <w:rPr/>
        <w:t xml:space="preserve"> организует и проводит проверку достоверности подписей и (или) данных о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муниципального образования или иного выборного должностного лица местного самоуправления;</w:t>
      </w:r>
    </w:p>
    <w:p>
      <w:pPr>
        <w:pStyle w:val="style22"/>
      </w:pPr>
      <w:bookmarkStart w:id="321" w:name="Lbl300008"/>
      <w:bookmarkEnd w:id="321"/>
      <w:r>
        <w:rPr>
          <w:rStyle w:val="style18"/>
        </w:rPr>
        <w:t>8)</w:t>
      </w:r>
      <w:r>
        <w:rPr/>
        <w:t xml:space="preserve"> регистрирует списки кандидатов, выдвинутые избирательными объединениями, кандидатов на должность главы муниципального образования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pPr>
        <w:pStyle w:val="style22"/>
      </w:pPr>
      <w:bookmarkStart w:id="322" w:name="Lbl300009"/>
      <w:bookmarkEnd w:id="322"/>
      <w:r>
        <w:rPr>
          <w:rStyle w:val="style18"/>
        </w:rPr>
        <w:t>9)</w:t>
      </w:r>
      <w:r>
        <w:rPr/>
        <w:t xml:space="preserve"> регистрирует уполномоченных представителей по финансовым вопросам избирательных объединений, выдает им удостоверения установленного образца;</w:t>
      </w:r>
    </w:p>
    <w:p>
      <w:pPr>
        <w:pStyle w:val="style22"/>
      </w:pPr>
      <w:bookmarkStart w:id="323" w:name="Lbl3000010"/>
      <w:bookmarkEnd w:id="323"/>
      <w:r>
        <w:rPr>
          <w:rStyle w:val="style18"/>
        </w:rPr>
        <w:t>10)</w:t>
      </w:r>
      <w:r>
        <w:rPr/>
        <w:t xml:space="preserve"> обеспечивает для всех кандидатов, избирательных объединений соблюдение установленных федеральными законами, настоящим Законом Воронежской области, уставом муниципального образования условий предвыборной деятельности;</w:t>
      </w:r>
    </w:p>
    <w:p>
      <w:pPr>
        <w:pStyle w:val="style22"/>
      </w:pPr>
      <w:bookmarkStart w:id="324" w:name="Lbl3000011"/>
      <w:bookmarkEnd w:id="324"/>
      <w:r>
        <w:rPr>
          <w:rStyle w:val="style18"/>
        </w:rPr>
        <w:t>11)</w:t>
      </w:r>
      <w:r>
        <w:rPr/>
        <w:t xml:space="preserve"> заслушивает сообщения органов местного самоуправления по вопросам, связанным с подготовкой и проведением выборов;</w:t>
      </w:r>
    </w:p>
    <w:p>
      <w:pPr>
        <w:pStyle w:val="style22"/>
      </w:pPr>
      <w:bookmarkStart w:id="325" w:name="Lbl3000012"/>
      <w:bookmarkEnd w:id="325"/>
      <w:r>
        <w:rPr>
          <w:rStyle w:val="style18"/>
        </w:rPr>
        <w:t>12)</w:t>
      </w:r>
      <w:r>
        <w:rPr/>
        <w:t xml:space="preserve"> устанавливает единую нумерацию избирательных участков, образованных на территории муниципального образования;</w:t>
      </w:r>
    </w:p>
    <w:p>
      <w:pPr>
        <w:pStyle w:val="style22"/>
      </w:pPr>
      <w:bookmarkStart w:id="326" w:name="Lbl3000013"/>
      <w:bookmarkEnd w:id="326"/>
      <w:r>
        <w:rPr>
          <w:rStyle w:val="style18"/>
        </w:rPr>
        <w:t>13)</w:t>
      </w:r>
      <w:r>
        <w:rPr/>
        <w:t xml:space="preserve">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pPr>
        <w:pStyle w:val="style22"/>
      </w:pPr>
      <w:bookmarkStart w:id="327" w:name="Lbl3000014"/>
      <w:bookmarkEnd w:id="327"/>
      <w:r>
        <w:rPr>
          <w:rStyle w:val="style18"/>
        </w:rPr>
        <w:t>14)</w:t>
      </w:r>
      <w:r>
        <w:rPr/>
        <w:t xml:space="preserve"> утверждает текст избирательного бюллетеня для голосования на выборах депутатов представительного органа муниципального образования по </w:t>
      </w:r>
      <w:hyperlink w:anchor="Lbl200028">
        <w:r>
          <w:rPr>
            <w:rStyle w:val="style17"/>
          </w:rPr>
          <w:t>единому избирательному округу</w:t>
        </w:r>
      </w:hyperlink>
      <w:r>
        <w:rPr/>
        <w:t>, главы муниципального образования и иных выборных должностных лиц местного самоуправления;</w:t>
      </w:r>
    </w:p>
    <w:p>
      <w:pPr>
        <w:pStyle w:val="style22"/>
      </w:pPr>
      <w:bookmarkStart w:id="328" w:name="Lbl3000015"/>
      <w:bookmarkEnd w:id="328"/>
      <w:r>
        <w:rPr>
          <w:rStyle w:val="style18"/>
        </w:rPr>
        <w:t>15)</w:t>
      </w:r>
      <w:r>
        <w:rPr/>
        <w:t xml:space="preserve"> устанавливает общее число изготавливаемых для проведения выборов депутатов представительного органа муниципального образования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представительного органа муниципального образования, снабжение ими территориальных и окружных избирательных комиссий;</w:t>
      </w:r>
    </w:p>
    <w:p>
      <w:pPr>
        <w:pStyle w:val="style22"/>
      </w:pPr>
      <w:bookmarkStart w:id="329" w:name="Lbl3000016"/>
      <w:bookmarkEnd w:id="329"/>
      <w:r>
        <w:rPr>
          <w:rStyle w:val="style18"/>
        </w:rPr>
        <w:t>16)</w:t>
      </w:r>
      <w:r>
        <w:rPr/>
        <w:t xml:space="preserve"> обеспечивает передачу в архивы и уничтожение по истечении сроков хранения избирательных документов;</w:t>
      </w:r>
    </w:p>
    <w:p>
      <w:pPr>
        <w:pStyle w:val="style22"/>
      </w:pPr>
      <w:bookmarkStart w:id="330" w:name="Lbl3000017"/>
      <w:bookmarkEnd w:id="330"/>
      <w:r>
        <w:rPr>
          <w:rStyle w:val="style18"/>
        </w:rPr>
        <w:t>17)</w:t>
      </w:r>
      <w:r>
        <w:rPr/>
        <w:t xml:space="preserve"> распределяет средства, выделенные из бюджета муниципального образования,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pPr>
        <w:pStyle w:val="style22"/>
      </w:pPr>
      <w:bookmarkStart w:id="331" w:name="Lbl3000018"/>
      <w:bookmarkEnd w:id="331"/>
      <w:r>
        <w:rPr>
          <w:rStyle w:val="style18"/>
        </w:rPr>
        <w:t>18)</w:t>
      </w:r>
      <w:r>
        <w:rPr/>
        <w:t xml:space="preserve">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332" w:name="Lbl3000019"/>
      <w:bookmarkEnd w:id="332"/>
      <w:r>
        <w:rPr>
          <w:rStyle w:val="style18"/>
        </w:rPr>
        <w:t>19)</w:t>
      </w:r>
      <w:r>
        <w:rPr/>
        <w:t xml:space="preserve"> рассматривает вопросы материально-технического обеспечения выборов;</w:t>
      </w:r>
    </w:p>
    <w:p>
      <w:pPr>
        <w:pStyle w:val="style22"/>
      </w:pPr>
      <w:bookmarkStart w:id="333" w:name="Lbl3000020"/>
      <w:bookmarkEnd w:id="333"/>
      <w:r>
        <w:rPr>
          <w:rStyle w:val="style18"/>
        </w:rPr>
        <w:t>20)</w:t>
      </w:r>
      <w:r>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pPr>
      <w:bookmarkStart w:id="334" w:name="Lbl3000021"/>
      <w:bookmarkEnd w:id="334"/>
      <w:r>
        <w:rPr>
          <w:rStyle w:val="style18"/>
        </w:rPr>
        <w:t>21)</w:t>
      </w:r>
      <w:r>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22"/>
      </w:pPr>
      <w:bookmarkStart w:id="335" w:name="Lbl3000022"/>
      <w:bookmarkEnd w:id="335"/>
      <w:r>
        <w:rPr>
          <w:rStyle w:val="style18"/>
        </w:rPr>
        <w:t>22)</w:t>
      </w:r>
      <w:r>
        <w:rPr/>
        <w:t xml:space="preserve"> осуществляет на территории муниципального образования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pPr>
        <w:pStyle w:val="style22"/>
      </w:pPr>
      <w:bookmarkStart w:id="336" w:name="Lbl3000023"/>
      <w:bookmarkEnd w:id="336"/>
      <w:r>
        <w:rPr>
          <w:rStyle w:val="style18"/>
        </w:rPr>
        <w:t>23)</w:t>
      </w:r>
      <w:r>
        <w:rPr/>
        <w:t xml:space="preserve"> составляет списки лиц, избранных депутатами представительного органа муниципального образования, и передает эти списки и необходимые документы в представительный орган муниципального образования;</w:t>
      </w:r>
    </w:p>
    <w:p>
      <w:pPr>
        <w:pStyle w:val="style22"/>
      </w:pPr>
      <w:bookmarkStart w:id="337" w:name="Lbl3000024"/>
      <w:bookmarkEnd w:id="337"/>
      <w:r>
        <w:rPr>
          <w:rStyle w:val="style18"/>
        </w:rPr>
        <w:t>24)</w:t>
      </w:r>
      <w:r>
        <w:rPr/>
        <w:t xml:space="preserve">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 повторное голосование по выборам главы муниципального образования и иных выборных должностных лиц местного самоуправления;</w:t>
      </w:r>
    </w:p>
    <w:p>
      <w:pPr>
        <w:pStyle w:val="style22"/>
      </w:pPr>
      <w:bookmarkStart w:id="338" w:name="Lbl3000025"/>
      <w:bookmarkEnd w:id="338"/>
      <w:r>
        <w:rPr>
          <w:rStyle w:val="style18"/>
        </w:rPr>
        <w:t>25)</w:t>
      </w:r>
      <w:r>
        <w:rPr/>
        <w:t xml:space="preserve"> осуществляет иные полномочия в соответствии с федеральным законодательством, настоящим Законом Воронежской области и уставом муниципального образования.</w:t>
      </w:r>
    </w:p>
    <w:p>
      <w:pPr>
        <w:pStyle w:val="style44"/>
      </w:pPr>
      <w:bookmarkStart w:id="339" w:name="Lbl31"/>
      <w:bookmarkEnd w:id="339"/>
      <w:r>
        <w:rPr>
          <w:rStyle w:val="style18"/>
        </w:rPr>
        <w:t>Статья 31.</w:t>
      </w:r>
      <w:r>
        <w:rPr/>
        <w:t xml:space="preserve"> Порядок формирования окружных избирательных комиссий</w:t>
      </w:r>
    </w:p>
    <w:p>
      <w:pPr>
        <w:pStyle w:val="style22"/>
      </w:pPr>
      <w:bookmarkStart w:id="340" w:name="Lbl310001"/>
      <w:bookmarkEnd w:id="340"/>
      <w:r>
        <w:rPr>
          <w:rStyle w:val="style18"/>
        </w:rPr>
        <w:t>1.</w:t>
      </w:r>
      <w:r>
        <w:rPr/>
        <w:t xml:space="preserve"> Окружные избирательные комиссии по выборам депутатов областной Думы формируются Избирательной комиссией Воронежской области не позднее чем за девяносто дней до дня голосования в составе от семи до одиннадцати членов с правом решающего голоса.</w:t>
      </w:r>
    </w:p>
    <w:p>
      <w:pPr>
        <w:pStyle w:val="style22"/>
      </w:pPr>
      <w:r>
        <w:rPr/>
        <w:t>Окружные избирательные комиссии по выборам в органы местного самоуправления формируются вышестоящей комиссией не позднее чем за восемьдесят дней до дня голосования в составе от пяти до семи членов с правом решающего голоса.</w:t>
      </w:r>
    </w:p>
    <w:p>
      <w:pPr>
        <w:pStyle w:val="style22"/>
      </w:pPr>
      <w:r>
        <w:rPr/>
        <w:t>Полномочия окружных избирательных комиссий могут возлагаться на иные избирательные комиссии.</w:t>
      </w:r>
    </w:p>
    <w:p>
      <w:pPr>
        <w:pStyle w:val="style22"/>
      </w:pPr>
      <w:bookmarkStart w:id="341" w:name="Lbl310002"/>
      <w:bookmarkEnd w:id="341"/>
      <w:r>
        <w:rPr>
          <w:rStyle w:val="style18"/>
        </w:rPr>
        <w:t>2.</w:t>
      </w:r>
      <w:r>
        <w:rPr/>
        <w:t xml:space="preserve"> Срок полномочий окружной избирательной комиссии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bookmarkStart w:id="342" w:name="Lbl310003"/>
      <w:bookmarkEnd w:id="342"/>
      <w:r>
        <w:rPr>
          <w:rStyle w:val="style18"/>
        </w:rPr>
        <w:t>3.</w:t>
      </w:r>
      <w:r>
        <w:rPr/>
        <w:t xml:space="preserve"> Формирование окружной избирательной комиссии по выборам в областную Думу, в органы местного самоуправления осуществляется на основе предложений, указанных в </w:t>
      </w:r>
      <w:hyperlink w:anchor="Lbl260001">
        <w:r>
          <w:rPr>
            <w:rStyle w:val="style17"/>
          </w:rPr>
          <w:t>частях 1</w:t>
        </w:r>
      </w:hyperlink>
      <w:r>
        <w:rPr/>
        <w:t xml:space="preserve">, </w:t>
      </w:r>
      <w:hyperlink w:anchor="Lbl260002">
        <w:r>
          <w:rPr>
            <w:rStyle w:val="style17"/>
          </w:rPr>
          <w:t>2 статьи 26</w:t>
        </w:r>
      </w:hyperlink>
      <w:r>
        <w:rPr/>
        <w:t xml:space="preserve"> настоящего Закона Воронежской области,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style22"/>
      </w:pPr>
      <w:bookmarkStart w:id="343" w:name="Lbl310004"/>
      <w:bookmarkEnd w:id="343"/>
      <w:r>
        <w:rPr>
          <w:rStyle w:val="style18"/>
        </w:rPr>
        <w:t>4.</w:t>
      </w:r>
      <w:r>
        <w:rPr/>
        <w:t xml:space="preserve"> Срок приема предложений по составу окружных избирательных комиссий — не менее десяти дней. Решение по данному вопросу подлежит опубликованию.</w:t>
      </w:r>
    </w:p>
    <w:p>
      <w:pPr>
        <w:pStyle w:val="style22"/>
      </w:pPr>
      <w:bookmarkStart w:id="344" w:name="Lbl310005"/>
      <w:bookmarkEnd w:id="344"/>
      <w:r>
        <w:rPr>
          <w:rStyle w:val="style18"/>
        </w:rPr>
        <w:t>5.</w:t>
      </w:r>
      <w:r>
        <w:rPr/>
        <w:t xml:space="preserve"> Избирательная комиссия Воронежской области обязана назначить не менее одной второй от общего числа членов окружной избирательной комиссии по выборам областной Думы на основе поступивших предложений:</w:t>
      </w:r>
    </w:p>
    <w:p>
      <w:pPr>
        <w:pStyle w:val="style39"/>
      </w:pPr>
      <w:bookmarkStart w:id="345" w:name="Lbl3100051"/>
      <w:bookmarkEnd w:id="345"/>
      <w:r>
        <w:rPr/>
        <w:t>Законом Воронежской области от 8 июня 2012 г. № 45-ОЗ в пункт 1 части 5 статьи 31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39"/>
      </w:pPr>
      <w:bookmarkStart w:id="346" w:name="Lbl3100052"/>
      <w:bookmarkEnd w:id="346"/>
      <w:r>
        <w:rPr/>
        <w:t>Законом Воронежской области от 6 октября 2010 г. № 95-ОЗ в пункт 2 части 5 статьи 31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22"/>
      </w:pPr>
      <w:bookmarkStart w:id="347" w:name="Lbl310006"/>
      <w:bookmarkEnd w:id="347"/>
      <w:r>
        <w:rPr>
          <w:rStyle w:val="style18"/>
        </w:rPr>
        <w:t>6.</w:t>
      </w:r>
      <w:r>
        <w:rPr/>
        <w:t xml:space="preserve"> Вышестоящая избирательная комиссия обязана назначить не менее одной второй от общего числа членов окружной избирательной комиссии по выборам в представительный орган муниципального образования на основе поступивших предложений:</w:t>
      </w:r>
    </w:p>
    <w:p>
      <w:pPr>
        <w:pStyle w:val="style22"/>
      </w:pPr>
      <w:bookmarkStart w:id="348" w:name="Lbl3100061"/>
      <w:bookmarkEnd w:id="348"/>
      <w:r>
        <w:rPr>
          <w:rStyle w:val="style18"/>
        </w:rPr>
        <w:t>1)</w:t>
      </w:r>
      <w:r>
        <w:rPr/>
        <w:t xml:space="preserve"> указанных в </w:t>
      </w:r>
      <w:hyperlink w:anchor="Lbl310005">
        <w:r>
          <w:rPr>
            <w:rStyle w:val="style17"/>
          </w:rPr>
          <w:t>части 5</w:t>
        </w:r>
      </w:hyperlink>
      <w:r>
        <w:rPr/>
        <w:t xml:space="preserve"> настоящей статьи;</w:t>
      </w:r>
    </w:p>
    <w:p>
      <w:pPr>
        <w:pStyle w:val="style22"/>
      </w:pPr>
      <w:bookmarkStart w:id="349" w:name="Lbl3100062"/>
      <w:bookmarkEnd w:id="349"/>
      <w:r>
        <w:rPr>
          <w:rStyle w:val="style18"/>
        </w:rPr>
        <w:t>2)</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style44"/>
      </w:pPr>
      <w:bookmarkStart w:id="350" w:name="Lbl32"/>
      <w:bookmarkEnd w:id="350"/>
      <w:r>
        <w:rPr>
          <w:rStyle w:val="style18"/>
        </w:rPr>
        <w:t>Статья 32.</w:t>
      </w:r>
      <w:r>
        <w:rPr/>
        <w:t xml:space="preserve"> Полномочия окружных избирательных комиссий</w:t>
      </w:r>
    </w:p>
    <w:p>
      <w:pPr>
        <w:pStyle w:val="style22"/>
      </w:pPr>
      <w:r>
        <w:rPr/>
        <w:t>Окружная избирательная комиссия:</w:t>
      </w:r>
    </w:p>
    <w:p>
      <w:pPr>
        <w:pStyle w:val="style22"/>
      </w:pPr>
      <w:bookmarkStart w:id="351" w:name="Lbl320001"/>
      <w:bookmarkEnd w:id="351"/>
      <w:r>
        <w:rPr>
          <w:rStyle w:val="style18"/>
        </w:rPr>
        <w:t>1)</w:t>
      </w:r>
      <w:r>
        <w:rPr/>
        <w:t xml:space="preserve"> осуществляет контроль за соблюдением избирательных прав граждан Российской Федерации и исполнением настоящего Закона Воронежской области на территории избирательного округа;</w:t>
      </w:r>
    </w:p>
    <w:p>
      <w:pPr>
        <w:pStyle w:val="style22"/>
      </w:pPr>
      <w:bookmarkStart w:id="352" w:name="Lbl320002"/>
      <w:bookmarkEnd w:id="352"/>
      <w:r>
        <w:rPr>
          <w:rStyle w:val="style18"/>
        </w:rPr>
        <w:t>2)</w:t>
      </w:r>
      <w:r>
        <w:rPr/>
        <w:t xml:space="preserve"> координирует деятельность территориальных и участковых комиссий, рассматривает жалобы (заявления) на решения и действия (бездействие) территориальных комиссий и их должностных лиц, принимает по жалобам (заявлениям) мотивированные решения;</w:t>
      </w:r>
    </w:p>
    <w:p>
      <w:pPr>
        <w:pStyle w:val="style22"/>
      </w:pPr>
      <w:bookmarkStart w:id="353" w:name="Lbl320003"/>
      <w:bookmarkEnd w:id="353"/>
      <w:r>
        <w:rPr>
          <w:rStyle w:val="style18"/>
        </w:rPr>
        <w:t>3)</w:t>
      </w:r>
      <w:r>
        <w:rPr/>
        <w:t xml:space="preserve"> проводит проверку достоверности подписей и (или) данных избирателей в подписных листах, представленных для регистрации кандидатами по одномандатному (многомандатному) избирательному округу;</w:t>
      </w:r>
    </w:p>
    <w:p>
      <w:pPr>
        <w:pStyle w:val="style22"/>
      </w:pPr>
      <w:bookmarkStart w:id="354" w:name="Lbl320004"/>
      <w:bookmarkEnd w:id="354"/>
      <w:r>
        <w:rPr>
          <w:rStyle w:val="style18"/>
        </w:rPr>
        <w:t>4)</w:t>
      </w:r>
      <w:r>
        <w:rPr/>
        <w:t xml:space="preserve"> обеспечивает доступ к сведениям о кандидатах, выдвинутых по соответствующему избирательному округу, публикует сведения о зарегистрированных кандидатах;</w:t>
      </w:r>
    </w:p>
    <w:p>
      <w:pPr>
        <w:pStyle w:val="style22"/>
      </w:pPr>
      <w:bookmarkStart w:id="355" w:name="Lbl320005"/>
      <w:bookmarkEnd w:id="355"/>
      <w:r>
        <w:rPr>
          <w:rStyle w:val="style18"/>
        </w:rPr>
        <w:t>5)</w:t>
      </w:r>
      <w:r>
        <w:rPr/>
        <w:t xml:space="preserve"> регистрирует кандидатов по соответствующему избирательному округу и их доверенных лиц, выдает им удостоверения установленного образца;</w:t>
      </w:r>
    </w:p>
    <w:p>
      <w:pPr>
        <w:pStyle w:val="style22"/>
      </w:pPr>
      <w:bookmarkStart w:id="356" w:name="Lbl320006"/>
      <w:bookmarkEnd w:id="356"/>
      <w:r>
        <w:rPr>
          <w:rStyle w:val="style18"/>
        </w:rPr>
        <w:t>6)</w:t>
      </w:r>
      <w:r>
        <w:rPr/>
        <w:t xml:space="preserve"> совместно с Избирательной комиссией Воронежской области обеспечивает на территории избирательного округа для всех кандидатов, избирательных объединений соблюдение установленных федеральным законодательством и настоящим Законом Воронежской области условий предвыборной деятельности;</w:t>
      </w:r>
    </w:p>
    <w:p>
      <w:pPr>
        <w:pStyle w:val="style22"/>
      </w:pPr>
      <w:bookmarkStart w:id="357" w:name="Lbl320007"/>
      <w:bookmarkEnd w:id="357"/>
      <w:r>
        <w:rPr>
          <w:rStyle w:val="style18"/>
        </w:rPr>
        <w:t>7)</w:t>
      </w:r>
      <w:r>
        <w:rPr/>
        <w:t xml:space="preserve"> обеспечивает на территории округа использование ГАС «Выборы» в соответствии с порядком, установленным Центральной Избирательной комиссией Российской Федерации;</w:t>
      </w:r>
    </w:p>
    <w:p>
      <w:pPr>
        <w:pStyle w:val="style22"/>
      </w:pPr>
      <w:bookmarkStart w:id="358" w:name="Lbl320008"/>
      <w:bookmarkEnd w:id="358"/>
      <w:r>
        <w:rPr>
          <w:rStyle w:val="style18"/>
        </w:rPr>
        <w:t>8)</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pPr>
      <w:bookmarkStart w:id="359" w:name="Lbl320009"/>
      <w:bookmarkEnd w:id="359"/>
      <w:r>
        <w:rPr>
          <w:rStyle w:val="style18"/>
        </w:rPr>
        <w:t>9)</w:t>
      </w:r>
      <w:r>
        <w:rPr/>
        <w:t xml:space="preserve">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 избирательных объединений;</w:t>
      </w:r>
    </w:p>
    <w:p>
      <w:pPr>
        <w:pStyle w:val="style22"/>
      </w:pPr>
      <w:bookmarkStart w:id="360" w:name="Lbl3200010"/>
      <w:bookmarkEnd w:id="360"/>
      <w:r>
        <w:rPr>
          <w:rStyle w:val="style18"/>
        </w:rPr>
        <w:t>10)</w:t>
      </w:r>
      <w:r>
        <w:rPr/>
        <w:t xml:space="preserve"> утверждает текст избирательного бюллетеня для голосования по одномандатному (многомандатному) избирательному округу;</w:t>
      </w:r>
    </w:p>
    <w:p>
      <w:pPr>
        <w:pStyle w:val="style22"/>
      </w:pPr>
      <w:bookmarkStart w:id="361" w:name="Lbl3200011"/>
      <w:bookmarkEnd w:id="361"/>
      <w:r>
        <w:rPr>
          <w:rStyle w:val="style18"/>
        </w:rPr>
        <w:t>11)</w:t>
      </w:r>
      <w:r>
        <w:rPr/>
        <w:t xml:space="preserve"> обеспечивает доставку в нижестоящие комиссии избирательных документов в порядке, установленном Избирательной комиссией Воронежской области;</w:t>
      </w:r>
    </w:p>
    <w:p>
      <w:pPr>
        <w:pStyle w:val="style22"/>
      </w:pPr>
      <w:bookmarkStart w:id="362" w:name="Lbl3200012"/>
      <w:bookmarkEnd w:id="362"/>
      <w:r>
        <w:rPr>
          <w:rStyle w:val="style18"/>
        </w:rPr>
        <w:t>12)</w:t>
      </w:r>
      <w:r>
        <w:rPr/>
        <w:t xml:space="preserve"> контролирует соблюдение на территории избирательного округа единого порядка подсчета голосов, установления итогов голосования и определения результатов выборов;</w:t>
      </w:r>
    </w:p>
    <w:p>
      <w:pPr>
        <w:pStyle w:val="style22"/>
      </w:pPr>
      <w:bookmarkStart w:id="363" w:name="Lbl3200013"/>
      <w:bookmarkEnd w:id="363"/>
      <w:r>
        <w:rPr>
          <w:rStyle w:val="style18"/>
        </w:rPr>
        <w:t>13)</w:t>
      </w:r>
      <w:r>
        <w:rPr/>
        <w:t xml:space="preserve"> определяет результаты выборов по избирательному округу, направляет данные о результатах выборов по избирательному округу в вышестоящую избирательную комиссию, публикует общие данные о результатах выборов и данные, которые содержатся в протоколах об итогах голосования нижестоящих комиссий, в порядке и сроки, установленные настоящим Законом Воронежской области;</w:t>
      </w:r>
    </w:p>
    <w:p>
      <w:pPr>
        <w:pStyle w:val="style22"/>
      </w:pPr>
      <w:bookmarkStart w:id="364" w:name="Lbl3200014"/>
      <w:bookmarkEnd w:id="364"/>
      <w:r>
        <w:rPr>
          <w:rStyle w:val="style18"/>
        </w:rPr>
        <w:t>14)</w:t>
      </w:r>
      <w:r>
        <w:rPr/>
        <w:t xml:space="preserve"> выдает удостоверение об избрании зарегистрированному кандидату, избранному депутатом областной Думы или депутатом представительного органа муниципального образования по соответствующему избирательному округу;</w:t>
      </w:r>
    </w:p>
    <w:p>
      <w:pPr>
        <w:pStyle w:val="style22"/>
      </w:pPr>
      <w:bookmarkStart w:id="365" w:name="Lbl3200015"/>
      <w:bookmarkEnd w:id="365"/>
      <w:r>
        <w:rPr>
          <w:rStyle w:val="style18"/>
        </w:rPr>
        <w:t>15)</w:t>
      </w:r>
      <w:r>
        <w:rPr/>
        <w:t xml:space="preserve"> контролирует обеспечение территориальных и участковых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pPr>
        <w:pStyle w:val="style22"/>
      </w:pPr>
      <w:bookmarkStart w:id="366" w:name="Lbl3200016"/>
      <w:bookmarkEnd w:id="366"/>
      <w:r>
        <w:rPr>
          <w:rStyle w:val="style18"/>
        </w:rPr>
        <w:t>16)</w:t>
      </w:r>
      <w:r>
        <w:rPr/>
        <w:t xml:space="preserve"> обеспечивает соблюдение утвержденных Избирательной комиссией Воронежской области нормативов технологического оборудования, порядка хранения, передачи в архив и уничтожения по истечении сроков хранения избирательных документов;</w:t>
      </w:r>
    </w:p>
    <w:p>
      <w:pPr>
        <w:pStyle w:val="style22"/>
      </w:pPr>
      <w:bookmarkStart w:id="367" w:name="Lbl3200017"/>
      <w:bookmarkEnd w:id="367"/>
      <w:r>
        <w:rPr>
          <w:rStyle w:val="style18"/>
        </w:rPr>
        <w:t>17)</w:t>
      </w:r>
      <w:r>
        <w:rPr/>
        <w:t xml:space="preserve"> осуществляет иные полномочия в соответствии с настоящим Законом Воронежской области.</w:t>
      </w:r>
    </w:p>
    <w:p>
      <w:pPr>
        <w:pStyle w:val="style44"/>
      </w:pPr>
      <w:bookmarkStart w:id="368" w:name="Lbl33"/>
      <w:bookmarkEnd w:id="368"/>
      <w:r>
        <w:rPr>
          <w:rStyle w:val="style18"/>
        </w:rPr>
        <w:t>Статья 33.</w:t>
      </w:r>
      <w:r>
        <w:rPr/>
        <w:t xml:space="preserve"> Порядок формирования территориальных комиссий</w:t>
      </w:r>
    </w:p>
    <w:p>
      <w:pPr>
        <w:pStyle w:val="style22"/>
      </w:pPr>
      <w:bookmarkStart w:id="369" w:name="Lbl330001"/>
      <w:bookmarkEnd w:id="369"/>
      <w:r>
        <w:rPr>
          <w:rStyle w:val="style18"/>
        </w:rPr>
        <w:t>1.</w:t>
      </w:r>
      <w:r>
        <w:rPr/>
        <w:t xml:space="preserve"> Территориальные комиссии являются государственными органами Воронежской области и действуют в соответствии с компетенцией, установленной настоящим Законом Воронежской области, иными законами Воронежской области.</w:t>
      </w:r>
    </w:p>
    <w:p>
      <w:pPr>
        <w:pStyle w:val="style39"/>
      </w:pPr>
      <w:bookmarkStart w:id="370" w:name="Lbl330002"/>
      <w:bookmarkEnd w:id="370"/>
      <w:r>
        <w:rPr/>
        <w:t>Законом Воронежской области от 6 октября 2010 г. № 95-ОЗ в часть 2 статьи 33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Территориальные комиссии формируются не позднее чем за четырнадцать дней до окончания срока полномочий действующего состава в границах одной административно-территориальной единицы в количестве от пяти до четырнадцати членов с правом решающего голоса сроком на пять лет, действуют на постоянной основе и являются юридическими лицами.</w:t>
      </w:r>
    </w:p>
    <w:p>
      <w:pPr>
        <w:pStyle w:val="style22"/>
      </w:pPr>
      <w:r>
        <w:rPr/>
        <w:t>Если срок полномочий территориальной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pPr>
        <w:pStyle w:val="style22"/>
      </w:pPr>
      <w:bookmarkStart w:id="371" w:name="Lbl330003"/>
      <w:bookmarkEnd w:id="371"/>
      <w:r>
        <w:rPr>
          <w:rStyle w:val="style18"/>
        </w:rPr>
        <w:t>3.</w:t>
      </w:r>
      <w:r>
        <w:rPr/>
        <w:t xml:space="preserve"> Формирование территориальной комиссии осуществляется Избирательной комиссией Воронежской области на основе предложений, указанных в </w:t>
      </w:r>
      <w:hyperlink w:anchor="Lbl260002">
        <w:r>
          <w:rPr>
            <w:rStyle w:val="style17"/>
          </w:rPr>
          <w:t>части 2 статьи 26</w:t>
        </w:r>
      </w:hyperlink>
      <w:r>
        <w:rPr/>
        <w:t xml:space="preserve"> настоящего Закона Воронежской области, а также предложений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w:t>
      </w:r>
    </w:p>
    <w:p>
      <w:pPr>
        <w:pStyle w:val="style22"/>
      </w:pPr>
      <w:bookmarkStart w:id="372" w:name="Lbl330004"/>
      <w:bookmarkEnd w:id="372"/>
      <w:r>
        <w:rPr>
          <w:rStyle w:val="style18"/>
        </w:rPr>
        <w:t>4.</w:t>
      </w:r>
      <w:r>
        <w:rPr/>
        <w:t xml:space="preserve"> Срок приема предложений по составу территориальной комиссии составляет один месяц. Решение Избирательной комиссии Воронежской области о сроке приема предложений подлежит опубликованию.</w:t>
      </w:r>
    </w:p>
    <w:p>
      <w:pPr>
        <w:pStyle w:val="style22"/>
      </w:pPr>
      <w:bookmarkStart w:id="373" w:name="Lbl330005"/>
      <w:bookmarkEnd w:id="373"/>
      <w:r>
        <w:rPr>
          <w:rStyle w:val="style18"/>
        </w:rPr>
        <w:t>5.</w:t>
      </w:r>
      <w:r>
        <w:rPr/>
        <w:t xml:space="preserve"> Избирательная комиссия Воронежской области обязана назначить не менее одной второй от общего числа членов территориальной комиссии на основе поступивших предложений:</w:t>
      </w:r>
    </w:p>
    <w:p>
      <w:pPr>
        <w:pStyle w:val="style39"/>
      </w:pPr>
      <w:bookmarkStart w:id="374" w:name="Lbl3300051"/>
      <w:bookmarkEnd w:id="374"/>
      <w:r>
        <w:rPr/>
        <w:t>Законом Воронежской области от 8 июня 2012 г. № 45-ОЗ в пункт 1 части 5 статьи 33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39"/>
      </w:pPr>
      <w:bookmarkStart w:id="375" w:name="Lbl3300052"/>
      <w:bookmarkEnd w:id="375"/>
      <w:r>
        <w:rPr/>
        <w:t>Законом Воронежской области от 6 октября 2010 г. № 95-ОЗ в пункт 2 части 5 статьи 33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22"/>
      </w:pPr>
      <w:bookmarkStart w:id="376" w:name="Lbl3300053"/>
      <w:bookmarkEnd w:id="376"/>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377" w:name="Lbl330006"/>
      <w:bookmarkEnd w:id="377"/>
      <w:r>
        <w:rPr>
          <w:rStyle w:val="style18"/>
        </w:rPr>
        <w:t>6.</w:t>
      </w:r>
      <w:r>
        <w:rPr/>
        <w:t xml:space="preserve">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Воронежской области по согласованию с Центральной избирательной комиссией Российской Федерации.</w:t>
      </w:r>
    </w:p>
    <w:p>
      <w:pPr>
        <w:pStyle w:val="style44"/>
      </w:pPr>
      <w:bookmarkStart w:id="378" w:name="Lbl34"/>
      <w:bookmarkEnd w:id="378"/>
      <w:r>
        <w:rPr>
          <w:rStyle w:val="style18"/>
        </w:rPr>
        <w:t>Статья 34.</w:t>
      </w:r>
      <w:r>
        <w:rPr/>
        <w:t xml:space="preserve"> Полномочия территориальных комиссий</w:t>
      </w:r>
    </w:p>
    <w:p>
      <w:pPr>
        <w:pStyle w:val="style22"/>
      </w:pPr>
      <w:r>
        <w:rPr/>
        <w:t>Территориальная комиссия:</w:t>
      </w:r>
    </w:p>
    <w:p>
      <w:pPr>
        <w:pStyle w:val="style22"/>
      </w:pPr>
      <w:bookmarkStart w:id="379" w:name="Lbl340001"/>
      <w:bookmarkEnd w:id="379"/>
      <w:r>
        <w:rPr>
          <w:rStyle w:val="style18"/>
        </w:rPr>
        <w:t>1)</w:t>
      </w:r>
      <w:r>
        <w:rPr/>
        <w:t xml:space="preserve"> осуществляет на соответствующей территории контроль за соблюдением избирательных прав граждан Российской Федерации;</w:t>
      </w:r>
    </w:p>
    <w:p>
      <w:pPr>
        <w:pStyle w:val="style22"/>
      </w:pPr>
      <w:bookmarkStart w:id="380" w:name="Lbl340002"/>
      <w:bookmarkEnd w:id="380"/>
      <w:r>
        <w:rPr>
          <w:rStyle w:val="style18"/>
        </w:rPr>
        <w:t>2)</w:t>
      </w:r>
      <w:r>
        <w:rPr/>
        <w:t xml:space="preserve"> обеспечивает на соответствующей территории организацию мероприятий, связанных с подготовкой и проведением выборов, правовым обучением избирателей, профессиональной подготовкой членов комиссий и других организаторов выборов;</w:t>
      </w:r>
    </w:p>
    <w:p>
      <w:pPr>
        <w:pStyle w:val="style22"/>
      </w:pPr>
      <w:bookmarkStart w:id="381" w:name="Lbl340003"/>
      <w:bookmarkEnd w:id="381"/>
      <w:r>
        <w:rPr>
          <w:rStyle w:val="style18"/>
        </w:rPr>
        <w:t>3)</w:t>
      </w:r>
      <w:r>
        <w:rPr/>
        <w:t xml:space="preserve"> формирует участковые комиссии и назначает их председателей;</w:t>
      </w:r>
    </w:p>
    <w:p>
      <w:pPr>
        <w:pStyle w:val="style22"/>
      </w:pPr>
      <w:bookmarkStart w:id="382" w:name="Lbl340004"/>
      <w:bookmarkEnd w:id="382"/>
      <w:r>
        <w:rPr>
          <w:rStyle w:val="style18"/>
        </w:rPr>
        <w:t>4)</w:t>
      </w:r>
      <w:r>
        <w:rPr/>
        <w:t xml:space="preserve"> координирует работу нижестоящих комиссий на соответствующей территории, рассматривает жалобы (заявления) на решения и действия (бездействие) этих комиссий, принимает по жалобам (заявлениям) мотивированные решения;</w:t>
      </w:r>
    </w:p>
    <w:p>
      <w:pPr>
        <w:pStyle w:val="style22"/>
      </w:pPr>
      <w:bookmarkStart w:id="383" w:name="Lbl340005"/>
      <w:bookmarkEnd w:id="383"/>
      <w:r>
        <w:rPr>
          <w:rStyle w:val="style18"/>
        </w:rPr>
        <w:t>5)</w:t>
      </w:r>
      <w:r>
        <w:rPr/>
        <w:t xml:space="preserve"> заслушивает сообщения органов местного самоуправления по вопросам, связанным с подготовкой и проведением выборов;</w:t>
      </w:r>
    </w:p>
    <w:p>
      <w:pPr>
        <w:pStyle w:val="style22"/>
      </w:pPr>
      <w:bookmarkStart w:id="384" w:name="Lbl340006"/>
      <w:bookmarkEnd w:id="384"/>
      <w:r>
        <w:rPr>
          <w:rStyle w:val="style18"/>
        </w:rPr>
        <w:t>6)</w:t>
      </w:r>
      <w:r>
        <w:rPr/>
        <w:t xml:space="preserve"> составляет списки избирателей по соответствующей территории отдельно по каждому избирательному участку, за исключением случаев, предусмотренных </w:t>
      </w:r>
      <w:hyperlink w:anchor="Lbl170004">
        <w:r>
          <w:rPr>
            <w:rStyle w:val="style17"/>
          </w:rPr>
          <w:t>частями 4</w:t>
        </w:r>
      </w:hyperlink>
      <w:r>
        <w:rPr/>
        <w:t xml:space="preserve">, </w:t>
      </w:r>
      <w:hyperlink w:anchor="Lbl170005">
        <w:r>
          <w:rPr>
            <w:rStyle w:val="style17"/>
          </w:rPr>
          <w:t>5 статьи 17</w:t>
        </w:r>
      </w:hyperlink>
      <w:r>
        <w:rPr/>
        <w:t xml:space="preserve"> настоящего Закона Воронежской области;</w:t>
      </w:r>
    </w:p>
    <w:p>
      <w:pPr>
        <w:pStyle w:val="style22"/>
      </w:pPr>
      <w:bookmarkStart w:id="385" w:name="Lbl340007"/>
      <w:bookmarkEnd w:id="385"/>
      <w:r>
        <w:rPr>
          <w:rStyle w:val="style18"/>
        </w:rPr>
        <w:t>7)</w:t>
      </w:r>
      <w:r>
        <w:rPr/>
        <w:t xml:space="preserve">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контролирует их целевое использование;</w:t>
      </w:r>
    </w:p>
    <w:p>
      <w:pPr>
        <w:pStyle w:val="style22"/>
      </w:pPr>
      <w:bookmarkStart w:id="386" w:name="Lbl340008"/>
      <w:bookmarkEnd w:id="386"/>
      <w:r>
        <w:rPr>
          <w:rStyle w:val="style18"/>
        </w:rPr>
        <w:t>8)</w:t>
      </w:r>
      <w:r>
        <w:rPr/>
        <w:t xml:space="preserve"> совместно с Избирательной комиссией Воронежской области обеспечивает на соответствующей территории для всех кандидатов, избирательных объединений соблюдение установленных федеральным законодательством и настоящим Законом Воронежской области условий предвыборной деятельности;</w:t>
      </w:r>
    </w:p>
    <w:p>
      <w:pPr>
        <w:pStyle w:val="style22"/>
      </w:pPr>
      <w:bookmarkStart w:id="387" w:name="Lbl340009"/>
      <w:bookmarkEnd w:id="387"/>
      <w:r>
        <w:rPr>
          <w:rStyle w:val="style18"/>
        </w:rPr>
        <w:t>9)</w:t>
      </w:r>
      <w:r>
        <w:rPr/>
        <w:t xml:space="preserve">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pPr>
        <w:pStyle w:val="style22"/>
      </w:pPr>
      <w:bookmarkStart w:id="388" w:name="Lbl3400010"/>
      <w:bookmarkEnd w:id="388"/>
      <w:r>
        <w:rPr>
          <w:rStyle w:val="style18"/>
        </w:rPr>
        <w:t>10)</w:t>
      </w:r>
      <w:r>
        <w:rPr/>
        <w:t xml:space="preserve"> организует доставку избирательных бюллетеней, иных документов участковым комиссиям и выдает избирателям открепительные удостоверения;</w:t>
      </w:r>
    </w:p>
    <w:p>
      <w:pPr>
        <w:pStyle w:val="style22"/>
      </w:pPr>
      <w:bookmarkStart w:id="389" w:name="Lbl3400011"/>
      <w:bookmarkEnd w:id="389"/>
      <w:r>
        <w:rPr>
          <w:rStyle w:val="style18"/>
        </w:rPr>
        <w:t>11)</w:t>
      </w:r>
      <w:r>
        <w:rPr/>
        <w:t xml:space="preserve"> оказывает методическую, организационно-техническую помощь участковым комиссиям в проведении голосования на избирательных участках;</w:t>
      </w:r>
    </w:p>
    <w:p>
      <w:pPr>
        <w:pStyle w:val="style22"/>
      </w:pPr>
      <w:bookmarkStart w:id="390" w:name="Lbl3400012"/>
      <w:bookmarkEnd w:id="390"/>
      <w:r>
        <w:rPr>
          <w:rStyle w:val="style18"/>
        </w:rPr>
        <w:t>12)</w:t>
      </w:r>
      <w:r>
        <w:rPr/>
        <w:t xml:space="preserve"> осуществляет на соответствующей территории меры по соблюдению единого порядка установления итогов голосования и определения результатов выборов;</w:t>
      </w:r>
    </w:p>
    <w:p>
      <w:pPr>
        <w:pStyle w:val="style22"/>
      </w:pPr>
      <w:bookmarkStart w:id="391" w:name="Lbl3400013"/>
      <w:bookmarkEnd w:id="391"/>
      <w:r>
        <w:rPr>
          <w:rStyle w:val="style18"/>
        </w:rPr>
        <w:t>13)</w:t>
      </w:r>
      <w:r>
        <w:rPr/>
        <w:t xml:space="preserve">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вышестоящую избирательную комиссию;</w:t>
      </w:r>
    </w:p>
    <w:p>
      <w:pPr>
        <w:pStyle w:val="style22"/>
      </w:pPr>
      <w:bookmarkStart w:id="392" w:name="Lbl3400014"/>
      <w:bookmarkEnd w:id="392"/>
      <w:r>
        <w:rPr>
          <w:rStyle w:val="style18"/>
        </w:rPr>
        <w:t>14)</w:t>
      </w:r>
      <w:r>
        <w:rPr/>
        <w:t xml:space="preserve"> обеспечивает хранение и передачу документов, связанных с подготовкой и проведением выборов, уничтожает избирательные документы по истечении сроков хранения в соответствии с утвержденным Избирательной комиссией Воронежской области порядком;</w:t>
      </w:r>
    </w:p>
    <w:p>
      <w:pPr>
        <w:pStyle w:val="style22"/>
      </w:pPr>
      <w:bookmarkStart w:id="393" w:name="Lbl3400015"/>
      <w:bookmarkEnd w:id="393"/>
      <w:r>
        <w:rPr>
          <w:rStyle w:val="style18"/>
        </w:rPr>
        <w:t>15)</w:t>
      </w:r>
      <w:r>
        <w:rPr/>
        <w:t xml:space="preserve"> обеспечивает соблюдение утвержденных Избирательной комиссией Воронежской области нормативов технологического оборудования (кабины для голосования, ящики для голосования и др.) для участковых комиссий;</w:t>
      </w:r>
    </w:p>
    <w:p>
      <w:pPr>
        <w:pStyle w:val="style22"/>
      </w:pPr>
      <w:bookmarkStart w:id="394" w:name="Lbl3400016"/>
      <w:bookmarkEnd w:id="394"/>
      <w:r>
        <w:rPr>
          <w:rStyle w:val="style18"/>
        </w:rPr>
        <w:t>16)</w:t>
      </w:r>
      <w:r>
        <w:rPr/>
        <w:t xml:space="preserve"> обеспечивает информирование избирателей о сроках и порядке осуществления избирательных действий, ходе избирательной кампании, кандидатах;</w:t>
      </w:r>
    </w:p>
    <w:p>
      <w:pPr>
        <w:pStyle w:val="style22"/>
      </w:pPr>
      <w:bookmarkStart w:id="395" w:name="Lbl3400017"/>
      <w:bookmarkEnd w:id="395"/>
      <w:r>
        <w:rPr>
          <w:rStyle w:val="style18"/>
        </w:rPr>
        <w:t>17)</w:t>
      </w:r>
      <w:r>
        <w:rPr/>
        <w:t xml:space="preserve"> осуществляет иные полномочия в соответствии с настоящим Законом Воронежской области.</w:t>
      </w:r>
    </w:p>
    <w:p>
      <w:pPr>
        <w:pStyle w:val="style44"/>
      </w:pPr>
      <w:bookmarkStart w:id="396" w:name="Lbl35"/>
      <w:bookmarkEnd w:id="396"/>
      <w:r>
        <w:rPr>
          <w:rStyle w:val="style18"/>
        </w:rPr>
        <w:t>Статья 35.</w:t>
      </w:r>
      <w:r>
        <w:rPr/>
        <w:t xml:space="preserve"> Порядок формирования участковых комиссий</w:t>
      </w:r>
    </w:p>
    <w:p>
      <w:pPr>
        <w:pStyle w:val="style22"/>
      </w:pPr>
      <w:bookmarkStart w:id="397" w:name="Lbl350001"/>
      <w:bookmarkEnd w:id="397"/>
      <w:r>
        <w:rPr>
          <w:rStyle w:val="style18"/>
        </w:rPr>
        <w:t>1.</w:t>
      </w:r>
      <w:r>
        <w:rPr/>
        <w:t xml:space="preserve"> Участковая комиссия формируется не ранее чем за тридцать дней и не позднее чем за двадцать три дня до дня голосования вышестоящей комиссией с соблюдением общих условий формирования комиссий, а также порядка формирования участковых комиссий, установленных настоящим Законом Воронежской области, в зависимости от числа избирателей, зарегистрированных на территории избирательного участка в следующем количестве:</w:t>
      </w:r>
    </w:p>
    <w:p>
      <w:pPr>
        <w:pStyle w:val="style22"/>
      </w:pPr>
      <w:r>
        <w:rPr/>
        <w:t>до 1000 избирателей — от пяти до девяти членов участковой комиссии с правом решающего голоса;</w:t>
      </w:r>
    </w:p>
    <w:p>
      <w:pPr>
        <w:pStyle w:val="style22"/>
      </w:pPr>
      <w:r>
        <w:rPr/>
        <w:t>от 1001 до 2000 избирателей — от семи до двенадцати членов участковой комиссии с правом решающего голоса;</w:t>
      </w:r>
    </w:p>
    <w:p>
      <w:pPr>
        <w:pStyle w:val="style22"/>
      </w:pPr>
      <w:r>
        <w:rPr/>
        <w:t>более 2000 избирателей — от семи до шестнадцати членов участковой комиссии с правом решающего голоса.</w:t>
      </w:r>
    </w:p>
    <w:p>
      <w:pPr>
        <w:pStyle w:val="style22"/>
      </w:pPr>
      <w:bookmarkStart w:id="398" w:name="Lbl350002"/>
      <w:bookmarkEnd w:id="398"/>
      <w:r>
        <w:rPr>
          <w:rStyle w:val="style18"/>
        </w:rPr>
        <w:t>2.</w:t>
      </w:r>
      <w:r>
        <w:rPr/>
        <w:t xml:space="preserve"> На выборах в органы местного самоуправления полномочия участковой комиссии могут быть возложены на иную комиссию, действующую в границах избирательного участка.</w:t>
      </w:r>
    </w:p>
    <w:p>
      <w:pPr>
        <w:pStyle w:val="style39"/>
      </w:pPr>
      <w:bookmarkStart w:id="399" w:name="Lbl350003"/>
      <w:bookmarkEnd w:id="399"/>
      <w:r>
        <w:rPr/>
        <w:t>Законом Воронежской области от 25 июня 2012 г. № 100-ОЗ в часть 3 статьи 35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В случае совмещения с днем голосования на выборах органов государственной власти Воронежской области дня голосования на выборах в органы местного самоуправления максимальное количество членов участковой избирательной комиссии с правом решающего голоса, указанное в </w:t>
      </w:r>
      <w:hyperlink w:anchor="Lbl350001">
        <w:r>
          <w:rPr>
            <w:rStyle w:val="style17"/>
          </w:rPr>
          <w:t>части 1</w:t>
        </w:r>
      </w:hyperlink>
      <w:r>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pPr>
        <w:pStyle w:val="style22"/>
      </w:pPr>
      <w:bookmarkStart w:id="400" w:name="Lbl350004"/>
      <w:bookmarkEnd w:id="400"/>
      <w:r>
        <w:rPr>
          <w:rStyle w:val="style18"/>
        </w:rPr>
        <w:t>4.</w:t>
      </w:r>
      <w:r>
        <w:rPr/>
        <w:t xml:space="preserve"> Срок приема предложений по составу участковой комиссии составляет не менее десяти дней. Решение вышестоящей комиссии о сроке приема предложений подлежит опубликованию (обнародованию) до начала приема указанных предложений.</w:t>
      </w:r>
    </w:p>
    <w:p>
      <w:pPr>
        <w:pStyle w:val="style22"/>
      </w:pPr>
      <w:bookmarkStart w:id="401" w:name="Lbl350005"/>
      <w:bookmarkEnd w:id="401"/>
      <w:r>
        <w:rPr>
          <w:rStyle w:val="style18"/>
        </w:rPr>
        <w:t>5.</w:t>
      </w:r>
      <w:r>
        <w:rPr/>
        <w:t xml:space="preserve"> Полномочия участковой комиссии прекращаются через десять дней со дня официального опубликования результатов выборов, если в адрес вышестоящей комиссии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и если по данным фактам не ведется судебное разбирательство. В случае обжалования итогов голосования на соответствующем участке полномочия участковой комиссии прекращаются после вынесения окончательного решения по существу жалобы вышестоящей комиссии или судом.</w:t>
      </w:r>
    </w:p>
    <w:p>
      <w:pPr>
        <w:pStyle w:val="style22"/>
      </w:pPr>
      <w:bookmarkStart w:id="402" w:name="Lbl350006"/>
      <w:bookmarkEnd w:id="402"/>
      <w:r>
        <w:rPr>
          <w:rStyle w:val="style18"/>
        </w:rPr>
        <w:t>6.</w:t>
      </w:r>
      <w:r>
        <w:rPr/>
        <w:t xml:space="preserve"> Формирование участковой комиссии осуществляется вышестоящей комиссией на основе предложений, указанных в </w:t>
      </w:r>
      <w:hyperlink w:anchor="Lbl260002">
        <w:r>
          <w:rPr>
            <w:rStyle w:val="style17"/>
          </w:rPr>
          <w:t>части 2 статьи 26</w:t>
        </w:r>
      </w:hyperlink>
      <w:r>
        <w:rPr/>
        <w:t xml:space="preserve"> настоящего Закона Воронежской области, а также предложений представительного органа муниципального образования, собраний избирателей по месту жительства, работы, службы, учебы.</w:t>
      </w:r>
    </w:p>
    <w:p>
      <w:pPr>
        <w:pStyle w:val="style22"/>
      </w:pPr>
      <w:bookmarkStart w:id="403" w:name="Lbl350007"/>
      <w:bookmarkEnd w:id="403"/>
      <w:r>
        <w:rPr>
          <w:rStyle w:val="style18"/>
        </w:rPr>
        <w:t>7.</w:t>
      </w:r>
      <w:r>
        <w:rPr/>
        <w:t xml:space="preserve"> Вышестоящая комиссия обязана назначить не менее одной второй от общего числа членов участковой комиссии на основе поступивших предложений:</w:t>
      </w:r>
    </w:p>
    <w:p>
      <w:pPr>
        <w:pStyle w:val="style39"/>
      </w:pPr>
      <w:bookmarkStart w:id="404" w:name="Lbl3500071"/>
      <w:bookmarkEnd w:id="404"/>
      <w:r>
        <w:rPr/>
        <w:t>Законом Воронежской области от 8 июня 2012 г. № 45-ОЗ в пункт 1 части 7 статьи 35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39"/>
      </w:pPr>
      <w:bookmarkStart w:id="405" w:name="Lbl3500072"/>
      <w:bookmarkEnd w:id="405"/>
      <w:r>
        <w:rPr/>
        <w:t>Законом Воронежской области от 6 октября 2010 г. № 95-ОЗ в пункт 2 части 7 статьи 35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политических партий, выдвинувших списки кандидатов, допущенные к распределению депутатских мандатов в областной Думе, а также политических партий, выдвинувших списки кандидатов, которым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22"/>
      </w:pPr>
      <w:bookmarkStart w:id="406" w:name="Lbl3500073"/>
      <w:bookmarkEnd w:id="406"/>
      <w:r>
        <w:rPr>
          <w:rStyle w:val="style18"/>
        </w:rPr>
        <w:t>3)</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44"/>
      </w:pPr>
      <w:bookmarkStart w:id="407" w:name="Lbl36"/>
      <w:bookmarkEnd w:id="407"/>
      <w:r>
        <w:rPr>
          <w:rStyle w:val="style18"/>
        </w:rPr>
        <w:t>Статья 36.</w:t>
      </w:r>
      <w:r>
        <w:rPr/>
        <w:t xml:space="preserve"> Полномочия участковых комиссий</w:t>
      </w:r>
    </w:p>
    <w:p>
      <w:pPr>
        <w:pStyle w:val="style22"/>
      </w:pPr>
      <w:r>
        <w:rPr/>
        <w:t>Участковая комиссия:</w:t>
      </w:r>
    </w:p>
    <w:p>
      <w:pPr>
        <w:pStyle w:val="style22"/>
      </w:pPr>
      <w:bookmarkStart w:id="408" w:name="Lbl360001"/>
      <w:bookmarkEnd w:id="408"/>
      <w:r>
        <w:rPr>
          <w:rStyle w:val="style18"/>
        </w:rPr>
        <w:t>1)</w:t>
      </w:r>
      <w:r>
        <w:rPr/>
        <w:t xml:space="preserve"> информирует население об адресе и о номере телефона участковой комиссии, времени ее работы, а также о дне, времени и месте голосования;</w:t>
      </w:r>
    </w:p>
    <w:p>
      <w:pPr>
        <w:pStyle w:val="style22"/>
      </w:pPr>
      <w:bookmarkStart w:id="409" w:name="Lbl360002"/>
      <w:bookmarkEnd w:id="409"/>
      <w:r>
        <w:rPr>
          <w:rStyle w:val="style18"/>
        </w:rPr>
        <w:t>2)</w:t>
      </w:r>
      <w:r>
        <w:rPr/>
        <w:t xml:space="preserve"> уточняет, а в случаях, предусмотренных </w:t>
      </w:r>
      <w:hyperlink w:anchor="Lbl170004">
        <w:r>
          <w:rPr>
            <w:rStyle w:val="style17"/>
          </w:rPr>
          <w:t>частями 4</w:t>
        </w:r>
      </w:hyperlink>
      <w:r>
        <w:rPr/>
        <w:t xml:space="preserve">, </w:t>
      </w:r>
      <w:hyperlink w:anchor="Lbl170005">
        <w:r>
          <w:rPr>
            <w:rStyle w:val="style17"/>
          </w:rPr>
          <w:t>5 статьи 17</w:t>
        </w:r>
      </w:hyperlink>
      <w:r>
        <w:rPr/>
        <w:t xml:space="preserve"> настоящего Закона Воронежской области, составляет и уточняет список избирателей, проводит ознакомление избирателей с данным списком, рассматривает заявления об ошибках и о неточностях в списке избирателей и решает вопрос о внесении в него соответствующих изменений;</w:t>
      </w:r>
    </w:p>
    <w:p>
      <w:pPr>
        <w:pStyle w:val="style22"/>
      </w:pPr>
      <w:bookmarkStart w:id="410" w:name="Lbl360003"/>
      <w:bookmarkEnd w:id="410"/>
      <w:r>
        <w:rPr>
          <w:rStyle w:val="style18"/>
        </w:rPr>
        <w:t>3)</w:t>
      </w:r>
      <w:r>
        <w:rPr/>
        <w:t xml:space="preserve"> обеспечивает подготовку помещений для голосования, ящиков для голосования и другого оборудования;</w:t>
      </w:r>
    </w:p>
    <w:p>
      <w:pPr>
        <w:pStyle w:val="style22"/>
      </w:pPr>
      <w:bookmarkStart w:id="411" w:name="Lbl360004"/>
      <w:bookmarkEnd w:id="411"/>
      <w:r>
        <w:rPr>
          <w:rStyle w:val="style18"/>
        </w:rPr>
        <w:t>4)</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комиссии;</w:t>
      </w:r>
    </w:p>
    <w:p>
      <w:pPr>
        <w:pStyle w:val="style22"/>
      </w:pPr>
      <w:bookmarkStart w:id="412" w:name="Lbl360005"/>
      <w:bookmarkEnd w:id="412"/>
      <w:r>
        <w:rPr>
          <w:rStyle w:val="style18"/>
        </w:rPr>
        <w:t>5)</w:t>
      </w:r>
      <w:r>
        <w:rPr/>
        <w:t xml:space="preserve"> контролирует соблюдение на территории избирательного участка правил проведения предвыборной агитации;</w:t>
      </w:r>
    </w:p>
    <w:p>
      <w:pPr>
        <w:pStyle w:val="style22"/>
      </w:pPr>
      <w:bookmarkStart w:id="413" w:name="Lbl360006"/>
      <w:bookmarkEnd w:id="413"/>
      <w:r>
        <w:rPr>
          <w:rStyle w:val="style18"/>
        </w:rPr>
        <w:t>6)</w:t>
      </w:r>
      <w:r>
        <w:rPr/>
        <w:t xml:space="preserve"> выдает избирателям открепительные удостоверения и организует на участке голосование в день голосования;</w:t>
      </w:r>
    </w:p>
    <w:p>
      <w:pPr>
        <w:pStyle w:val="style22"/>
      </w:pPr>
      <w:bookmarkStart w:id="414" w:name="Lbl360007"/>
      <w:bookmarkEnd w:id="414"/>
      <w:r>
        <w:rPr>
          <w:rStyle w:val="style18"/>
        </w:rPr>
        <w:t>7)</w:t>
      </w:r>
      <w:r>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pPr>
        <w:pStyle w:val="style22"/>
      </w:pPr>
      <w:bookmarkStart w:id="415" w:name="Lbl360008"/>
      <w:bookmarkEnd w:id="415"/>
      <w:r>
        <w:rPr>
          <w:rStyle w:val="style18"/>
        </w:rPr>
        <w:t>8)</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bookmarkStart w:id="416" w:name="Lbl360009"/>
      <w:bookmarkEnd w:id="416"/>
      <w:r>
        <w:rPr>
          <w:rStyle w:val="style18"/>
        </w:rPr>
        <w:t>9)</w:t>
      </w:r>
      <w:r>
        <w:rPr/>
        <w:t xml:space="preserve"> в пределах своих полномочий рассматривает жалобы (заявления) на нарушения настоящего Закона Воронежской области, иных законов и принимает по жалобам (заявлениям) мотивированные решения;</w:t>
      </w:r>
    </w:p>
    <w:p>
      <w:pPr>
        <w:pStyle w:val="style22"/>
      </w:pPr>
      <w:bookmarkStart w:id="417" w:name="Lbl3600010"/>
      <w:bookmarkEnd w:id="417"/>
      <w:r>
        <w:rPr>
          <w:rStyle w:val="style18"/>
        </w:rPr>
        <w:t>10)</w:t>
      </w:r>
      <w:r>
        <w:rPr/>
        <w:t xml:space="preserve"> обеспечивает хранение и передачу в вышестоящую комиссию документов, связанных с подготовкой и проведением выборов в соответствии с утвержденным Избирательной комиссией Воронежской области порядком;</w:t>
      </w:r>
    </w:p>
    <w:p>
      <w:pPr>
        <w:pStyle w:val="style22"/>
      </w:pPr>
      <w:bookmarkStart w:id="418" w:name="Lbl3600011"/>
      <w:bookmarkEnd w:id="418"/>
      <w:r>
        <w:rPr>
          <w:rStyle w:val="style18"/>
        </w:rPr>
        <w:t>11)</w:t>
      </w:r>
      <w:r>
        <w:rPr/>
        <w:t xml:space="preserve"> осуществляет иные полномочия в соответствии с настоящим Законом Воронежской области.</w:t>
      </w:r>
    </w:p>
    <w:p>
      <w:pPr>
        <w:pStyle w:val="style44"/>
      </w:pPr>
      <w:bookmarkStart w:id="419" w:name="Lbl37"/>
      <w:bookmarkEnd w:id="419"/>
      <w:r>
        <w:rPr>
          <w:rStyle w:val="style18"/>
        </w:rPr>
        <w:t>Статья 37.</w:t>
      </w:r>
      <w:r>
        <w:rPr/>
        <w:t xml:space="preserve"> Участие Избирательной комиссии Воронежской области в организации и проведении выборов органов местного самоуправления</w:t>
      </w:r>
    </w:p>
    <w:p>
      <w:pPr>
        <w:pStyle w:val="style22"/>
      </w:pPr>
      <w:r>
        <w:rPr/>
        <w:t>Избирательная комиссия Воронежской области:</w:t>
      </w:r>
    </w:p>
    <w:p>
      <w:pPr>
        <w:pStyle w:val="style22"/>
      </w:pPr>
      <w:bookmarkStart w:id="420" w:name="Lbl370001"/>
      <w:bookmarkEnd w:id="420"/>
      <w:r>
        <w:rPr>
          <w:rStyle w:val="style18"/>
        </w:rPr>
        <w:t>1)</w:t>
      </w:r>
      <w:r>
        <w:rPr/>
        <w:t xml:space="preserve"> оказывает правовую, методическую, организационно-техническую помощь избирательным комиссиям муниципальных образований, окружным, территориальным и участковым избирательным комиссиям;</w:t>
      </w:r>
    </w:p>
    <w:p>
      <w:pPr>
        <w:pStyle w:val="style22"/>
      </w:pPr>
      <w:bookmarkStart w:id="421" w:name="Lbl370002"/>
      <w:bookmarkEnd w:id="421"/>
      <w:r>
        <w:rPr>
          <w:rStyle w:val="style18"/>
        </w:rPr>
        <w:t>2)</w:t>
      </w:r>
      <w:r>
        <w:rPr/>
        <w:t xml:space="preserve"> обеспечивает и контролирует соблюдение единых нормативов технологического оборудования, необходимого для работы избирательных комиссий;</w:t>
      </w:r>
    </w:p>
    <w:p>
      <w:pPr>
        <w:pStyle w:val="style22"/>
      </w:pPr>
      <w:bookmarkStart w:id="422" w:name="Lbl370003"/>
      <w:bookmarkEnd w:id="422"/>
      <w:r>
        <w:rPr>
          <w:rStyle w:val="style18"/>
        </w:rPr>
        <w:t>3)</w:t>
      </w:r>
      <w:r>
        <w:rPr/>
        <w:t xml:space="preserve"> обеспечивает единообразное использование ГАС «Выборы», ее отдельных технических средств, в том числе технических средств подсчета голосов;</w:t>
      </w:r>
    </w:p>
    <w:p>
      <w:pPr>
        <w:pStyle w:val="style22"/>
      </w:pPr>
      <w:bookmarkStart w:id="423" w:name="Lbl370004"/>
      <w:bookmarkEnd w:id="423"/>
      <w:r>
        <w:rPr>
          <w:rStyle w:val="style18"/>
        </w:rPr>
        <w:t>4)</w:t>
      </w:r>
      <w:r>
        <w:rPr/>
        <w:t xml:space="preserve"> устанавливает форму избирательного бюллетеня, списка избирателей и других избирательных документов, образцы печатей избирательных комиссий для выборов органов местного самоуправления;</w:t>
      </w:r>
    </w:p>
    <w:p>
      <w:pPr>
        <w:pStyle w:val="style22"/>
      </w:pPr>
      <w:bookmarkStart w:id="424" w:name="Lbl370005"/>
      <w:bookmarkEnd w:id="424"/>
      <w:r>
        <w:rPr>
          <w:rStyle w:val="style18"/>
        </w:rPr>
        <w:t>5)</w:t>
      </w:r>
      <w:r>
        <w:rPr/>
        <w:t xml:space="preserve"> в случае выделения из областного бюджета средств на проведение выборов органов местного самоуправления распределяет их между избирательными комиссиями и контролирует их целевое расходование;</w:t>
      </w:r>
    </w:p>
    <w:p>
      <w:pPr>
        <w:pStyle w:val="style22"/>
      </w:pPr>
      <w:bookmarkStart w:id="425" w:name="Lbl370006"/>
      <w:bookmarkEnd w:id="425"/>
      <w:r>
        <w:rPr>
          <w:rStyle w:val="style18"/>
        </w:rPr>
        <w:t>6)</w:t>
      </w:r>
      <w:r>
        <w:rPr/>
        <w:t xml:space="preserve"> заслушивает сообщения органов исполнительной власти Воронежской области, органов местного самоуправления по вопросам, связанным с подготовкой и проведением выборов;</w:t>
      </w:r>
    </w:p>
    <w:p>
      <w:pPr>
        <w:pStyle w:val="style22"/>
      </w:pPr>
      <w:bookmarkStart w:id="426" w:name="Lbl370007"/>
      <w:bookmarkEnd w:id="426"/>
      <w:r>
        <w:rPr>
          <w:rStyle w:val="style18"/>
        </w:rPr>
        <w:t>7)</w:t>
      </w:r>
      <w:r>
        <w:rPr/>
        <w:t xml:space="preserve"> принимает меры по соблюдению и единообразному применению настоящего Закона Воронежской области;</w:t>
      </w:r>
    </w:p>
    <w:p>
      <w:pPr>
        <w:pStyle w:val="style22"/>
      </w:pPr>
      <w:bookmarkStart w:id="427" w:name="Lbl370008"/>
      <w:bookmarkEnd w:id="427"/>
      <w:r>
        <w:rPr>
          <w:rStyle w:val="style18"/>
        </w:rPr>
        <w:t>8)</w:t>
      </w:r>
      <w:r>
        <w:rPr/>
        <w:t xml:space="preserve"> дает разъяснения по вопросам применения настоящего Закона Воронежской области;</w:t>
      </w:r>
    </w:p>
    <w:p>
      <w:pPr>
        <w:pStyle w:val="style22"/>
      </w:pPr>
      <w:bookmarkStart w:id="428" w:name="Lbl370009"/>
      <w:bookmarkEnd w:id="428"/>
      <w:r>
        <w:rPr>
          <w:rStyle w:val="style18"/>
        </w:rPr>
        <w:t>9)</w:t>
      </w:r>
      <w:r>
        <w:rPr/>
        <w:t xml:space="preserve"> контролирует обеспечение избирательных комиссий помещениями, транспортом, связью;</w:t>
      </w:r>
    </w:p>
    <w:p>
      <w:pPr>
        <w:pStyle w:val="style22"/>
      </w:pPr>
      <w:bookmarkStart w:id="429" w:name="Lbl3700010"/>
      <w:bookmarkEnd w:id="429"/>
      <w:r>
        <w:rPr>
          <w:rStyle w:val="style18"/>
        </w:rPr>
        <w:t>10)</w:t>
      </w:r>
      <w:r>
        <w:rPr/>
        <w:t xml:space="preserve"> обобщает итоги выборов органов местного самоуправления в Воронежской области;</w:t>
      </w:r>
    </w:p>
    <w:p>
      <w:pPr>
        <w:pStyle w:val="style22"/>
      </w:pPr>
      <w:bookmarkStart w:id="430" w:name="Lbl3700011"/>
      <w:bookmarkEnd w:id="430"/>
      <w:r>
        <w:rPr>
          <w:rStyle w:val="style18"/>
        </w:rPr>
        <w:t>11)</w:t>
      </w:r>
      <w:r>
        <w:rPr/>
        <w:t xml:space="preserve"> отменяет решения избирательной комиссии муниципального образования в случаях и порядке, установленных настоящим Законом Воронежской области и федеральным законодательством;</w:t>
      </w:r>
    </w:p>
    <w:p>
      <w:pPr>
        <w:pStyle w:val="style22"/>
      </w:pPr>
      <w:bookmarkStart w:id="431" w:name="Lbl3700012"/>
      <w:bookmarkEnd w:id="431"/>
      <w:r>
        <w:rPr>
          <w:rStyle w:val="style18"/>
        </w:rPr>
        <w:t>12)</w:t>
      </w:r>
      <w:r>
        <w:rPr/>
        <w:t xml:space="preserve"> осуществляет иные полномочия в соответствии с федеральными конституционными законами, федеральными законами, законами Воронежской области.</w:t>
      </w:r>
    </w:p>
    <w:p>
      <w:pPr>
        <w:pStyle w:val="style44"/>
      </w:pPr>
      <w:bookmarkStart w:id="432" w:name="Lbl38"/>
      <w:bookmarkEnd w:id="432"/>
      <w:r>
        <w:rPr>
          <w:rStyle w:val="style18"/>
        </w:rPr>
        <w:t>Статья 38.</w:t>
      </w:r>
      <w:r>
        <w:rPr/>
        <w:t xml:space="preserve"> Организация деятельности комиссий</w:t>
      </w:r>
    </w:p>
    <w:p>
      <w:pPr>
        <w:pStyle w:val="style22"/>
      </w:pPr>
      <w:bookmarkStart w:id="433" w:name="Lbl380001"/>
      <w:bookmarkEnd w:id="433"/>
      <w:r>
        <w:rPr>
          <w:rStyle w:val="style18"/>
        </w:rPr>
        <w:t>1.</w:t>
      </w:r>
      <w:r>
        <w:rPr/>
        <w:t xml:space="preserve"> Деятельность комиссий осуществляется коллегиально.</w:t>
      </w:r>
    </w:p>
    <w:p>
      <w:pPr>
        <w:pStyle w:val="style22"/>
      </w:pPr>
      <w:bookmarkStart w:id="434" w:name="Lbl380002"/>
      <w:bookmarkEnd w:id="434"/>
      <w:r>
        <w:rPr>
          <w:rStyle w:val="style18"/>
        </w:rPr>
        <w:t>2.</w:t>
      </w:r>
      <w:r>
        <w:rPr/>
        <w:t xml:space="preserve">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435" w:name="Lbl380003"/>
      <w:bookmarkEnd w:id="435"/>
      <w:r>
        <w:rPr>
          <w:rStyle w:val="style18"/>
        </w:rPr>
        <w:t>3.</w:t>
      </w:r>
      <w:r>
        <w:rPr/>
        <w:t xml:space="preserve">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style22"/>
      </w:pPr>
      <w:bookmarkStart w:id="436" w:name="Lbl380004"/>
      <w:bookmarkEnd w:id="436"/>
      <w:r>
        <w:rPr>
          <w:rStyle w:val="style18"/>
        </w:rPr>
        <w:t>4.</w:t>
      </w:r>
      <w:r>
        <w:rPr/>
        <w:t xml:space="preserve"> Председатель Избирательной комиссии Воронежской области избирается тайным голосованием на ее первом заседании из числа членов Избирательной комиссии Воронежской области с правом решающего голоса по предложению Центральной избирательной комиссии Российской Федерации.</w:t>
      </w:r>
    </w:p>
    <w:p>
      <w:pPr>
        <w:pStyle w:val="style22"/>
      </w:pPr>
      <w:bookmarkStart w:id="437" w:name="Lbl380005"/>
      <w:bookmarkEnd w:id="437"/>
      <w:r>
        <w:rPr>
          <w:rStyle w:val="style18"/>
        </w:rPr>
        <w:t>5.</w:t>
      </w:r>
      <w:r>
        <w:rPr/>
        <w:t xml:space="preserve">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22"/>
      </w:pPr>
      <w:bookmarkStart w:id="438" w:name="Lbl3800051"/>
      <w:bookmarkEnd w:id="438"/>
      <w:r>
        <w:rPr>
          <w:rStyle w:val="style18"/>
        </w:rPr>
        <w:t>1)</w:t>
      </w:r>
      <w:r>
        <w:rPr/>
        <w:t xml:space="preserve"> при наличии предложения Избирательной комиссии Воронежской области — по предложению Избирательной комиссии Воронежской области;</w:t>
      </w:r>
    </w:p>
    <w:p>
      <w:pPr>
        <w:pStyle w:val="style22"/>
      </w:pPr>
      <w:bookmarkStart w:id="439" w:name="Lbl3800052"/>
      <w:bookmarkEnd w:id="439"/>
      <w:r>
        <w:rPr>
          <w:rStyle w:val="style18"/>
        </w:rPr>
        <w:t>2)</w:t>
      </w:r>
      <w:r>
        <w:rPr/>
        <w:t xml:space="preserve"> в случае отсутствия предложения Избирательной комиссии Воронежской области — по предложениям, внесенным членами избирательной комиссии муниципального района, городского округа с правом решающего голоса.</w:t>
      </w:r>
    </w:p>
    <w:p>
      <w:pPr>
        <w:pStyle w:val="style22"/>
      </w:pPr>
      <w:bookmarkStart w:id="440" w:name="Lbl380006"/>
      <w:bookmarkEnd w:id="440"/>
      <w:r>
        <w:rPr>
          <w:rStyle w:val="style18"/>
        </w:rPr>
        <w:t>6.</w:t>
      </w:r>
      <w:r>
        <w:rPr/>
        <w:t xml:space="preserve">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22"/>
      </w:pPr>
      <w:bookmarkStart w:id="441" w:name="Lbl380007"/>
      <w:bookmarkEnd w:id="441"/>
      <w:r>
        <w:rPr>
          <w:rStyle w:val="style18"/>
        </w:rPr>
        <w:t>7.</w:t>
      </w:r>
      <w:r>
        <w:rPr/>
        <w:t xml:space="preserve"> Если предложенная комиссией кандидатура на должность председателя комиссии будет отклонена, комиссия, по предложению которой в соответствии с </w:t>
      </w:r>
      <w:hyperlink w:anchor="Lbl380004">
        <w:r>
          <w:rPr>
            <w:rStyle w:val="style17"/>
          </w:rPr>
          <w:t>частями 4 — 6</w:t>
        </w:r>
      </w:hyperlink>
      <w:r>
        <w:rPr/>
        <w:t xml:space="preserve"> настоящей статьи он избирается, обязана предложить новую кандидатуру из числа членов комиссии с правом решающего голоса.</w:t>
      </w:r>
    </w:p>
    <w:p>
      <w:pPr>
        <w:pStyle w:val="style22"/>
      </w:pPr>
      <w:bookmarkStart w:id="442" w:name="Lbl380008"/>
      <w:bookmarkEnd w:id="442"/>
      <w:r>
        <w:rPr>
          <w:rStyle w:val="style18"/>
        </w:rPr>
        <w:t>8.</w:t>
      </w:r>
      <w:r>
        <w:rPr/>
        <w:t xml:space="preserve">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pPr>
        <w:pStyle w:val="style22"/>
      </w:pPr>
      <w:bookmarkStart w:id="443" w:name="Lbl380009"/>
      <w:bookmarkEnd w:id="443"/>
      <w:r>
        <w:rPr>
          <w:rStyle w:val="style18"/>
        </w:rPr>
        <w:t>9.</w:t>
      </w:r>
      <w:r>
        <w:rPr/>
        <w:t xml:space="preserve">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style22"/>
      </w:pPr>
      <w:bookmarkStart w:id="444" w:name="Lbl3800010"/>
      <w:bookmarkEnd w:id="444"/>
      <w:r>
        <w:rPr>
          <w:rStyle w:val="style18"/>
        </w:rPr>
        <w:t>10.</w:t>
      </w:r>
      <w:r>
        <w:rPr/>
        <w:t xml:space="preserve"> Заседания комиссии созываются ее председателем по мере необходимости. Заседание обязательно проводится по требованию не менее одной трети от установленного числа членов комиссии с правом решающего голоса.</w:t>
      </w:r>
    </w:p>
    <w:p>
      <w:pPr>
        <w:pStyle w:val="style22"/>
      </w:pPr>
      <w:bookmarkStart w:id="445" w:name="Lbl3800011"/>
      <w:bookmarkEnd w:id="445"/>
      <w:r>
        <w:rPr>
          <w:rStyle w:val="style18"/>
        </w:rPr>
        <w:t>11.</w:t>
      </w:r>
      <w:r>
        <w:rPr/>
        <w:t xml:space="preserve"> Член комиссии с правом решающего голоса обязан присутствовать на всех заседаниях комиссии.</w:t>
      </w:r>
    </w:p>
    <w:p>
      <w:pPr>
        <w:pStyle w:val="style22"/>
      </w:pPr>
      <w:bookmarkStart w:id="446" w:name="Lbl3800012"/>
      <w:bookmarkEnd w:id="446"/>
      <w:r>
        <w:rPr>
          <w:rStyle w:val="style18"/>
        </w:rPr>
        <w:t>12.</w:t>
      </w:r>
      <w:r>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style22"/>
      </w:pPr>
      <w:bookmarkStart w:id="447" w:name="Lbl3800013"/>
      <w:bookmarkEnd w:id="447"/>
      <w:r>
        <w:rPr>
          <w:rStyle w:val="style18"/>
        </w:rPr>
        <w:t>13.</w:t>
      </w:r>
      <w:r>
        <w:rPr/>
        <w:t xml:space="preserve">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style22"/>
      </w:pPr>
      <w:bookmarkStart w:id="448" w:name="Lbl3800014"/>
      <w:bookmarkEnd w:id="448"/>
      <w:r>
        <w:rPr>
          <w:rStyle w:val="style18"/>
        </w:rPr>
        <w:t>14.</w:t>
      </w:r>
      <w:r>
        <w:rPr/>
        <w:t xml:space="preserve">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Lbl240008">
        <w:r>
          <w:rPr>
            <w:rStyle w:val="style17"/>
          </w:rPr>
          <w:t>частью 8 статьи 24</w:t>
        </w:r>
      </w:hyperlink>
      <w:r>
        <w:rPr/>
        <w:t xml:space="preserve"> и </w:t>
      </w:r>
      <w:hyperlink w:anchor="Lbl1000004">
        <w:r>
          <w:rPr>
            <w:rStyle w:val="style17"/>
          </w:rPr>
          <w:t>частями 4</w:t>
        </w:r>
      </w:hyperlink>
      <w:r>
        <w:rPr/>
        <w:t xml:space="preserve">, </w:t>
      </w:r>
      <w:hyperlink w:anchor="Lbl1000005">
        <w:r>
          <w:rPr>
            <w:rStyle w:val="style17"/>
          </w:rPr>
          <w:t>5 статьи 100</w:t>
        </w:r>
      </w:hyperlink>
      <w:r>
        <w:rPr/>
        <w:t xml:space="preserve"> настоящего Закона Воронежской области,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Lbl380004">
        <w:r>
          <w:rPr>
            <w:rStyle w:val="style17"/>
          </w:rPr>
          <w:t>частями 4 — 7</w:t>
        </w:r>
      </w:hyperlink>
      <w:r>
        <w:rPr/>
        <w:t xml:space="preserve">, </w:t>
      </w:r>
      <w:hyperlink w:anchor="Lbl380009">
        <w:r>
          <w:rPr>
            <w:rStyle w:val="style17"/>
          </w:rPr>
          <w:t>9</w:t>
        </w:r>
      </w:hyperlink>
      <w:r>
        <w:rPr/>
        <w:t xml:space="preserve"> настоящей статьи.</w:t>
      </w:r>
    </w:p>
    <w:p>
      <w:pPr>
        <w:pStyle w:val="style22"/>
      </w:pPr>
      <w:r>
        <w:rPr/>
        <w:t>В случае досрочного освобождения от должности председателя Избирательной комиссии Воронежской области, избирательной комиссии муниципального района, городского округа, новые выборы проводятся не позднее чем через пятнадцать дней со дня поступления предложения от вышестоящей избирательной комиссии в порядке, установленном федеральным законодательством и настоящим Законом Воронежской области.</w:t>
      </w:r>
    </w:p>
    <w:p>
      <w:pPr>
        <w:pStyle w:val="style22"/>
      </w:pPr>
      <w:r>
        <w:rPr/>
        <w:t xml:space="preserve">В случае досрочного освобождения от должностей председателей иных избирательных комиссий, заместителей председателей и секретарей всех комиссий назначение на должность председателя либо новые выборы проводятся не позднее чем через тридцать дней со дня их освобождения, а в период проведения </w:t>
      </w:r>
      <w:hyperlink w:anchor="Lbl200018">
        <w:r>
          <w:rPr>
            <w:rStyle w:val="style17"/>
          </w:rPr>
          <w:t>избирательной кампании</w:t>
        </w:r>
      </w:hyperlink>
      <w:r>
        <w:rPr/>
        <w:t>, иных избирательных действий — не позднее чем через три дня со дня их освобождения в порядке, установленном федеральным законодательством и настоящим Законом Воронежской области.</w:t>
      </w:r>
    </w:p>
    <w:p>
      <w:pPr>
        <w:pStyle w:val="style22"/>
      </w:pPr>
      <w:bookmarkStart w:id="449" w:name="Lbl3800015"/>
      <w:bookmarkEnd w:id="449"/>
      <w:r>
        <w:rPr>
          <w:rStyle w:val="style18"/>
        </w:rPr>
        <w:t>15.</w:t>
      </w:r>
      <w:r>
        <w:rPr/>
        <w:t xml:space="preserve"> Решения комиссии по иным вопросам принимаются большинством голосов от числа присутствующих членов комиссии с правом решающего голоса.</w:t>
      </w:r>
    </w:p>
    <w:p>
      <w:pPr>
        <w:pStyle w:val="style22"/>
      </w:pPr>
      <w:bookmarkStart w:id="450" w:name="Lbl3800016"/>
      <w:bookmarkEnd w:id="450"/>
      <w:r>
        <w:rPr>
          <w:rStyle w:val="style18"/>
        </w:rPr>
        <w:t>16.</w:t>
      </w:r>
      <w:r>
        <w:rPr/>
        <w:t xml:space="preserve">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style22"/>
      </w:pPr>
      <w:bookmarkStart w:id="451" w:name="Lbl3800017"/>
      <w:bookmarkEnd w:id="451"/>
      <w:r>
        <w:rPr>
          <w:rStyle w:val="style18"/>
        </w:rPr>
        <w:t>17.</w:t>
      </w:r>
      <w:r>
        <w:rPr/>
        <w:t xml:space="preserve"> Решения комиссии подписываются председателем и секретарем комиссии (председательствующим на заседании и секретарем заседания).</w:t>
      </w:r>
    </w:p>
    <w:p>
      <w:pPr>
        <w:pStyle w:val="style22"/>
      </w:pPr>
      <w:bookmarkStart w:id="452" w:name="Lbl3800018"/>
      <w:bookmarkEnd w:id="452"/>
      <w:r>
        <w:rPr>
          <w:rStyle w:val="style18"/>
        </w:rPr>
        <w:t>18.</w:t>
      </w:r>
      <w:r>
        <w:rPr/>
        <w:t xml:space="preserve"> Члены комиссии с правом решающего голоса, которые не согласны с решением, принятым комиссией, вправе в письменной форме изложить особое мнение, которое должно быть рассмотрено этой комиссией, отражено в ее протоколе и приложено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pPr>
      <w:bookmarkStart w:id="453" w:name="Lbl3800019"/>
      <w:bookmarkEnd w:id="453"/>
      <w:r>
        <w:rPr>
          <w:rStyle w:val="style18"/>
        </w:rPr>
        <w:t>19.</w:t>
      </w:r>
      <w:r>
        <w:rPr/>
        <w:t xml:space="preserve"> Избирательная комиссия Воронежской области,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w:t>
      </w:r>
    </w:p>
    <w:p>
      <w:pPr>
        <w:pStyle w:val="style22"/>
      </w:pPr>
      <w:bookmarkStart w:id="454" w:name="Lbl3800020"/>
      <w:bookmarkEnd w:id="454"/>
      <w:r>
        <w:rPr>
          <w:rStyle w:val="style18"/>
        </w:rPr>
        <w:t>20.</w:t>
      </w:r>
      <w:r>
        <w:rPr/>
        <w:t xml:space="preserve"> Работники аппарата Избирательной комиссии Воронежской области, территориальных комиссий являются государственными гражданскими служащими Воронежской области. Виды государственных должностей государственной гражданской службы работников аппарата Избирательной комиссии Воронежской области и территориальных комиссий, порядок их замещения,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службы Воронежской области устанавливаются законами Воронежской области и иными нормативными правовыми актами органов государственной власти Воронежской области. Для обеспечения полномочий избирательных комиссий в штатное расписание комиссий могут включаться должности, не отнесенные к должностям государственной гражданской службы. Органы государственной власти Воронежской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pPr>
        <w:pStyle w:val="style22"/>
      </w:pPr>
      <w:bookmarkStart w:id="455" w:name="Lbl3800021"/>
      <w:bookmarkEnd w:id="455"/>
      <w:r>
        <w:rPr>
          <w:rStyle w:val="style18"/>
        </w:rPr>
        <w:t>21.</w:t>
      </w:r>
      <w:r>
        <w:rPr/>
        <w:t xml:space="preserve"> Работники аппаратов избирательных комиссий муниципальных образований, действующих на постоянной основе и являющихся юридическими лицами, являются муниципальными служащими. Виды муниципальных должностей муниципальной службы работников аппаратов избирательных комиссий, порядок их замещения, 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аппаратов комиссий устанавливаются уставами муниципальных образований и иными нормативными правовыми актами органов местного самоуправления в соответствии с законами Воронежской области и иными нормативными правовыми актами органов государственной власти Воронежской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pPr>
        <w:pStyle w:val="style22"/>
      </w:pPr>
      <w:bookmarkStart w:id="456" w:name="Lbl3800022"/>
      <w:bookmarkEnd w:id="456"/>
      <w:r>
        <w:rPr>
          <w:rStyle w:val="style18"/>
        </w:rPr>
        <w:t>22.</w:t>
      </w:r>
      <w:r>
        <w:rPr/>
        <w:t xml:space="preserve">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pPr>
        <w:pStyle w:val="style44"/>
      </w:pPr>
      <w:bookmarkStart w:id="457" w:name="Lbl39"/>
      <w:bookmarkEnd w:id="457"/>
      <w:r>
        <w:rPr>
          <w:rStyle w:val="style18"/>
        </w:rPr>
        <w:t>Статья 39.</w:t>
      </w:r>
      <w:r>
        <w:rPr/>
        <w:t xml:space="preserve"> Статус членов комиссий</w:t>
      </w:r>
    </w:p>
    <w:p>
      <w:pPr>
        <w:pStyle w:val="style22"/>
      </w:pPr>
      <w:bookmarkStart w:id="458" w:name="Lbl390001"/>
      <w:bookmarkEnd w:id="458"/>
      <w:r>
        <w:rPr>
          <w:rStyle w:val="style18"/>
        </w:rPr>
        <w:t>1.</w:t>
      </w:r>
      <w:r>
        <w:rPr/>
        <w:t xml:space="preserve"> Членами комиссий с правом решающего голоса не могут быть:</w:t>
      </w:r>
    </w:p>
    <w:p>
      <w:pPr>
        <w:pStyle w:val="style22"/>
      </w:pPr>
      <w:bookmarkStart w:id="459" w:name="Lbl39000011"/>
      <w:bookmarkEnd w:id="459"/>
      <w:r>
        <w:rPr>
          <w:rStyle w:val="style18"/>
        </w:rPr>
        <w:t>1)</w:t>
      </w:r>
      <w:r>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bookmarkStart w:id="460" w:name="Lbl39000012"/>
      <w:bookmarkEnd w:id="460"/>
      <w:r>
        <w:rPr>
          <w:rStyle w:val="style18"/>
        </w:rPr>
        <w:t>2)</w:t>
      </w:r>
      <w:r>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pPr>
      <w:bookmarkStart w:id="461" w:name="Lbl39000013"/>
      <w:bookmarkEnd w:id="461"/>
      <w:r>
        <w:rPr>
          <w:rStyle w:val="style18"/>
        </w:rPr>
        <w:t>3)</w:t>
      </w:r>
      <w:r>
        <w:rPr/>
        <w:t xml:space="preserve"> граждане Российской Федерации, не достигшие возраста восемнадцати лет;</w:t>
      </w:r>
    </w:p>
    <w:p>
      <w:pPr>
        <w:pStyle w:val="style22"/>
      </w:pPr>
      <w:bookmarkStart w:id="462" w:name="Lbl39000014"/>
      <w:bookmarkEnd w:id="462"/>
      <w:r>
        <w:rPr>
          <w:rStyle w:val="style18"/>
        </w:rPr>
        <w:t>4)</w:t>
      </w:r>
      <w:r>
        <w:rPr/>
        <w:t xml:space="preserve"> депутаты Государственной Думы Федерального Собрания Российской Федерации, областной Думы, органов местного самоуправления;</w:t>
      </w:r>
    </w:p>
    <w:p>
      <w:pPr>
        <w:pStyle w:val="style39"/>
      </w:pPr>
      <w:bookmarkStart w:id="463" w:name="Lbl39000015"/>
      <w:bookmarkEnd w:id="463"/>
      <w:r>
        <w:rPr/>
        <w:t>Законом Воронежской области от 25 июня 2012 г. № 100-ОЗ в пункт 5 части 1 статьи 39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выборные должностные лица, главы местных администраций;</w:t>
      </w:r>
    </w:p>
    <w:p>
      <w:pPr>
        <w:pStyle w:val="style22"/>
      </w:pPr>
      <w:bookmarkStart w:id="464" w:name="Lbl39000016"/>
      <w:bookmarkEnd w:id="464"/>
      <w:r>
        <w:rPr>
          <w:rStyle w:val="style18"/>
        </w:rPr>
        <w:t>6)</w:t>
      </w:r>
      <w:r>
        <w:rPr/>
        <w:t xml:space="preserve"> судьи, прокуроры;</w:t>
      </w:r>
    </w:p>
    <w:p>
      <w:pPr>
        <w:pStyle w:val="style22"/>
      </w:pPr>
      <w:bookmarkStart w:id="465" w:name="Lbl39000017"/>
      <w:bookmarkEnd w:id="465"/>
      <w:r>
        <w:rPr>
          <w:rStyle w:val="style18"/>
        </w:rPr>
        <w:t>7)</w:t>
      </w:r>
      <w:r>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bookmarkStart w:id="466" w:name="Lbl39000018"/>
      <w:bookmarkEnd w:id="466"/>
      <w:r>
        <w:rPr>
          <w:rStyle w:val="style18"/>
        </w:rPr>
        <w:t>8)</w:t>
      </w:r>
      <w:r>
        <w:rPr/>
        <w:t xml:space="preserve"> на соответствующих выборах — члены комиссий с правом совещательного голоса;</w:t>
      </w:r>
    </w:p>
    <w:p>
      <w:pPr>
        <w:pStyle w:val="style22"/>
      </w:pPr>
      <w:bookmarkStart w:id="467" w:name="Lbl39000019"/>
      <w:bookmarkEnd w:id="467"/>
      <w:r>
        <w:rPr>
          <w:rStyle w:val="style18"/>
        </w:rPr>
        <w:t>9)</w:t>
      </w:r>
      <w:r>
        <w:rPr/>
        <w:t xml:space="preserve"> на соответствующих выборах — супруги и близкие родственники кандидатов, близкие родственники супругов кандидатов;</w:t>
      </w:r>
    </w:p>
    <w:p>
      <w:pPr>
        <w:pStyle w:val="style22"/>
      </w:pPr>
      <w:bookmarkStart w:id="468" w:name="Lbl39000110"/>
      <w:bookmarkEnd w:id="468"/>
      <w:r>
        <w:rPr>
          <w:rStyle w:val="style18"/>
        </w:rPr>
        <w:t>10)</w:t>
      </w:r>
      <w:r>
        <w:rPr/>
        <w:t xml:space="preserve"> лица, которые находятся в непосредственном подчинении у кандидатов;</w:t>
      </w:r>
    </w:p>
    <w:p>
      <w:pPr>
        <w:pStyle w:val="style22"/>
      </w:pPr>
      <w:bookmarkStart w:id="469" w:name="Lbl39000111"/>
      <w:bookmarkEnd w:id="469"/>
      <w:r>
        <w:rPr>
          <w:rStyle w:val="style18"/>
        </w:rPr>
        <w:t>11)</w:t>
      </w:r>
      <w:r>
        <w:rPr/>
        <w:t xml:space="preserve"> лица, выведенные из состава комиссий по решению суда, а также лица, утратившие свои полномочия членов комиссии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допущение комиссией нарушения), — в течение пяти лет со дня вступления в законную силу соответствующего решения суда;</w:t>
      </w:r>
    </w:p>
    <w:p>
      <w:pPr>
        <w:pStyle w:val="style22"/>
      </w:pPr>
      <w:bookmarkStart w:id="470" w:name="Lbl39000112"/>
      <w:bookmarkEnd w:id="470"/>
      <w:r>
        <w:rPr>
          <w:rStyle w:val="style18"/>
        </w:rPr>
        <w:t>12)</w:t>
      </w:r>
      <w:r>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w:t>
      </w:r>
    </w:p>
    <w:p>
      <w:pPr>
        <w:pStyle w:val="style22"/>
      </w:pPr>
      <w:bookmarkStart w:id="471" w:name="Lbl390002"/>
      <w:bookmarkEnd w:id="471"/>
      <w:r>
        <w:rPr>
          <w:rStyle w:val="style18"/>
        </w:rPr>
        <w:t>2.</w:t>
      </w:r>
      <w:r>
        <w:rPr/>
        <w:t xml:space="preserve"> Положения </w:t>
      </w:r>
      <w:hyperlink w:anchor="Lbl3900017">
        <w:r>
          <w:rPr>
            <w:rStyle w:val="style17"/>
          </w:rPr>
          <w:t>пунктов 7</w:t>
        </w:r>
      </w:hyperlink>
      <w:r>
        <w:rPr/>
        <w:t xml:space="preserve">, </w:t>
      </w:r>
      <w:hyperlink w:anchor="Lbl3900019">
        <w:r>
          <w:rPr>
            <w:rStyle w:val="style17"/>
          </w:rPr>
          <w:t>9</w:t>
        </w:r>
      </w:hyperlink>
      <w:r>
        <w:rPr/>
        <w:t xml:space="preserve">, </w:t>
      </w:r>
      <w:hyperlink w:anchor="Lbl39000110">
        <w:r>
          <w:rPr>
            <w:rStyle w:val="style17"/>
          </w:rPr>
          <w:t>10</w:t>
        </w:r>
      </w:hyperlink>
      <w:r>
        <w:rPr/>
        <w:t xml:space="preserve">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pPr>
        <w:pStyle w:val="style22"/>
      </w:pPr>
      <w:bookmarkStart w:id="472" w:name="Lbl390003"/>
      <w:bookmarkEnd w:id="472"/>
      <w:r>
        <w:rPr>
          <w:rStyle w:val="style18"/>
        </w:rPr>
        <w:t>3.</w:t>
      </w:r>
      <w:r>
        <w:rPr/>
        <w:t xml:space="preserve"> Под непосредственным подчинением в настоящем Законе Воронежской области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pPr>
      <w:bookmarkStart w:id="473" w:name="Lbl390004"/>
      <w:bookmarkEnd w:id="473"/>
      <w:r>
        <w:rPr>
          <w:rStyle w:val="style18"/>
        </w:rPr>
        <w:t>4.</w:t>
      </w:r>
      <w:r>
        <w:rPr/>
        <w:t xml:space="preserve"> Член комиссии с правом решающего голоса не может быть на одних и тех же выборах одновременно членом иной комиссии с правом решающего голоса.</w:t>
      </w:r>
    </w:p>
    <w:p>
      <w:pPr>
        <w:pStyle w:val="style22"/>
      </w:pPr>
      <w:bookmarkStart w:id="474" w:name="Lbl390005"/>
      <w:bookmarkEnd w:id="474"/>
      <w:r>
        <w:rPr>
          <w:rStyle w:val="style18"/>
        </w:rPr>
        <w:t>5.</w:t>
      </w:r>
      <w:r>
        <w:rPr/>
        <w:t xml:space="preserve">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pPr>
        <w:pStyle w:val="style22"/>
      </w:pPr>
      <w:bookmarkStart w:id="475" w:name="Lbl390006"/>
      <w:bookmarkEnd w:id="475"/>
      <w:r>
        <w:rPr>
          <w:rStyle w:val="style18"/>
        </w:rPr>
        <w:t>6.</w:t>
      </w:r>
      <w:r>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style22"/>
      </w:pPr>
      <w:bookmarkStart w:id="476" w:name="Lbl3900061"/>
      <w:bookmarkEnd w:id="476"/>
      <w:r>
        <w:rPr>
          <w:rStyle w:val="style18"/>
        </w:rPr>
        <w:t>1)</w:t>
      </w:r>
      <w:r>
        <w:rPr/>
        <w:t xml:space="preserve">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вынужденными к тому обстоятельствами: тяжелой болезнью, стойким расстройством здоровья члена комиссии, его близких родственников;</w:t>
      </w:r>
    </w:p>
    <w:p>
      <w:pPr>
        <w:pStyle w:val="style22"/>
      </w:pPr>
      <w:bookmarkStart w:id="477" w:name="Lbl3900062"/>
      <w:bookmarkEnd w:id="477"/>
      <w:r>
        <w:rPr>
          <w:rStyle w:val="style18"/>
        </w:rPr>
        <w:t>2)</w:t>
      </w:r>
      <w:r>
        <w:rPr/>
        <w:t xml:space="preserve"> появления оснований, предусмотренных </w:t>
      </w:r>
      <w:hyperlink w:anchor="Lbl390001">
        <w:r>
          <w:rPr>
            <w:rStyle w:val="style17"/>
          </w:rPr>
          <w:t>частями 1</w:t>
        </w:r>
      </w:hyperlink>
      <w:r>
        <w:rPr/>
        <w:t xml:space="preserve"> и </w:t>
      </w:r>
      <w:hyperlink w:anchor="Lbl390004">
        <w:r>
          <w:rPr>
            <w:rStyle w:val="style17"/>
          </w:rPr>
          <w:t>4</w:t>
        </w:r>
      </w:hyperlink>
      <w:r>
        <w:rPr/>
        <w:t xml:space="preserve"> настоящей статьи, за исключением случая приостановления полномочий члена комиссии, предусмотренного </w:t>
      </w:r>
      <w:hyperlink w:anchor="Lbl390007">
        <w:r>
          <w:rPr>
            <w:rStyle w:val="style17"/>
          </w:rPr>
          <w:t>частью 7</w:t>
        </w:r>
      </w:hyperlink>
      <w:r>
        <w:rPr/>
        <w:t xml:space="preserve"> настоящей статьи, и случаев, предусмотренных </w:t>
      </w:r>
      <w:hyperlink w:anchor="Lbl3900011">
        <w:r>
          <w:rPr>
            <w:rStyle w:val="style17"/>
          </w:rPr>
          <w:t>пунктами 1</w:t>
        </w:r>
      </w:hyperlink>
      <w:r>
        <w:rPr/>
        <w:t xml:space="preserve">, </w:t>
      </w:r>
      <w:hyperlink w:anchor="Lbl3900012">
        <w:r>
          <w:rPr>
            <w:rStyle w:val="style17"/>
          </w:rPr>
          <w:t>2</w:t>
        </w:r>
      </w:hyperlink>
      <w:r>
        <w:rPr/>
        <w:t xml:space="preserve">, </w:t>
      </w:r>
      <w:hyperlink w:anchor="Lbl39000112">
        <w:r>
          <w:rPr>
            <w:rStyle w:val="style17"/>
          </w:rPr>
          <w:t>12 части 1</w:t>
        </w:r>
      </w:hyperlink>
      <w:r>
        <w:rPr/>
        <w:t xml:space="preserve"> настоящей статьи.</w:t>
      </w:r>
    </w:p>
    <w:p>
      <w:pPr>
        <w:pStyle w:val="style22"/>
      </w:pPr>
      <w:bookmarkStart w:id="478" w:name="Lbl390007"/>
      <w:bookmarkEnd w:id="478"/>
      <w:r>
        <w:rPr>
          <w:rStyle w:val="style18"/>
        </w:rPr>
        <w:t>7.</w:t>
      </w:r>
      <w:r>
        <w:rPr/>
        <w:t xml:space="preserve"> Полномочия члена комиссии с правом решающего голоса, работающего на постоянной (штатной) основе, в случае появления оснований, предусмотренных </w:t>
      </w:r>
      <w:hyperlink w:anchor="Lbl3900019">
        <w:r>
          <w:rPr>
            <w:rStyle w:val="style17"/>
          </w:rPr>
          <w:t>пунктом 9 части 1</w:t>
        </w:r>
      </w:hyperlink>
      <w:r>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style22"/>
      </w:pPr>
      <w:bookmarkStart w:id="479" w:name="Lbl390008"/>
      <w:bookmarkEnd w:id="479"/>
      <w:r>
        <w:rPr>
          <w:rStyle w:val="style18"/>
        </w:rPr>
        <w:t>8.</w:t>
      </w:r>
      <w:r>
        <w:rPr/>
        <w:t xml:space="preserve"> Полномочия члена комиссии с правом решающего голоса прекращаются немедленно в случае:</w:t>
      </w:r>
    </w:p>
    <w:p>
      <w:pPr>
        <w:pStyle w:val="style22"/>
      </w:pPr>
      <w:bookmarkStart w:id="480" w:name="Lbl3900081"/>
      <w:bookmarkEnd w:id="480"/>
      <w:r>
        <w:rPr>
          <w:rStyle w:val="style18"/>
        </w:rPr>
        <w:t>1)</w:t>
      </w:r>
      <w:r>
        <w:rPr/>
        <w:t xml:space="preserve"> утраты членом комиссии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bookmarkStart w:id="481" w:name="Lbl3900082"/>
      <w:bookmarkEnd w:id="481"/>
      <w:r>
        <w:rPr>
          <w:rStyle w:val="style18"/>
        </w:rPr>
        <w:t>2)</w:t>
      </w:r>
      <w:r>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w:t>
      </w:r>
    </w:p>
    <w:p>
      <w:pPr>
        <w:pStyle w:val="style22"/>
      </w:pPr>
      <w:bookmarkStart w:id="482" w:name="Lbl3900083"/>
      <w:bookmarkEnd w:id="482"/>
      <w:r>
        <w:rPr>
          <w:rStyle w:val="style18"/>
        </w:rPr>
        <w:t>3)</w:t>
      </w:r>
      <w:r>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style22"/>
      </w:pPr>
      <w:bookmarkStart w:id="483" w:name="Lbl3900084"/>
      <w:bookmarkEnd w:id="483"/>
      <w:r>
        <w:rPr>
          <w:rStyle w:val="style18"/>
        </w:rPr>
        <w:t>4)</w:t>
      </w:r>
      <w:r>
        <w:rPr/>
        <w:t xml:space="preserve"> смерти члена комиссии;</w:t>
      </w:r>
    </w:p>
    <w:p>
      <w:pPr>
        <w:pStyle w:val="style22"/>
      </w:pPr>
      <w:bookmarkStart w:id="484" w:name="Lbl3900085"/>
      <w:bookmarkEnd w:id="484"/>
      <w:r>
        <w:rPr>
          <w:rStyle w:val="style18"/>
        </w:rPr>
        <w:t>5)</w:t>
      </w:r>
      <w:r>
        <w:rPr/>
        <w:t xml:space="preserve">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style22"/>
      </w:pPr>
      <w:bookmarkStart w:id="485" w:name="Lbl3900086"/>
      <w:bookmarkEnd w:id="485"/>
      <w:r>
        <w:rPr>
          <w:rStyle w:val="style18"/>
        </w:rPr>
        <w:t>6)</w:t>
      </w:r>
      <w:r>
        <w:rPr/>
        <w:t xml:space="preserve"> вступления в законную силу решения суда о расформировании комиссии в соответствии со </w:t>
      </w:r>
      <w:hyperlink w:anchor="Lbl41">
        <w:r>
          <w:rPr>
            <w:rStyle w:val="style17"/>
          </w:rPr>
          <w:t>статьей 41</w:t>
        </w:r>
      </w:hyperlink>
      <w:r>
        <w:rPr/>
        <w:t xml:space="preserve"> настоящего Закона Воронежской области.</w:t>
      </w:r>
    </w:p>
    <w:p>
      <w:pPr>
        <w:pStyle w:val="style22"/>
      </w:pPr>
      <w:bookmarkStart w:id="486" w:name="Lbl390009"/>
      <w:bookmarkEnd w:id="486"/>
      <w:r>
        <w:rPr>
          <w:rStyle w:val="style18"/>
        </w:rPr>
        <w:t>9.</w:t>
      </w:r>
      <w:r>
        <w:rPr/>
        <w:t xml:space="preserve">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style22"/>
      </w:pPr>
      <w:bookmarkStart w:id="487" w:name="Lbl3900010"/>
      <w:bookmarkEnd w:id="487"/>
      <w:r>
        <w:rPr>
          <w:rStyle w:val="style18"/>
        </w:rPr>
        <w:t>10.</w:t>
      </w:r>
      <w:r>
        <w:rPr/>
        <w:t xml:space="preserve"> Орган, назначивший члена комиссии, обязан назначить нового члена комиссии вместо выбывшего по обстоятельствам, указанным в </w:t>
      </w:r>
      <w:hyperlink w:anchor="Lbl390006">
        <w:r>
          <w:rPr>
            <w:rStyle w:val="style17"/>
          </w:rPr>
          <w:t>частях 6</w:t>
        </w:r>
      </w:hyperlink>
      <w:r>
        <w:rPr/>
        <w:t xml:space="preserve"> и </w:t>
      </w:r>
      <w:hyperlink w:anchor="Lbl390008">
        <w:r>
          <w:rPr>
            <w:rStyle w:val="style17"/>
          </w:rPr>
          <w:t>8</w:t>
        </w:r>
      </w:hyperlink>
      <w:r>
        <w:rPr/>
        <w:t xml:space="preserve"> настоящей статьи, не позднее чем в месячный срок, а в период избирательной кампании — не позднее чем через десять дней со дня его выбытия в соответствии с требованиями, установленными </w:t>
      </w:r>
      <w:hyperlink w:anchor="Lbl26">
        <w:r>
          <w:rPr>
            <w:rStyle w:val="style17"/>
          </w:rPr>
          <w:t>статьями 26 — 35</w:t>
        </w:r>
      </w:hyperlink>
      <w:r>
        <w:rPr/>
        <w:t xml:space="preserve"> настоящего Закона Воронежской области. В случае невыполнения данного требования нового члена Избирательной комиссии Воронежской области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Воронежской области, избирательной комиссии поселения — избирательная комиссия муниципального района (если такая не образована, — территориальная комиссия), иной комиссии — вышестоящая комиссия с соответствующим требованием, установленных настоящим Законом Воронежской области.</w:t>
      </w:r>
    </w:p>
    <w:p>
      <w:pPr>
        <w:pStyle w:val="style22"/>
      </w:pPr>
      <w:bookmarkStart w:id="488" w:name="Lbl3900011"/>
      <w:bookmarkEnd w:id="488"/>
      <w:r>
        <w:rPr>
          <w:rStyle w:val="style18"/>
        </w:rPr>
        <w:t>11.</w:t>
      </w:r>
      <w:r>
        <w:rPr/>
        <w:t xml:space="preserve"> Председатель, заместитель председателя и секретарь Избирательной комиссии Воронежской области,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Воронежской области должен иметь высшее профессиональное образование.</w:t>
      </w:r>
    </w:p>
    <w:p>
      <w:pPr>
        <w:pStyle w:val="style22"/>
      </w:pPr>
      <w:bookmarkStart w:id="489" w:name="Lbl3900012"/>
      <w:bookmarkEnd w:id="489"/>
      <w:r>
        <w:rPr>
          <w:rStyle w:val="style18"/>
        </w:rPr>
        <w:t>12.</w:t>
      </w:r>
      <w:r>
        <w:rPr/>
        <w:t xml:space="preserve"> Возможность работы на постоянной (штатной) основе иных, кроме указанных в </w:t>
      </w:r>
      <w:hyperlink w:anchor="Lbl3900011">
        <w:r>
          <w:rPr>
            <w:rStyle w:val="style17"/>
          </w:rPr>
          <w:t>части 11</w:t>
        </w:r>
      </w:hyperlink>
      <w:r>
        <w:rPr/>
        <w:t xml:space="preserve"> настоящей статьи членов Избирательной комиссии Воронежской области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Воронежской области, уставами муниципальных образований, нормативными правовыми актами органов местного самоуправления.</w:t>
      </w:r>
    </w:p>
    <w:p>
      <w:pPr>
        <w:pStyle w:val="style39"/>
      </w:pPr>
      <w:bookmarkStart w:id="490" w:name="Lbl3900013"/>
      <w:bookmarkEnd w:id="490"/>
      <w:r>
        <w:rPr/>
        <w:t>Законом Воронежской области от 6 октября 2011 г. № 123-ОЗ в часть 13 статьи 39 главы 4 настоящего Закона внесены изменения</w:t>
      </w:r>
    </w:p>
    <w:p>
      <w:pPr>
        <w:pStyle w:val="style39"/>
      </w:pPr>
      <w:r>
        <w:rPr/>
        <w:t>См. текст части в предыдущей редакции</w:t>
      </w:r>
    </w:p>
    <w:p>
      <w:pPr>
        <w:pStyle w:val="style22"/>
      </w:pPr>
      <w:r>
        <w:rPr>
          <w:rStyle w:val="style18"/>
        </w:rPr>
        <w:t>13.</w:t>
      </w:r>
      <w:r>
        <w:rPr/>
        <w:t xml:space="preserve"> Член Избирательной комиссии Воронежской области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Воронежской области, уставом муниципального образования, иным нормативным правовым актом органа местного самоуправления соответственно государственную должность Воронежской области,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22"/>
      </w:pPr>
      <w:bookmarkStart w:id="491" w:name="Lbl39000131"/>
      <w:bookmarkEnd w:id="491"/>
      <w:r>
        <w:rPr>
          <w:rStyle w:val="style18"/>
        </w:rPr>
        <w:t>13.1.</w:t>
      </w:r>
      <w:r>
        <w:rPr/>
        <w:t xml:space="preserve"> Члену Избирательной комиссии Воронежской области с правом решающего голоса,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pPr>
        <w:pStyle w:val="style22"/>
      </w:pPr>
      <w:bookmarkStart w:id="492" w:name="Lbl390001311"/>
      <w:bookmarkEnd w:id="492"/>
      <w:r>
        <w:rPr>
          <w:rStyle w:val="style18"/>
        </w:rPr>
        <w:t>1)</w:t>
      </w:r>
      <w:r>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2"/>
      </w:pPr>
      <w:bookmarkStart w:id="493" w:name="Lbl390001312"/>
      <w:bookmarkEnd w:id="493"/>
      <w:r>
        <w:rPr>
          <w:rStyle w:val="style18"/>
        </w:rPr>
        <w:t>2)</w:t>
      </w:r>
      <w:r>
        <w:rPr/>
        <w:t xml:space="preserve">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22"/>
      </w:pPr>
      <w:bookmarkStart w:id="494" w:name="Lbl390001313"/>
      <w:bookmarkEnd w:id="494"/>
      <w:r>
        <w:rPr>
          <w:rStyle w:val="style18"/>
        </w:rPr>
        <w:t>3)</w:t>
      </w:r>
      <w:r>
        <w:rPr/>
        <w:t xml:space="preserve">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style22"/>
      </w:pPr>
      <w:bookmarkStart w:id="495" w:name="Lbl390001314"/>
      <w:bookmarkEnd w:id="495"/>
      <w:r>
        <w:rPr>
          <w:rStyle w:val="style18"/>
        </w:rPr>
        <w:t>4)</w:t>
      </w:r>
      <w:r>
        <w:rPr/>
        <w:t xml:space="preserve">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style22"/>
      </w:pPr>
      <w:bookmarkStart w:id="496" w:name="Lbl390001315"/>
      <w:bookmarkEnd w:id="496"/>
      <w:r>
        <w:rPr>
          <w:rStyle w:val="style18"/>
        </w:rPr>
        <w:t>5)</w:t>
      </w:r>
      <w:r>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style22"/>
      </w:pPr>
      <w:bookmarkStart w:id="497" w:name="Lbl39000132"/>
      <w:bookmarkEnd w:id="497"/>
      <w:r>
        <w:rPr>
          <w:rStyle w:val="style18"/>
        </w:rPr>
        <w:t>13.2.</w:t>
      </w:r>
      <w:r>
        <w:rPr/>
        <w:t xml:space="preserve"> В случае, если владение членом избирательной комиссии, указанным в </w:t>
      </w:r>
      <w:hyperlink w:anchor="Lbl39000131">
        <w:r>
          <w:rPr>
            <w:rStyle w:val="style17"/>
          </w:rPr>
          <w:t>пункте 13.1</w:t>
        </w:r>
      </w:hyperlink>
      <w:r>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style22"/>
      </w:pPr>
      <w:bookmarkStart w:id="498" w:name="Lbl3900014"/>
      <w:bookmarkEnd w:id="498"/>
      <w:r>
        <w:rPr>
          <w:rStyle w:val="style18"/>
        </w:rPr>
        <w:t>14.</w:t>
      </w:r>
      <w:r>
        <w:rPr/>
        <w:t xml:space="preserve"> Органы государственной власти Воронежской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Lbl3900011">
        <w:r>
          <w:rPr>
            <w:rStyle w:val="style17"/>
          </w:rPr>
          <w:t>частях 11</w:t>
        </w:r>
      </w:hyperlink>
      <w:r>
        <w:rPr/>
        <w:t xml:space="preserve">, </w:t>
      </w:r>
      <w:hyperlink w:anchor="Lbl3900012">
        <w:r>
          <w:rPr>
            <w:rStyle w:val="style17"/>
          </w:rPr>
          <w:t>12</w:t>
        </w:r>
      </w:hyperlink>
      <w:r>
        <w:rPr/>
        <w:t xml:space="preserve"> настоящей статьи. Уровень материального и социального обеспечения члена Избирательной комиссии Воронежской области,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Воронежской области в областной Думе, либо исполнительном органе государственной власти Воронежской области;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Воронежской области в исполнительном органе государственной власти Воронежской области либо в его территориальном органе; члены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денежного вознаграждения, денежного содержании#, а также размер и виды иных выплат указанным лицам определяется законами и иными нормативными правовыми актами Воронежской области, уставом муниципальных образований и иными нормативными правовыми актами органов местного самоуправления.</w:t>
      </w:r>
    </w:p>
    <w:p>
      <w:pPr>
        <w:pStyle w:val="style39"/>
      </w:pPr>
      <w:bookmarkStart w:id="499" w:name="Lbl3900015"/>
      <w:bookmarkEnd w:id="499"/>
      <w:r>
        <w:rPr/>
        <w:t>Законом Воронежской области от 6 октября 2010 г. № 95-ОЗ в часть 15 статьи 39 настоящего Закона внесены изменения</w:t>
      </w:r>
    </w:p>
    <w:p>
      <w:pPr>
        <w:pStyle w:val="style39"/>
      </w:pPr>
      <w:r>
        <w:rPr/>
        <w:t>См. текст части в предыдущей редакции</w:t>
      </w:r>
    </w:p>
    <w:p>
      <w:pPr>
        <w:pStyle w:val="style22"/>
      </w:pPr>
      <w:r>
        <w:rPr>
          <w:rStyle w:val="style18"/>
        </w:rPr>
        <w:t>15.</w:t>
      </w:r>
      <w:r>
        <w:rPr/>
        <w:t xml:space="preserve"> Лицам, замещающим государственные должности Воронежской области председателя, заместителя председателя, секретаря или члена Избирательной комиссии Воронежской области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Воронежской области, в состав которой они входили, и не назначены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материального, санаторно-курортного и жилищно-бытового обеспечения (включая членов семей). Указанным лицам, замещавшим государственные должности Воронежской области председателя, заместителя председателя, секретаря или члена Избирательной комиссии Воронежской области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исчисления срока их полномочий и днем поступления на новое место работы или оформления пенсии не превышает трех месяцев.</w:t>
      </w:r>
    </w:p>
    <w:p>
      <w:pPr>
        <w:pStyle w:val="style22"/>
      </w:pPr>
      <w:bookmarkStart w:id="500" w:name="Lbl3900016"/>
      <w:bookmarkEnd w:id="500"/>
      <w:r>
        <w:rPr>
          <w:rStyle w:val="style18"/>
        </w:rPr>
        <w:t>16.</w:t>
      </w:r>
      <w:r>
        <w:rPr/>
        <w:t xml:space="preserve">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за счет и в пределах бюджетных средств, выделенных на проведение этих выборов.</w:t>
      </w:r>
    </w:p>
    <w:p>
      <w:pPr>
        <w:pStyle w:val="style39"/>
      </w:pPr>
      <w:bookmarkStart w:id="501" w:name="Lbl3900017"/>
      <w:bookmarkEnd w:id="501"/>
      <w:r>
        <w:rPr/>
        <w:t>Законом Воронежской области от 6 октября 2011 г. № 123-ОЗ в часть 17 статьи 39 главы 4 настоящего Закона внесены изменения</w:t>
      </w:r>
    </w:p>
    <w:p>
      <w:pPr>
        <w:pStyle w:val="style39"/>
      </w:pPr>
      <w:r>
        <w:rPr/>
        <w:t>См. текст части в предыдущей редакции</w:t>
      </w:r>
    </w:p>
    <w:p>
      <w:pPr>
        <w:pStyle w:val="style22"/>
      </w:pPr>
      <w:r>
        <w:rPr>
          <w:rStyle w:val="style18"/>
        </w:rPr>
        <w:t>17.</w:t>
      </w:r>
      <w:r>
        <w:rPr/>
        <w:t xml:space="preserve">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Воронежской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Воронежской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Воронежской области.</w:t>
      </w:r>
    </w:p>
    <w:p>
      <w:pPr>
        <w:pStyle w:val="style39"/>
      </w:pPr>
      <w:bookmarkStart w:id="502" w:name="Lbl39000171"/>
      <w:bookmarkEnd w:id="502"/>
      <w:r>
        <w:rPr/>
        <w:t>Законом Воронежской области от 5 апреля 2011 г. № 27-ОЗ в часть 17.1 статьи 39 настоящего Закона внесены изменения</w:t>
      </w:r>
    </w:p>
    <w:p>
      <w:pPr>
        <w:pStyle w:val="style39"/>
      </w:pPr>
      <w:r>
        <w:rPr/>
        <w:t>См. текст части в предыдущей редакции</w:t>
      </w:r>
    </w:p>
    <w:p>
      <w:pPr>
        <w:pStyle w:val="style22"/>
      </w:pPr>
      <w:r>
        <w:rPr>
          <w:rStyle w:val="style18"/>
        </w:rPr>
        <w:t>17.1.</w:t>
      </w:r>
      <w:r>
        <w:rPr/>
        <w:t xml:space="preserve"> Решение о возбуждении уголовного дела в отношении председателя Избирательной комиссии Воронежской области,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Воронежской области может быть возбуждено с согласия Председателя Следственного комитета Российской Федерации. Председатель Избирательной комиссии Воронежской области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pPr>
        <w:pStyle w:val="style22"/>
      </w:pPr>
      <w:bookmarkStart w:id="503" w:name="Lbl3900018"/>
      <w:bookmarkEnd w:id="503"/>
      <w:r>
        <w:rPr>
          <w:rStyle w:val="style18"/>
        </w:rPr>
        <w:t>18.</w:t>
      </w:r>
      <w:r>
        <w:rPr/>
        <w:t xml:space="preserve">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pPr>
        <w:pStyle w:val="style39"/>
      </w:pPr>
      <w:bookmarkStart w:id="504" w:name="Lbl3900019"/>
      <w:bookmarkEnd w:id="504"/>
      <w:r>
        <w:rPr/>
        <w:t>Законом Воронежской области от 25 июня 2012 г. № 100-ОЗ в часть 19 статьи 39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19.</w:t>
      </w:r>
      <w:r>
        <w:rPr/>
        <w:t xml:space="preserve"> Кандидат, </w:t>
      </w:r>
      <w:hyperlink w:anchor="Lbl200024">
        <w:r>
          <w:rPr>
            <w:rStyle w:val="style17"/>
          </w:rPr>
          <w:t>избирательное объединение</w:t>
        </w:r>
      </w:hyperlink>
      <w:r>
        <w:rPr/>
        <w:t xml:space="preserve">,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w:t>
      </w:r>
      <w:hyperlink w:anchor="Lbl200033">
        <w:r>
          <w:rPr>
            <w:rStyle w:val="style17"/>
          </w:rPr>
          <w:t>зарегистрированного кандидата</w:t>
        </w:r>
      </w:hyperlink>
      <w:r>
        <w:rPr/>
        <w:t xml:space="preserve"> (зарегистрированных кандидатов) по единому,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22"/>
      </w:pPr>
      <w:bookmarkStart w:id="505" w:name="Lbl3900020"/>
      <w:bookmarkEnd w:id="505"/>
      <w:r>
        <w:rPr>
          <w:rStyle w:val="style18"/>
        </w:rPr>
        <w:t>20.</w:t>
      </w:r>
      <w:r>
        <w:rPr/>
        <w:t xml:space="preserve"> Членами комиссий с правом совещательного голоса не могут быть назначены лица, указанные в </w:t>
      </w:r>
      <w:hyperlink w:anchor="Lbl3900011">
        <w:r>
          <w:rPr>
            <w:rStyle w:val="style17"/>
          </w:rPr>
          <w:t>пунктах 1</w:t>
        </w:r>
      </w:hyperlink>
      <w:r>
        <w:rPr/>
        <w:t xml:space="preserve">, </w:t>
      </w:r>
      <w:hyperlink w:anchor="Lbl3900013">
        <w:r>
          <w:rPr>
            <w:rStyle w:val="style17"/>
          </w:rPr>
          <w:t>3 — 6 части 1</w:t>
        </w:r>
      </w:hyperlink>
      <w:r>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pPr>
      <w:bookmarkStart w:id="506" w:name="Lbl3900021"/>
      <w:bookmarkEnd w:id="506"/>
      <w:r>
        <w:rPr>
          <w:rStyle w:val="style18"/>
        </w:rPr>
        <w:t>21.</w:t>
      </w:r>
      <w:r>
        <w:rPr/>
        <w:t xml:space="preserve"> Члены комиссий с правом решающего голоса, уполномоченные на то соответствующими комиссиями, составляют протокол об административных правонарушениях в соответствии с Кодексом Российской Федерации об административных нарушениях.</w:t>
      </w:r>
    </w:p>
    <w:p>
      <w:pPr>
        <w:pStyle w:val="style22"/>
      </w:pPr>
      <w:bookmarkStart w:id="507" w:name="Lbl3900022"/>
      <w:bookmarkEnd w:id="507"/>
      <w:r>
        <w:rPr>
          <w:rStyle w:val="style18"/>
        </w:rPr>
        <w:t>22.</w:t>
      </w:r>
      <w:r>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pPr>
        <w:pStyle w:val="style22"/>
      </w:pPr>
      <w:bookmarkStart w:id="508" w:name="Lbl39000221"/>
      <w:bookmarkEnd w:id="508"/>
      <w:r>
        <w:rPr>
          <w:rStyle w:val="style18"/>
        </w:rPr>
        <w:t>1)</w:t>
      </w:r>
      <w:r>
        <w:rPr/>
        <w:t xml:space="preserve"> выдавать и подписывать бюллетени;</w:t>
      </w:r>
    </w:p>
    <w:p>
      <w:pPr>
        <w:pStyle w:val="style22"/>
      </w:pPr>
      <w:bookmarkStart w:id="509" w:name="Lbl39000222"/>
      <w:bookmarkEnd w:id="509"/>
      <w:r>
        <w:rPr>
          <w:rStyle w:val="style18"/>
        </w:rPr>
        <w:t>2)</w:t>
      </w:r>
      <w:r>
        <w:rPr/>
        <w:t xml:space="preserve"> участвовать в сортировке, подсчете и погашении бюллетеней;</w:t>
      </w:r>
    </w:p>
    <w:p>
      <w:pPr>
        <w:pStyle w:val="style22"/>
      </w:pPr>
      <w:bookmarkStart w:id="510" w:name="Lbl39000223"/>
      <w:bookmarkEnd w:id="510"/>
      <w:r>
        <w:rPr>
          <w:rStyle w:val="style18"/>
        </w:rPr>
        <w:t>3)</w:t>
      </w:r>
      <w:r>
        <w:rPr/>
        <w:t xml:space="preserve"> составлять протокол об итогах голосования, о результатах выборов;</w:t>
      </w:r>
    </w:p>
    <w:p>
      <w:pPr>
        <w:pStyle w:val="style22"/>
      </w:pPr>
      <w:bookmarkStart w:id="511" w:name="Lbl39000224"/>
      <w:bookmarkEnd w:id="511"/>
      <w:r>
        <w:rPr>
          <w:rStyle w:val="style18"/>
        </w:rPr>
        <w:t>4)</w:t>
      </w:r>
      <w:r>
        <w:rPr/>
        <w:t xml:space="preserve">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style22"/>
      </w:pPr>
      <w:bookmarkStart w:id="512" w:name="Lbl39000225"/>
      <w:bookmarkEnd w:id="512"/>
      <w:r>
        <w:rPr>
          <w:rStyle w:val="style18"/>
        </w:rPr>
        <w:t>5)</w:t>
      </w:r>
      <w:r>
        <w:rPr/>
        <w:t xml:space="preserve"> составлять протоколы об административных нарушениях.</w:t>
      </w:r>
    </w:p>
    <w:p>
      <w:pPr>
        <w:pStyle w:val="style22"/>
      </w:pPr>
      <w:r>
        <w:rPr/>
        <w:t>Положения настоящей части не могут служить основанием для отказа члену комиссии с правом совещательного голоса присутствовать при совершении указанных в настоящей части действий.</w:t>
      </w:r>
    </w:p>
    <w:p>
      <w:pPr>
        <w:pStyle w:val="style22"/>
      </w:pPr>
      <w:bookmarkStart w:id="513" w:name="Lbl3900023"/>
      <w:bookmarkEnd w:id="513"/>
      <w:r>
        <w:rPr>
          <w:rStyle w:val="style18"/>
        </w:rPr>
        <w:t>23.</w:t>
      </w:r>
      <w:r>
        <w:rPr/>
        <w:t xml:space="preserve"> Член комиссии с правом решающего голоса и член комиссии с правом совещательного голоса:</w:t>
      </w:r>
    </w:p>
    <w:p>
      <w:pPr>
        <w:pStyle w:val="style22"/>
      </w:pPr>
      <w:bookmarkStart w:id="514" w:name="Lbl39000231"/>
      <w:bookmarkEnd w:id="514"/>
      <w:r>
        <w:rPr>
          <w:rStyle w:val="style18"/>
        </w:rPr>
        <w:t>1)</w:t>
      </w:r>
      <w:r>
        <w:rPr/>
        <w:t xml:space="preserve"> заблаговременно извещаются о заседаниях соответствующей комиссии;</w:t>
      </w:r>
    </w:p>
    <w:p>
      <w:pPr>
        <w:pStyle w:val="style22"/>
      </w:pPr>
      <w:bookmarkStart w:id="515" w:name="Lbl39000232"/>
      <w:bookmarkEnd w:id="515"/>
      <w:r>
        <w:rPr>
          <w:rStyle w:val="style18"/>
        </w:rPr>
        <w:t>2)</w:t>
      </w:r>
      <w:r>
        <w:rPr/>
        <w:t xml:space="preserve">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style22"/>
      </w:pPr>
      <w:bookmarkStart w:id="516" w:name="Lbl39000233"/>
      <w:bookmarkEnd w:id="516"/>
      <w:r>
        <w:rPr>
          <w:rStyle w:val="style18"/>
        </w:rPr>
        <w:t>3)</w:t>
      </w:r>
      <w:r>
        <w:rPr/>
        <w:t xml:space="preserve"> вправе задавать другим участникам заседания комиссии вопросы в соответствии с повесткой дня и получать на них ответы по существу;</w:t>
      </w:r>
    </w:p>
    <w:p>
      <w:pPr>
        <w:pStyle w:val="style22"/>
      </w:pPr>
      <w:bookmarkStart w:id="517" w:name="Lbl39000234"/>
      <w:bookmarkEnd w:id="517"/>
      <w:r>
        <w:rPr>
          <w:rStyle w:val="style18"/>
        </w:rPr>
        <w:t>4)</w:t>
      </w:r>
      <w:r>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pPr>
      <w:bookmarkStart w:id="518" w:name="Lbl39000235"/>
      <w:bookmarkEnd w:id="518"/>
      <w:r>
        <w:rPr>
          <w:rStyle w:val="style18"/>
        </w:rPr>
        <w:t>5)</w:t>
      </w:r>
      <w:r>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pPr>
        <w:pStyle w:val="style22"/>
      </w:pPr>
      <w:bookmarkStart w:id="519" w:name="Lbl39000236"/>
      <w:bookmarkEnd w:id="519"/>
      <w:r>
        <w:rPr>
          <w:rStyle w:val="style18"/>
        </w:rPr>
        <w:t>6)</w:t>
      </w:r>
      <w:r>
        <w:rPr/>
        <w:t xml:space="preserve"> вправе обжаловать действия (бездействие) комиссии в соответствующую вышестоящую комиссию или в суд.</w:t>
      </w:r>
    </w:p>
    <w:p>
      <w:pPr>
        <w:pStyle w:val="style39"/>
      </w:pPr>
      <w:bookmarkStart w:id="520" w:name="Lbl3900024"/>
      <w:bookmarkEnd w:id="520"/>
      <w:r>
        <w:rPr/>
        <w:t>Законом Воронежской области от 8 июня 2012 г. № 45-ОЗ в часть 24 статьи 39 настоящего Закона внесены изменения, вступающие в силу с 1 января 2013 г.</w:t>
      </w:r>
    </w:p>
    <w:p>
      <w:pPr>
        <w:pStyle w:val="style39"/>
      </w:pPr>
      <w:r>
        <w:rPr/>
        <w:t>См. текст части в предыдущей редакции</w:t>
      </w:r>
    </w:p>
    <w:p>
      <w:pPr>
        <w:pStyle w:val="style22"/>
      </w:pPr>
      <w:r>
        <w:rPr>
          <w:rStyle w:val="style18"/>
        </w:rPr>
        <w:t>24.</w:t>
      </w:r>
      <w:r>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прекращается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pPr>
      <w:bookmarkStart w:id="521" w:name="Lbl3900025"/>
      <w:bookmarkEnd w:id="521"/>
      <w:r>
        <w:rPr>
          <w:rStyle w:val="style18"/>
        </w:rPr>
        <w:t>25.</w:t>
      </w:r>
      <w:r>
        <w:rPr/>
        <w:t xml:space="preserve">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pPr>
        <w:pStyle w:val="style22"/>
      </w:pPr>
      <w:bookmarkStart w:id="522" w:name="Lbl3900026"/>
      <w:bookmarkEnd w:id="522"/>
      <w:r>
        <w:rPr>
          <w:rStyle w:val="style18"/>
        </w:rPr>
        <w:t>26.</w:t>
      </w:r>
      <w:r>
        <w:rPr/>
        <w:t xml:space="preserve">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pPr>
        <w:pStyle w:val="style22"/>
      </w:pPr>
      <w:bookmarkStart w:id="523" w:name="Lbl3900027"/>
      <w:bookmarkEnd w:id="523"/>
      <w:r>
        <w:rPr>
          <w:rStyle w:val="style18"/>
        </w:rPr>
        <w:t>27.</w:t>
      </w:r>
      <w:r>
        <w:rPr/>
        <w:t xml:space="preserve"> Членам избирательных комиссий с правом решающего и совещательного голоса выдаются удостоверения, форма которых устанавливается избирательной комиссией, организующей выборы.</w:t>
      </w:r>
    </w:p>
    <w:p>
      <w:pPr>
        <w:pStyle w:val="style39"/>
      </w:pPr>
      <w:bookmarkStart w:id="524" w:name="Lbl3900028"/>
      <w:bookmarkEnd w:id="524"/>
      <w:r>
        <w:rPr/>
        <w:t>Законом Воронежской области от 8 июня 2012 г. № 45-ОЗ в часть 28 статьи 39 настоящего Закона внесены изменения, вступающие в силу с 1 января 2013 г.</w:t>
      </w:r>
    </w:p>
    <w:p>
      <w:pPr>
        <w:pStyle w:val="style39"/>
      </w:pPr>
      <w:r>
        <w:rPr/>
        <w:t>См. текст части в предыдущей редакции</w:t>
      </w:r>
    </w:p>
    <w:p>
      <w:pPr>
        <w:pStyle w:val="style22"/>
      </w:pPr>
      <w:r>
        <w:rPr>
          <w:rStyle w:val="style18"/>
        </w:rPr>
        <w:t>28.</w:t>
      </w:r>
      <w:r>
        <w:rPr/>
        <w:t xml:space="preserve"> За кандидатами, которые были избраны, за избирательными объединениями, выдвинутые которыми списки кандидатов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44"/>
      </w:pPr>
      <w:bookmarkStart w:id="525" w:name="Lbl40"/>
      <w:bookmarkEnd w:id="525"/>
      <w:r>
        <w:rPr>
          <w:rStyle w:val="style18"/>
        </w:rPr>
        <w:t>Статья 40.</w:t>
      </w:r>
      <w:r>
        <w:rPr/>
        <w:t xml:space="preserve"> Гласность в деятельности комиссий</w:t>
      </w:r>
    </w:p>
    <w:p>
      <w:pPr>
        <w:pStyle w:val="style22"/>
      </w:pPr>
      <w:bookmarkStart w:id="526" w:name="Lbl400001"/>
      <w:bookmarkEnd w:id="526"/>
      <w:r>
        <w:rPr>
          <w:rStyle w:val="style18"/>
        </w:rPr>
        <w:t>1.</w:t>
      </w:r>
      <w:r>
        <w:rPr/>
        <w:t xml:space="preserve">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w:t>
      </w:r>
      <w:hyperlink w:anchor="Lbl200051">
        <w:r>
          <w:rPr>
            <w:rStyle w:val="style17"/>
          </w:rPr>
          <w:t>список кандидатов</w:t>
        </w:r>
      </w:hyperlink>
      <w:r>
        <w:rPr/>
        <w:t xml:space="preserve">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избирательными документами. 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39"/>
      </w:pPr>
      <w:bookmarkStart w:id="527" w:name="Lbl400002"/>
      <w:bookmarkEnd w:id="527"/>
      <w:r>
        <w:rPr/>
        <w:t>Законом Воронежской области от 6 октября 2010 г. № 95-ОЗ в часть 2 статьи 40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Воронежской области.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528" w:name="Lbl400003"/>
      <w:bookmarkEnd w:id="528"/>
      <w:r>
        <w:rPr>
          <w:rStyle w:val="style18"/>
        </w:rPr>
        <w:t>3.</w:t>
      </w:r>
      <w:r>
        <w:rPr/>
        <w:t xml:space="preserve"> 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400001">
        <w:r>
          <w:rPr>
            <w:rStyle w:val="style17"/>
          </w:rPr>
          <w:t>части 1</w:t>
        </w:r>
      </w:hyperlink>
      <w:r>
        <w:rPr/>
        <w:t xml:space="preserve"> настоящей статьи, а также </w:t>
      </w:r>
      <w:hyperlink w:anchor="Lbl200038">
        <w:r>
          <w:rPr>
            <w:rStyle w:val="style17"/>
          </w:rPr>
          <w:t>наблюдатели</w:t>
        </w:r>
      </w:hyperlink>
      <w:r>
        <w:rPr/>
        <w:t>, иностранные (международные) наблюдатели.</w:t>
      </w:r>
    </w:p>
    <w:p>
      <w:pPr>
        <w:pStyle w:val="style39"/>
      </w:pPr>
      <w:bookmarkStart w:id="529" w:name="Lbl400004"/>
      <w:bookmarkEnd w:id="529"/>
      <w:r>
        <w:rPr/>
        <w:t>Законом Воронежской области от 25 июня 2012 г. № 100-ОЗ часть 4 статьи 40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при проведении выборов в органы местного самоуправления, также общественным объединением, зарегистрировавшим кандидата. Наблюдателями не могут быть назначены губернатор Воронежской области,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style22"/>
      </w:pPr>
      <w:bookmarkStart w:id="530" w:name="Lbl400005"/>
      <w:bookmarkEnd w:id="530"/>
      <w:r>
        <w:rPr>
          <w:rStyle w:val="style18"/>
        </w:rPr>
        <w:t>5.</w:t>
      </w:r>
      <w:r>
        <w:rPr/>
        <w:t xml:space="preserve">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комиссии, лицам, указанным в </w:t>
      </w:r>
      <w:hyperlink w:anchor="Lbl400001">
        <w:r>
          <w:rPr>
            <w:rStyle w:val="style17"/>
          </w:rPr>
          <w:t>части 1</w:t>
        </w:r>
      </w:hyperlink>
      <w:r>
        <w:rPr/>
        <w:t xml:space="preserve"> настоящей статьи, наблюдателям.</w:t>
      </w:r>
    </w:p>
    <w:p>
      <w:pPr>
        <w:pStyle w:val="style22"/>
      </w:pPr>
      <w:bookmarkStart w:id="531" w:name="Lbl400006"/>
      <w:bookmarkEnd w:id="531"/>
      <w:r>
        <w:rPr>
          <w:rStyle w:val="style18"/>
        </w:rPr>
        <w:t>6.</w:t>
      </w:r>
      <w:r>
        <w:rPr/>
        <w:t xml:space="preserve"> Наблюдатели, иностранные (международные) наблюдатели вправе присутствовать в иных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532" w:name="Lbl400007"/>
      <w:bookmarkEnd w:id="532"/>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Lbl40000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проставление печати не требуются. Направление действительно при предъявлении паспорта или документа, </w:t>
      </w:r>
      <w:hyperlink w:anchor="Lbl200015">
        <w:r>
          <w:rPr>
            <w:rStyle w:val="style17"/>
          </w:rPr>
          <w:t>заменяющего паспорт</w:t>
        </w:r>
      </w:hyperlink>
      <w:r>
        <w:rPr/>
        <w:t xml:space="preserve"> гражданина. Предварительное уведомление о направлении наблюдателя не требуется.</w:t>
      </w:r>
    </w:p>
    <w:p>
      <w:pPr>
        <w:pStyle w:val="style22"/>
      </w:pPr>
      <w:bookmarkStart w:id="533" w:name="Lbl400008"/>
      <w:bookmarkEnd w:id="533"/>
      <w:r>
        <w:rPr>
          <w:rStyle w:val="style18"/>
        </w:rPr>
        <w:t>8.</w:t>
      </w:r>
      <w:r>
        <w:rPr/>
        <w:t xml:space="preserve"> Документ, указанный в </w:t>
      </w:r>
      <w:hyperlink w:anchor="Lbl400007">
        <w:r>
          <w:rPr>
            <w:rStyle w:val="style17"/>
          </w:rPr>
          <w:t>части 7</w:t>
        </w:r>
      </w:hyperlink>
      <w:r>
        <w:rPr/>
        <w:t xml:space="preserve"> настоящей статьи, может быть предъявлен в участковую комиссию в период, указанный в </w:t>
      </w:r>
      <w:hyperlink w:anchor="Lbl400003">
        <w:r>
          <w:rPr>
            <w:rStyle w:val="style17"/>
          </w:rPr>
          <w:t>части 3</w:t>
        </w:r>
      </w:hyperlink>
      <w:r>
        <w:rPr/>
        <w:t xml:space="preserve"> настоящей статьи, в территориальную или иную комиссию —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настоящим Законом Воронежской области,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22"/>
      </w:pPr>
      <w:bookmarkStart w:id="534" w:name="Lbl400009"/>
      <w:bookmarkEnd w:id="534"/>
      <w:r>
        <w:rPr>
          <w:rStyle w:val="style18"/>
        </w:rPr>
        <w:t>9.</w:t>
      </w:r>
      <w:r>
        <w:rPr/>
        <w:t xml:space="preserve"> Наблюдатели вправе:</w:t>
      </w:r>
    </w:p>
    <w:p>
      <w:pPr>
        <w:pStyle w:val="style22"/>
      </w:pPr>
      <w:bookmarkStart w:id="535" w:name="Lbl4000091"/>
      <w:bookmarkEnd w:id="535"/>
      <w:r>
        <w:rPr>
          <w:rStyle w:val="style18"/>
        </w:rPr>
        <w:t>1)</w:t>
      </w:r>
      <w:r>
        <w:rPr/>
        <w:t xml:space="preserve"> знакомиться со списками избирателей, реестром заявлений (обращений) о голосовании вне помещении# для голосования;</w:t>
      </w:r>
    </w:p>
    <w:p>
      <w:pPr>
        <w:pStyle w:val="style22"/>
      </w:pPr>
      <w:bookmarkStart w:id="536" w:name="Lbl4000092"/>
      <w:bookmarkEnd w:id="536"/>
      <w:r>
        <w:rPr>
          <w:rStyle w:val="style18"/>
        </w:rPr>
        <w:t>2)</w:t>
      </w:r>
      <w:r>
        <w:rPr/>
        <w:t xml:space="preserve"> находиться в помещении для голосования соответствующего избирательного участка в день голосования в любое время в период, указанный в </w:t>
      </w:r>
      <w:hyperlink w:anchor="Lbl400003">
        <w:r>
          <w:rPr>
            <w:rStyle w:val="style17"/>
          </w:rPr>
          <w:t>части 3</w:t>
        </w:r>
      </w:hyperlink>
      <w:r>
        <w:rPr/>
        <w:t xml:space="preserve"> настоящей статьи;</w:t>
      </w:r>
    </w:p>
    <w:p>
      <w:pPr>
        <w:pStyle w:val="style22"/>
      </w:pPr>
      <w:bookmarkStart w:id="537" w:name="Lbl4000093"/>
      <w:bookmarkEnd w:id="537"/>
      <w:r>
        <w:rPr>
          <w:rStyle w:val="style18"/>
        </w:rPr>
        <w:t>3)</w:t>
      </w:r>
      <w:r>
        <w:rPr/>
        <w:t xml:space="preserve"> присутствовать при голосовании избирателей вне помещения для голосования;</w:t>
      </w:r>
    </w:p>
    <w:p>
      <w:pPr>
        <w:pStyle w:val="style22"/>
      </w:pPr>
      <w:bookmarkStart w:id="538" w:name="Lbl4000094"/>
      <w:bookmarkEnd w:id="538"/>
      <w:r>
        <w:rPr>
          <w:rStyle w:val="style18"/>
        </w:rPr>
        <w:t>4)</w:t>
      </w:r>
      <w:r>
        <w:rPr/>
        <w:t xml:space="preserve"> наблюдать за выдачей бюллетеней избирателям;</w:t>
      </w:r>
    </w:p>
    <w:p>
      <w:pPr>
        <w:pStyle w:val="style22"/>
      </w:pPr>
      <w:bookmarkStart w:id="539" w:name="Lbl4000095"/>
      <w:bookmarkEnd w:id="539"/>
      <w:r>
        <w:rPr>
          <w:rStyle w:val="style18"/>
        </w:rPr>
        <w:t>5)</w:t>
      </w:r>
      <w:r>
        <w:rPr/>
        <w:t xml:space="preserve">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Lbl400003">
        <w:r>
          <w:rPr>
            <w:rStyle w:val="style17"/>
          </w:rPr>
          <w:t>части 3</w:t>
        </w:r>
      </w:hyperlink>
      <w:r>
        <w:rPr/>
        <w:t xml:space="preserve"> настоящей статьи;</w:t>
      </w:r>
    </w:p>
    <w:p>
      <w:pPr>
        <w:pStyle w:val="style22"/>
      </w:pPr>
      <w:bookmarkStart w:id="540" w:name="Lbl4000096"/>
      <w:bookmarkEnd w:id="540"/>
      <w:r>
        <w:rPr>
          <w:rStyle w:val="style18"/>
        </w:rPr>
        <w:t>6)</w:t>
      </w:r>
      <w:r>
        <w:rPr/>
        <w:t xml:space="preserve">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541" w:name="Lbl4000097"/>
      <w:bookmarkEnd w:id="541"/>
      <w:r>
        <w:rPr>
          <w:rStyle w:val="style18"/>
        </w:rPr>
        <w:t>7)</w:t>
      </w:r>
      <w:r>
        <w:rPr/>
        <w:t xml:space="preserve">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style22"/>
      </w:pPr>
      <w:bookmarkStart w:id="542" w:name="Lbl4000098"/>
      <w:bookmarkEnd w:id="542"/>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организации, направивших наблюдателя в комиссию. Форма и размеры нагрудного знака устанавливаются комиссией, организующей выборы;</w:t>
      </w:r>
    </w:p>
    <w:p>
      <w:pPr>
        <w:pStyle w:val="style22"/>
      </w:pPr>
      <w:bookmarkStart w:id="543" w:name="Lbl4000099"/>
      <w:bookmarkEnd w:id="543"/>
      <w:r>
        <w:rPr>
          <w:rStyle w:val="style18"/>
        </w:rPr>
        <w:t>9)</w:t>
      </w:r>
      <w:r>
        <w:rPr/>
        <w:t xml:space="preserve"> обжаловать в порядке, установленном </w:t>
      </w:r>
      <w:hyperlink w:anchor="Lbl100">
        <w:r>
          <w:rPr>
            <w:rStyle w:val="style17"/>
          </w:rPr>
          <w:t>статьей 100</w:t>
        </w:r>
      </w:hyperlink>
      <w:r>
        <w:rPr/>
        <w:t xml:space="preserve"> настоящего Закона Воронежской области, действия (бездействие) комиссии в вышестоящую комиссию, Избирательную комиссию Воронежской области, Центральную избирательную комиссию Российской Федерации или в суд;</w:t>
      </w:r>
    </w:p>
    <w:p>
      <w:pPr>
        <w:pStyle w:val="style22"/>
      </w:pPr>
      <w:bookmarkStart w:id="544" w:name="Lbl40000910"/>
      <w:bookmarkEnd w:id="544"/>
      <w:r>
        <w:rPr>
          <w:rStyle w:val="style18"/>
        </w:rPr>
        <w:t>10)</w:t>
      </w:r>
      <w:r>
        <w:rPr/>
        <w:t xml:space="preserve"> присутствовать при повторном подсчете голосов избирателей в соответствующих комиссиях.</w:t>
      </w:r>
    </w:p>
    <w:p>
      <w:pPr>
        <w:pStyle w:val="style22"/>
      </w:pPr>
      <w:bookmarkStart w:id="545" w:name="Lbl4000010"/>
      <w:bookmarkEnd w:id="545"/>
      <w:r>
        <w:rPr>
          <w:rStyle w:val="style18"/>
        </w:rPr>
        <w:t>10.</w:t>
      </w:r>
      <w:r>
        <w:rPr/>
        <w:t xml:space="preserve"> Наблюдатель не вправе:</w:t>
      </w:r>
    </w:p>
    <w:p>
      <w:pPr>
        <w:pStyle w:val="style22"/>
      </w:pPr>
      <w:bookmarkStart w:id="546" w:name="Lbl40000101"/>
      <w:bookmarkEnd w:id="546"/>
      <w:r>
        <w:rPr>
          <w:rStyle w:val="style18"/>
        </w:rPr>
        <w:t>1)</w:t>
      </w:r>
      <w:r>
        <w:rPr/>
        <w:t xml:space="preserve"> выдавать избирателям бюллетени;</w:t>
      </w:r>
    </w:p>
    <w:p>
      <w:pPr>
        <w:pStyle w:val="style22"/>
      </w:pPr>
      <w:bookmarkStart w:id="547" w:name="Lbl40000102"/>
      <w:bookmarkEnd w:id="547"/>
      <w:r>
        <w:rPr>
          <w:rStyle w:val="style18"/>
        </w:rPr>
        <w:t>2)</w:t>
      </w:r>
      <w:r>
        <w:rPr/>
        <w:t xml:space="preserve"> расписываться за избирателя, в том числе по его просьбе, в получении бюллетеней;</w:t>
      </w:r>
    </w:p>
    <w:p>
      <w:pPr>
        <w:pStyle w:val="style22"/>
      </w:pPr>
      <w:bookmarkStart w:id="548" w:name="Lbl40000103"/>
      <w:bookmarkEnd w:id="548"/>
      <w:r>
        <w:rPr>
          <w:rStyle w:val="style18"/>
        </w:rPr>
        <w:t>3)</w:t>
      </w:r>
      <w:r>
        <w:rPr/>
        <w:t xml:space="preserve"> заполнять за избирателя, в том числе по его просьбе, бюллетени;</w:t>
      </w:r>
    </w:p>
    <w:p>
      <w:pPr>
        <w:pStyle w:val="style22"/>
      </w:pPr>
      <w:bookmarkStart w:id="549" w:name="Lbl40000104"/>
      <w:bookmarkEnd w:id="549"/>
      <w:r>
        <w:rPr>
          <w:rStyle w:val="style18"/>
        </w:rPr>
        <w:t>4)</w:t>
      </w:r>
      <w:r>
        <w:rPr/>
        <w:t xml:space="preserve"> предпринимать действия, нарушающие тайну голосования;</w:t>
      </w:r>
    </w:p>
    <w:p>
      <w:pPr>
        <w:pStyle w:val="style22"/>
      </w:pPr>
      <w:bookmarkStart w:id="550" w:name="Lbl40000105"/>
      <w:bookmarkEnd w:id="550"/>
      <w:r>
        <w:rPr>
          <w:rStyle w:val="style18"/>
        </w:rPr>
        <w:t>5)</w:t>
      </w:r>
      <w:r>
        <w:rPr/>
        <w:t xml:space="preserve"> принимать непосредственное участие в проводимом членами комиссии с правом решающего голоса подсчете бюллетеней;</w:t>
      </w:r>
    </w:p>
    <w:p>
      <w:pPr>
        <w:pStyle w:val="style22"/>
      </w:pPr>
      <w:bookmarkStart w:id="551" w:name="Lbl40000106"/>
      <w:bookmarkEnd w:id="551"/>
      <w:r>
        <w:rPr>
          <w:rStyle w:val="style18"/>
        </w:rPr>
        <w:t>6)</w:t>
      </w:r>
      <w:r>
        <w:rPr/>
        <w:t xml:space="preserve"> совершать действия, препятствующие работе комиссии;</w:t>
      </w:r>
    </w:p>
    <w:p>
      <w:pPr>
        <w:pStyle w:val="style22"/>
      </w:pPr>
      <w:bookmarkStart w:id="552" w:name="Lbl40000107"/>
      <w:bookmarkEnd w:id="552"/>
      <w:r>
        <w:rPr>
          <w:rStyle w:val="style18"/>
        </w:rPr>
        <w:t>7)</w:t>
      </w:r>
      <w:r>
        <w:rPr/>
        <w:t xml:space="preserve"> проводить агитацию среди избирателей;</w:t>
      </w:r>
    </w:p>
    <w:p>
      <w:pPr>
        <w:pStyle w:val="style22"/>
      </w:pPr>
      <w:bookmarkStart w:id="553" w:name="Lbl40000108"/>
      <w:bookmarkEnd w:id="553"/>
      <w:r>
        <w:rPr>
          <w:rStyle w:val="style18"/>
        </w:rPr>
        <w:t>8)</w:t>
      </w:r>
      <w:r>
        <w:rPr/>
        <w:t xml:space="preserve"> участвовать в принятии решений соответствующей комиссией.</w:t>
      </w:r>
    </w:p>
    <w:p>
      <w:pPr>
        <w:pStyle w:val="style22"/>
      </w:pPr>
      <w:bookmarkStart w:id="554" w:name="Lbl4000011"/>
      <w:bookmarkEnd w:id="554"/>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22"/>
      </w:pPr>
      <w:bookmarkStart w:id="555" w:name="Lbl40000111"/>
      <w:bookmarkEnd w:id="555"/>
      <w:r>
        <w:rPr>
          <w:rStyle w:val="style18"/>
        </w:rPr>
        <w:t>1)</w:t>
      </w:r>
      <w:r>
        <w:rPr/>
        <w:t xml:space="preserve"> присутствовать на заседании комиссии;</w:t>
      </w:r>
    </w:p>
    <w:p>
      <w:pPr>
        <w:pStyle w:val="style22"/>
      </w:pPr>
      <w:bookmarkStart w:id="556" w:name="Lbl40000112"/>
      <w:bookmarkEnd w:id="556"/>
      <w:r>
        <w:rPr>
          <w:rStyle w:val="style18"/>
        </w:rPr>
        <w:t>2)</w:t>
      </w:r>
      <w:r>
        <w:rPr/>
        <w:t xml:space="preserve"> знакомиться с протоколами участковой комиссии об итогах голосования, а также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pPr>
        <w:pStyle w:val="style22"/>
      </w:pPr>
      <w:bookmarkStart w:id="557" w:name="Lbl40000113"/>
      <w:bookmarkEnd w:id="557"/>
      <w:r>
        <w:rPr>
          <w:rStyle w:val="style18"/>
        </w:rPr>
        <w:t>3)</w:t>
      </w:r>
      <w:r>
        <w:rPr/>
        <w:t xml:space="preserve"> присутствовать на агитационных мероприятиях, освещать их проведение;</w:t>
      </w:r>
    </w:p>
    <w:p>
      <w:pPr>
        <w:pStyle w:val="style22"/>
      </w:pPr>
      <w:bookmarkStart w:id="558" w:name="Lbl40000114"/>
      <w:bookmarkEnd w:id="558"/>
      <w:r>
        <w:rPr>
          <w:rStyle w:val="style18"/>
        </w:rPr>
        <w:t>4)</w:t>
      </w:r>
      <w:r>
        <w:rPr/>
        <w:t xml:space="preserve"> находиться в помещении для голосования в день голосования, а также проводить фото и видео# съемку.</w:t>
      </w:r>
    </w:p>
    <w:p>
      <w:pPr>
        <w:pStyle w:val="style22"/>
      </w:pPr>
      <w:bookmarkStart w:id="559" w:name="Lbl4000012"/>
      <w:bookmarkEnd w:id="559"/>
      <w:r>
        <w:rPr>
          <w:rStyle w:val="style18"/>
        </w:rPr>
        <w:t>12.</w:t>
      </w:r>
      <w:r>
        <w:rPr/>
        <w:t xml:space="preserve">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в заверяемом документе указанные лица делают запись: «Верно» или «Копия верна», расписываются, указывают свои фамилию, инициалы, ставят дату, указывают время заверения и проставляют печать соответствующей комиссии.</w:t>
      </w:r>
    </w:p>
    <w:p>
      <w:pPr>
        <w:pStyle w:val="style44"/>
      </w:pPr>
      <w:bookmarkStart w:id="560" w:name="Lbl41"/>
      <w:bookmarkEnd w:id="560"/>
      <w:r>
        <w:rPr>
          <w:rStyle w:val="style18"/>
        </w:rPr>
        <w:t>Статья 41.</w:t>
      </w:r>
      <w:r>
        <w:rPr/>
        <w:t xml:space="preserve"> Расформирование комиссии</w:t>
      </w:r>
    </w:p>
    <w:p>
      <w:pPr>
        <w:pStyle w:val="style22"/>
      </w:pPr>
      <w:bookmarkStart w:id="561" w:name="Lbl410001"/>
      <w:bookmarkEnd w:id="561"/>
      <w:r>
        <w:rPr>
          <w:rStyle w:val="style18"/>
        </w:rPr>
        <w:t>1.</w:t>
      </w:r>
      <w:r>
        <w:rPr/>
        <w:t xml:space="preserve"> Комиссия может быть расформирована судом соответственно подсудности, установленной федеральным законодательством, в случаях:</w:t>
      </w:r>
    </w:p>
    <w:p>
      <w:pPr>
        <w:pStyle w:val="style22"/>
      </w:pPr>
      <w:bookmarkStart w:id="562" w:name="Lbl4100011"/>
      <w:bookmarkEnd w:id="562"/>
      <w:r>
        <w:rPr>
          <w:rStyle w:val="style18"/>
        </w:rPr>
        <w:t>1)</w:t>
      </w:r>
      <w:r>
        <w:rPr/>
        <w:t xml:space="preserve"> нарушения комиссией избирательных прав граждан, повлекшего за собой признание Избирательной комиссией Воронежской области в порядке, установленном федеральными законами, настоящим Законом Воронежской области,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pPr>
        <w:pStyle w:val="style22"/>
      </w:pPr>
      <w:bookmarkStart w:id="563" w:name="Lbl4100012"/>
      <w:bookmarkEnd w:id="563"/>
      <w:r>
        <w:rPr>
          <w:rStyle w:val="style18"/>
        </w:rPr>
        <w:t>2)</w:t>
      </w:r>
      <w:r>
        <w:rPr/>
        <w:t xml:space="preserve">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Воронежской области, избирательной комиссией муниципального района, принятых в соответствии с </w:t>
      </w:r>
      <w:hyperlink w:anchor="Lbl1000005">
        <w:r>
          <w:rPr>
            <w:rStyle w:val="style17"/>
          </w:rPr>
          <w:t>частью 5 статьи 100</w:t>
        </w:r>
      </w:hyperlink>
      <w:r>
        <w:rPr/>
        <w:t xml:space="preserve"> настоящего Закона Воронежской области;</w:t>
      </w:r>
    </w:p>
    <w:p>
      <w:pPr>
        <w:pStyle w:val="style22"/>
      </w:pPr>
      <w:bookmarkStart w:id="564" w:name="Lbl4100013"/>
      <w:bookmarkEnd w:id="564"/>
      <w:r>
        <w:rPr>
          <w:rStyle w:val="style18"/>
        </w:rPr>
        <w:t>3)</w:t>
      </w:r>
      <w:r>
        <w:rPr/>
        <w:t xml:space="preserve"> невыполнение комиссией обязанностей по назначению выборов, повлекшего за собой назначение выборов временной избирательной комиссией в порядке, установленном </w:t>
      </w:r>
      <w:hyperlink w:anchor="Lbl130004">
        <w:r>
          <w:rPr>
            <w:rStyle w:val="style17"/>
          </w:rPr>
          <w:t>частью 4 статьи 13</w:t>
        </w:r>
      </w:hyperlink>
      <w:r>
        <w:rPr/>
        <w:t xml:space="preserve"> настоящего Закона Воронежской области.</w:t>
      </w:r>
    </w:p>
    <w:p>
      <w:pPr>
        <w:pStyle w:val="style22"/>
      </w:pPr>
      <w:bookmarkStart w:id="565" w:name="Lbl410002"/>
      <w:bookmarkEnd w:id="565"/>
      <w:r>
        <w:rPr>
          <w:rStyle w:val="style18"/>
        </w:rPr>
        <w:t>2.</w:t>
      </w:r>
      <w:r>
        <w:rPr/>
        <w:t xml:space="preserve"> С заявлением в суд о расформировании Избирательной комиссии Воронежской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w:t>
      </w:r>
    </w:p>
    <w:p>
      <w:pPr>
        <w:pStyle w:val="style22"/>
      </w:pPr>
      <w:bookmarkStart w:id="566" w:name="Lbl410003"/>
      <w:bookmarkEnd w:id="566"/>
      <w:r>
        <w:rPr>
          <w:rStyle w:val="style18"/>
        </w:rPr>
        <w:t>3.</w:t>
      </w:r>
      <w:r>
        <w:rPr/>
        <w:t xml:space="preserve"> С заявлением в суд о расформировании окружной избирательной комиссии по выборам в областную Думу вправе обратиться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 Избирательная комиссия Воронежской области.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областной Думы, либо группы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Воронежской области, а с заявлением о расформировании избирательной комиссии поселения — также соответствующая избирательная комиссия муниципального района.</w:t>
      </w:r>
    </w:p>
    <w:p>
      <w:pPr>
        <w:pStyle w:val="style22"/>
      </w:pPr>
      <w:bookmarkStart w:id="567" w:name="Lbl410004"/>
      <w:bookmarkEnd w:id="567"/>
      <w:r>
        <w:rPr>
          <w:rStyle w:val="style18"/>
        </w:rPr>
        <w:t>4.</w:t>
      </w:r>
      <w:r>
        <w:rPr/>
        <w:t xml:space="preserve"> Заявление в суд о расформировании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тридцать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pPr>
        <w:pStyle w:val="style22"/>
      </w:pPr>
      <w:bookmarkStart w:id="568" w:name="Lbl410005"/>
      <w:bookmarkEnd w:id="568"/>
      <w:r>
        <w:rPr>
          <w:rStyle w:val="style18"/>
        </w:rPr>
        <w:t>5.</w:t>
      </w:r>
      <w:r>
        <w:rPr/>
        <w:t xml:space="preserve"> Заявление о расформировании комиссии принимается к рассмотрению немедленно, и решение по нему выносится не позднее чем через четырнадцать дней, а в период избирательной кампании не позднее чем через три дня со дня подачи заявления. Дело о расформировании комиссии рассматривается судом коллегиально.</w:t>
      </w:r>
    </w:p>
    <w:p>
      <w:pPr>
        <w:pStyle w:val="style22"/>
      </w:pPr>
      <w:bookmarkStart w:id="569" w:name="Lbl410006"/>
      <w:bookmarkEnd w:id="569"/>
      <w:r>
        <w:rPr>
          <w:rStyle w:val="style18"/>
        </w:rPr>
        <w:t>6.</w:t>
      </w:r>
      <w:r>
        <w:rPr/>
        <w:t xml:space="preserve"> В случае принятия судом решения о расформировании Избирательной комиссии Воронежской области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«Об основных гарантиях избирательных прав и права на участие в референдуме граждан Российской Федерации», а также </w:t>
      </w:r>
      <w:hyperlink w:anchor="Lbl390001">
        <w:r>
          <w:rPr>
            <w:rStyle w:val="style17"/>
          </w:rPr>
          <w:t>части 1 статьи 39</w:t>
        </w:r>
      </w:hyperlink>
      <w:r>
        <w:rPr/>
        <w:t xml:space="preserve"> настоящего Закона Воронежской области временную Избирательную комиссию Воронежской области в новом составе. По окончании периода избирательной кампании Избирательная комиссия Воронежской области формируется органами государственной власти Воронежской области с соблюдением требований, установленных </w:t>
      </w:r>
      <w:hyperlink w:anchor="Lbl26">
        <w:r>
          <w:rPr>
            <w:rStyle w:val="style17"/>
          </w:rPr>
          <w:t>статьями 26</w:t>
        </w:r>
      </w:hyperlink>
      <w:r>
        <w:rPr/>
        <w:t xml:space="preserve"> и </w:t>
      </w:r>
      <w:hyperlink w:anchor="Lbl27">
        <w:r>
          <w:rPr>
            <w:rStyle w:val="style17"/>
          </w:rPr>
          <w:t>27</w:t>
        </w:r>
      </w:hyperlink>
      <w:r>
        <w:rPr/>
        <w:t xml:space="preserve"> настоящего Закона Воронежской области.</w:t>
      </w:r>
    </w:p>
    <w:p>
      <w:pPr>
        <w:pStyle w:val="style22"/>
      </w:pPr>
      <w:bookmarkStart w:id="570" w:name="Lbl410007"/>
      <w:bookmarkEnd w:id="570"/>
      <w:r>
        <w:rPr>
          <w:rStyle w:val="style18"/>
        </w:rPr>
        <w:t>7.</w:t>
      </w:r>
      <w:r>
        <w:rPr/>
        <w:t xml:space="preserve">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Воронежской области формирует с соблюдением требований </w:t>
      </w:r>
      <w:hyperlink w:anchor="Lbl390001">
        <w:r>
          <w:rPr>
            <w:rStyle w:val="style17"/>
          </w:rPr>
          <w:t>части 1 статьи 39</w:t>
        </w:r>
      </w:hyperlink>
      <w:r>
        <w:rPr/>
        <w:t xml:space="preserve"> настоящего Закона Воронежской области соответствующую временную комиссию в новом составе. По окончании избирательной кампании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Lbl26">
        <w:r>
          <w:rPr>
            <w:rStyle w:val="style17"/>
          </w:rPr>
          <w:t>статьями 26</w:t>
        </w:r>
      </w:hyperlink>
      <w:r>
        <w:rPr/>
        <w:t xml:space="preserve"> и </w:t>
      </w:r>
      <w:hyperlink w:anchor="Lbl29">
        <w:r>
          <w:rPr>
            <w:rStyle w:val="style17"/>
          </w:rPr>
          <w:t>29</w:t>
        </w:r>
      </w:hyperlink>
      <w:r>
        <w:rPr/>
        <w:t xml:space="preserve"> настоящего Закона Воронежской области.</w:t>
      </w:r>
    </w:p>
    <w:p>
      <w:pPr>
        <w:pStyle w:val="style22"/>
      </w:pPr>
      <w:bookmarkStart w:id="571" w:name="Lbl410008"/>
      <w:bookmarkEnd w:id="571"/>
      <w:r>
        <w:rPr>
          <w:rStyle w:val="style18"/>
        </w:rPr>
        <w:t>8.</w:t>
      </w:r>
      <w:r>
        <w:rPr/>
        <w:t xml:space="preserve"> В случае принятия судом решения о расформировании иных, кроме указанных в </w:t>
      </w:r>
      <w:hyperlink w:anchor="Lbl410006">
        <w:r>
          <w:rPr>
            <w:rStyle w:val="style17"/>
          </w:rPr>
          <w:t>частях 6</w:t>
        </w:r>
      </w:hyperlink>
      <w:r>
        <w:rPr/>
        <w:t xml:space="preserve"> и </w:t>
      </w:r>
      <w:hyperlink w:anchor="Lbl410007">
        <w:r>
          <w:rPr>
            <w:rStyle w:val="style17"/>
          </w:rPr>
          <w:t>7</w:t>
        </w:r>
      </w:hyperlink>
      <w:r>
        <w:rPr/>
        <w:t xml:space="preserve"> настоящей статьи, комиссий данные комиссии формируются в новом составе вышестоящими комиссиями в период избирательной кампании с соблюдением требований </w:t>
      </w:r>
      <w:hyperlink w:anchor="Lbl390001">
        <w:r>
          <w:rPr>
            <w:rStyle w:val="style17"/>
          </w:rPr>
          <w:t>части 1 статьи 39</w:t>
        </w:r>
      </w:hyperlink>
      <w:r>
        <w:rPr/>
        <w:t xml:space="preserve"> настоящего Закона Воронежской области, а по окончании периода избирательной кампании с соблюдением требований, установленных статьями </w:t>
      </w:r>
      <w:hyperlink w:anchor="Lbl26">
        <w:r>
          <w:rPr>
            <w:rStyle w:val="style17"/>
          </w:rPr>
          <w:t>26</w:t>
        </w:r>
      </w:hyperlink>
      <w:r>
        <w:rPr/>
        <w:t xml:space="preserve">, </w:t>
      </w:r>
      <w:hyperlink w:anchor="Lbl31">
        <w:r>
          <w:rPr>
            <w:rStyle w:val="style17"/>
          </w:rPr>
          <w:t>31</w:t>
        </w:r>
      </w:hyperlink>
      <w:r>
        <w:rPr/>
        <w:t xml:space="preserve">, </w:t>
      </w:r>
      <w:hyperlink w:anchor="Lbl33">
        <w:r>
          <w:rPr>
            <w:rStyle w:val="style17"/>
          </w:rPr>
          <w:t>33</w:t>
        </w:r>
      </w:hyperlink>
      <w:r>
        <w:rPr/>
        <w:t xml:space="preserve"> и </w:t>
      </w:r>
      <w:hyperlink w:anchor="Lbl35">
        <w:r>
          <w:rPr>
            <w:rStyle w:val="style17"/>
          </w:rPr>
          <w:t>35</w:t>
        </w:r>
      </w:hyperlink>
      <w:r>
        <w:rPr/>
        <w:t xml:space="preserve"> настоящего Закона Воронежской области.</w:t>
      </w:r>
    </w:p>
    <w:p>
      <w:pPr>
        <w:pStyle w:val="style22"/>
      </w:pPr>
      <w:bookmarkStart w:id="572" w:name="Lbl410009"/>
      <w:bookmarkEnd w:id="572"/>
      <w:r>
        <w:rPr>
          <w:rStyle w:val="style18"/>
        </w:rPr>
        <w:t>9.</w:t>
      </w:r>
      <w:r>
        <w:rPr/>
        <w:t xml:space="preserve">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первого заседания и прекращаются в срок, установленный сформировавшей ее комиссией.</w:t>
      </w:r>
    </w:p>
    <w:p>
      <w:pPr>
        <w:pStyle w:val="style22"/>
      </w:pPr>
      <w:bookmarkStart w:id="573" w:name="Lbl4100010"/>
      <w:bookmarkEnd w:id="573"/>
      <w:r>
        <w:rPr>
          <w:rStyle w:val="style18"/>
        </w:rPr>
        <w:t>10.</w:t>
      </w:r>
      <w:r>
        <w:rPr/>
        <w:t xml:space="preserve"> Расформирование комиссии не влечет за собой прекращение полномочий членов соответствующей комиссии с правом совещательного голоса.</w:t>
      </w:r>
    </w:p>
    <w:p>
      <w:pPr>
        <w:pStyle w:val="style4"/>
      </w:pPr>
      <w:bookmarkStart w:id="574" w:name="Lbl2005"/>
      <w:bookmarkEnd w:id="574"/>
      <w:r>
        <w:rPr/>
        <w:t>Глава 5. Выдвижение и регистрация кандидатов</w:t>
      </w:r>
    </w:p>
    <w:p>
      <w:pPr>
        <w:pStyle w:val="style44"/>
      </w:pPr>
      <w:bookmarkStart w:id="575" w:name="Lbl42"/>
      <w:bookmarkEnd w:id="575"/>
      <w:r>
        <w:rPr>
          <w:rStyle w:val="style18"/>
        </w:rPr>
        <w:t>Статья 42.</w:t>
      </w:r>
      <w:r>
        <w:rPr/>
        <w:t xml:space="preserve"> Право </w:t>
      </w:r>
      <w:hyperlink w:anchor="Lbl20008">
        <w:r>
          <w:rPr>
            <w:rStyle w:val="style17"/>
          </w:rPr>
          <w:t>выдвижения кандидатов</w:t>
        </w:r>
      </w:hyperlink>
    </w:p>
    <w:p>
      <w:pPr>
        <w:pStyle w:val="style22"/>
      </w:pPr>
      <w:bookmarkStart w:id="576" w:name="Lbl420001"/>
      <w:bookmarkEnd w:id="576"/>
      <w:r>
        <w:rPr>
          <w:rStyle w:val="style18"/>
        </w:rPr>
        <w:t>1.</w:t>
      </w:r>
      <w:r>
        <w:rPr/>
        <w:t xml:space="preserve"> Граждане Российской Федерации, обладающие </w:t>
      </w:r>
      <w:hyperlink w:anchor="Lbl200026">
        <w:r>
          <w:rPr>
            <w:rStyle w:val="style17"/>
          </w:rPr>
          <w:t>пассивным избирательным правом</w:t>
        </w:r>
      </w:hyperlink>
      <w:r>
        <w:rPr/>
        <w:t>, могут быть выдвинуты кандидатами непосредственно либо в составе списка кандидатов в соответствии с федеральными законами, настоящим Законом Воронежской области.</w:t>
      </w:r>
    </w:p>
    <w:p>
      <w:pPr>
        <w:pStyle w:val="style22"/>
      </w:pPr>
      <w:bookmarkStart w:id="577" w:name="Lbl420002"/>
      <w:bookmarkEnd w:id="577"/>
      <w:r>
        <w:rPr>
          <w:rStyle w:val="style18"/>
        </w:rPr>
        <w:t>2.</w:t>
      </w:r>
      <w:r>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22"/>
      </w:pPr>
      <w:bookmarkStart w:id="578" w:name="Lbl420003"/>
      <w:bookmarkEnd w:id="578"/>
      <w:r>
        <w:rPr>
          <w:rStyle w:val="style18"/>
        </w:rPr>
        <w:t>3.</w:t>
      </w:r>
      <w:r>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pPr>
        <w:pStyle w:val="style39"/>
      </w:pPr>
      <w:bookmarkStart w:id="579" w:name="Lbl4200031"/>
      <w:bookmarkEnd w:id="579"/>
      <w:r>
        <w:rPr/>
        <w:t>Законом Воронежской области от 25 июня 2012 г. № 100-ОЗ статья 42 настоящего Закона дополнена частью 3.1, вступающей в силу по истечении 10 дней со дня официального опубликования названного Закона</w:t>
      </w:r>
    </w:p>
    <w:p>
      <w:pPr>
        <w:pStyle w:val="style22"/>
      </w:pPr>
      <w:r>
        <w:rPr>
          <w:rStyle w:val="style18"/>
        </w:rPr>
        <w:t>3.1.</w:t>
      </w:r>
      <w:r>
        <w:rPr/>
        <w:t xml:space="preserve"> Каждый гражданин Российской Федерации, обладающий пассивным избирательным правом и не являющийся членом политической партии, не позднее чем через 3 дня со дня официального опубликования, публикации решения о назначении выборов в органы местного самоуправления вправе обратиться в любое региональное отделение или иное структурное подразделение политической партии с предложением о включении его в список кандидатов, выдвигаемый этой политической партией. В случае поддержания этой кандидатуры не менее 10 членами политической партии, которые состоят в данном региональном отделении или ином структурном подразделении политической партии,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вопросов, связанных с участием политической партии в выборах.</w:t>
      </w:r>
    </w:p>
    <w:p>
      <w:pPr>
        <w:pStyle w:val="style39"/>
      </w:pPr>
      <w:bookmarkStart w:id="580" w:name="Lbl4200032"/>
      <w:bookmarkEnd w:id="580"/>
      <w:r>
        <w:rPr/>
        <w:t>Законом Воронежской области от 25 июня 2012 г. № 100-ОЗ статья 42 настоящего Закона дополнена частью 3.2, вступающей в силу по истечении 10 дней со дня официального опубликования названного Закона</w:t>
      </w:r>
    </w:p>
    <w:p>
      <w:pPr>
        <w:pStyle w:val="style22"/>
      </w:pPr>
      <w:r>
        <w:rPr>
          <w:rStyle w:val="style18"/>
        </w:rPr>
        <w:t>3.2.</w:t>
      </w:r>
      <w:r>
        <w:rPr/>
        <w:t xml:space="preserve"> Кандидатура, поддержанная конференцией (общим собранием) регионального отделения или иного структурного подразделения политической партии, включается в список кандидатов наравне с иными кандидатурами, которые предлагаются к включению в список кандидатов.</w:t>
      </w:r>
    </w:p>
    <w:p>
      <w:pPr>
        <w:pStyle w:val="style39"/>
      </w:pPr>
      <w:bookmarkStart w:id="581" w:name="Lbl4200033"/>
      <w:bookmarkEnd w:id="581"/>
      <w:r>
        <w:rPr/>
        <w:t>Законом Воронежской области от 25 июня 2012 г. № 100-ОЗ статья 42 настоящего Закона дополнена частью 3.3, вступающей в силу по истечении 10 дней со дня официального опубликования названного Закона</w:t>
      </w:r>
    </w:p>
    <w:p>
      <w:pPr>
        <w:pStyle w:val="style22"/>
      </w:pPr>
      <w:r>
        <w:rPr>
          <w:rStyle w:val="style18"/>
        </w:rPr>
        <w:t>3.3.</w:t>
      </w:r>
      <w:r>
        <w:rPr/>
        <w:t xml:space="preserve"> Отсутствие обращений, предусмотренных </w:t>
      </w:r>
      <w:hyperlink w:anchor="Lbl4200031">
        <w:r>
          <w:rPr>
            <w:rStyle w:val="style17"/>
          </w:rPr>
          <w:t>частью 3.1</w:t>
        </w:r>
      </w:hyperlink>
      <w:r>
        <w:rPr/>
        <w:t xml:space="preserve"> настоящей статьи, не препятствует принятию региональным отделением или иным структурным подразделением политической партии по собственной инициативе и в соответствии с ее уставом решения о включении гражданина Российской Федерации, не являющегося членом данной или иной политической партии, в выдвигаемый ею список кандидатов при наличии письменного заявления этого гражданина баллотироваться в составе списка кандидатов и при условии соблюдения требований Федерального закона «О политических партиях».</w:t>
      </w:r>
    </w:p>
    <w:p>
      <w:pPr>
        <w:pStyle w:val="style39"/>
      </w:pPr>
      <w:bookmarkStart w:id="582" w:name="Lbl4200034"/>
      <w:bookmarkEnd w:id="582"/>
      <w:r>
        <w:rPr/>
        <w:t>Законом Воронежской области от 25 июня 2012 г. № 100-ОЗ статья 42 настоящего Закона дополнена частью 3.4, вступающей в силу по истечении 10 дней со дня официального опубликования названного Закона</w:t>
      </w:r>
    </w:p>
    <w:p>
      <w:pPr>
        <w:pStyle w:val="style22"/>
      </w:pPr>
      <w:r>
        <w:rPr>
          <w:rStyle w:val="style18"/>
        </w:rPr>
        <w:t>3.4.</w:t>
      </w:r>
      <w:r>
        <w:rPr/>
        <w:t xml:space="preserve"> Нарушение региональным отделением или иным структурным подразделением политической партии требований, предусмотренных </w:t>
      </w:r>
      <w:hyperlink w:anchor="Lbl4200031">
        <w:r>
          <w:rPr>
            <w:rStyle w:val="style17"/>
          </w:rPr>
          <w:t>частями 3.1</w:t>
        </w:r>
      </w:hyperlink>
      <w:r>
        <w:rPr/>
        <w:t xml:space="preserve"> и </w:t>
      </w:r>
      <w:hyperlink w:anchor="Lbl4200032">
        <w:r>
          <w:rPr>
            <w:rStyle w:val="style17"/>
          </w:rPr>
          <w:t>3.2</w:t>
        </w:r>
      </w:hyperlink>
      <w:r>
        <w:rPr/>
        <w:t xml:space="preserve"> настоящей статьи, влечет за собой ответственность в соответствии с Федеральным законом «О политических партиях».</w:t>
      </w:r>
    </w:p>
    <w:p>
      <w:pPr>
        <w:pStyle w:val="style39"/>
      </w:pPr>
      <w:bookmarkStart w:id="583" w:name="Lbl4200035"/>
      <w:bookmarkEnd w:id="583"/>
      <w:r>
        <w:rPr/>
        <w:t>Законом Воронежской области от 25 июня 2012 г. № 100-ОЗ статья 42 настоящего Закона дополнена частью 3.5, вступающей в силу по истечении 10 дней со дня официального опубликования названного Закона</w:t>
      </w:r>
    </w:p>
    <w:p>
      <w:pPr>
        <w:pStyle w:val="style22"/>
      </w:pPr>
      <w:r>
        <w:rPr>
          <w:rStyle w:val="style18"/>
        </w:rPr>
        <w:t>3.5.</w:t>
      </w:r>
      <w:r>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должность губернатора Воронежской области.</w:t>
      </w:r>
    </w:p>
    <w:p>
      <w:pPr>
        <w:pStyle w:val="style39"/>
      </w:pPr>
      <w:bookmarkStart w:id="584" w:name="Lbl4200036"/>
      <w:bookmarkEnd w:id="584"/>
      <w:r>
        <w:rPr/>
        <w:t>Законом Воронежской области от 25 июня 2012 г. № 100-ОЗ статья 42 настоящего Закона дополнена частью 3.6, вступающей в силу по истечении 10 дней со дня официального опубликования названного Закона</w:t>
      </w:r>
    </w:p>
    <w:p>
      <w:pPr>
        <w:pStyle w:val="style22"/>
      </w:pPr>
      <w:r>
        <w:rPr>
          <w:rStyle w:val="style18"/>
        </w:rPr>
        <w:t>3.6.</w:t>
      </w:r>
      <w:r>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Lbl4200037">
        <w:r>
          <w:rPr>
            <w:rStyle w:val="style17"/>
          </w:rPr>
          <w:t>частью 3.7</w:t>
        </w:r>
      </w:hyperlink>
      <w:r>
        <w:rPr/>
        <w:t xml:space="preserve"> настоящей статьи.</w:t>
      </w:r>
    </w:p>
    <w:p>
      <w:pPr>
        <w:pStyle w:val="style39"/>
      </w:pPr>
      <w:bookmarkStart w:id="585" w:name="Lbl4200037"/>
      <w:bookmarkEnd w:id="585"/>
      <w:r>
        <w:rPr/>
        <w:t>Законом Воронежской области от 25 июня 2012 г. № 100-ОЗ статья 42 настоящего Закона дополнена частью 3.7, вступающей в силу по истечении 10 дней со дня официального опубликования названного Закона</w:t>
      </w:r>
    </w:p>
    <w:p>
      <w:pPr>
        <w:pStyle w:val="style22"/>
      </w:pPr>
      <w:r>
        <w:rPr>
          <w:rStyle w:val="style18"/>
        </w:rPr>
        <w:t>3.7.</w:t>
      </w:r>
      <w:r>
        <w:rPr/>
        <w:t xml:space="preserve">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подпункта «в» пункта 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22"/>
      </w:pPr>
      <w:bookmarkStart w:id="586" w:name="Lbl420004"/>
      <w:bookmarkEnd w:id="586"/>
      <w:r>
        <w:rPr>
          <w:rStyle w:val="style18"/>
        </w:rPr>
        <w:t>4.</w:t>
      </w:r>
      <w:r>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Воронежской области, не может быть выдвинут кандидатом на выборах, назначенных в связи с указанными обстоятельствами.</w:t>
      </w:r>
    </w:p>
    <w:p>
      <w:pPr>
        <w:pStyle w:val="style22"/>
      </w:pPr>
      <w:bookmarkStart w:id="587" w:name="Lbl420005"/>
      <w:bookmarkEnd w:id="587"/>
      <w:r>
        <w:rPr>
          <w:rStyle w:val="style18"/>
        </w:rPr>
        <w:t>5.</w:t>
      </w:r>
      <w:r>
        <w:rPr/>
        <w:t xml:space="preserve"> При проведении повторных и дополнительных выборов для замещения вакантного депутатского мандата в действующей областной Думе, представительном органе муниципального образования не может быть выдвинуто кандидатом лицо, являющееся депутатом этого органа.</w:t>
      </w:r>
    </w:p>
    <w:p>
      <w:pPr>
        <w:pStyle w:val="style22"/>
      </w:pPr>
      <w:bookmarkStart w:id="588" w:name="Lbl420006"/>
      <w:bookmarkEnd w:id="588"/>
      <w:r>
        <w:rPr>
          <w:rStyle w:val="style18"/>
        </w:rPr>
        <w:t>6.</w:t>
      </w:r>
      <w:r>
        <w:rPr/>
        <w:t xml:space="preserve"> Не может быть выдвинут кандидатом гражданин Российской Федерации, не обладающий </w:t>
      </w:r>
      <w:hyperlink w:anchor="Lbl200026">
        <w:r>
          <w:rPr>
            <w:rStyle w:val="style17"/>
          </w:rPr>
          <w:t>пассивным избирательным правом</w:t>
        </w:r>
      </w:hyperlink>
      <w:r>
        <w:rPr/>
        <w:t xml:space="preserve"> на соответствующих выборах.</w:t>
      </w:r>
    </w:p>
    <w:p>
      <w:pPr>
        <w:pStyle w:val="style22"/>
      </w:pPr>
      <w:bookmarkStart w:id="589" w:name="Lbl420007"/>
      <w:bookmarkEnd w:id="589"/>
      <w:r>
        <w:rPr>
          <w:rStyle w:val="style18"/>
        </w:rPr>
        <w:t>7.</w:t>
      </w:r>
      <w:r>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style22"/>
      </w:pPr>
      <w:bookmarkStart w:id="590" w:name="Lbl420008"/>
      <w:bookmarkEnd w:id="590"/>
      <w:r>
        <w:rPr>
          <w:rStyle w:val="style18"/>
        </w:rPr>
        <w:t>8.</w:t>
      </w:r>
      <w:r>
        <w:rPr/>
        <w:t xml:space="preserve"> Кандидат не может дать согласие на выдвижение на одних и тех же выборах более чем одному инициатору выдвижения.</w:t>
      </w:r>
    </w:p>
    <w:p>
      <w:pPr>
        <w:pStyle w:val="style44"/>
      </w:pPr>
      <w:bookmarkStart w:id="591" w:name="Lbl43"/>
      <w:bookmarkEnd w:id="591"/>
      <w:r>
        <w:rPr>
          <w:rStyle w:val="style18"/>
        </w:rPr>
        <w:t>Статья 43.</w:t>
      </w:r>
      <w:r>
        <w:rPr/>
        <w:t xml:space="preserve"> Условия выдвижения кандидатов</w:t>
      </w:r>
    </w:p>
    <w:p>
      <w:pPr>
        <w:pStyle w:val="style22"/>
      </w:pPr>
      <w:bookmarkStart w:id="592" w:name="Lbl430001"/>
      <w:bookmarkEnd w:id="592"/>
      <w:r>
        <w:rPr>
          <w:rStyle w:val="style18"/>
        </w:rPr>
        <w:t>1.</w:t>
      </w:r>
      <w:r>
        <w:rPr/>
        <w:t xml:space="preserve"> О выдвижении </w:t>
      </w:r>
      <w:hyperlink w:anchor="Lbl200032">
        <w:r>
          <w:rPr>
            <w:rStyle w:val="style17"/>
          </w:rPr>
          <w:t>кандидата</w:t>
        </w:r>
      </w:hyperlink>
      <w:r>
        <w:rPr/>
        <w:t xml:space="preserve"> (кандидатов), в том числе в составе списка кандидатов, избирательная комиссия уведомляется в установленном законом порядке.</w:t>
      </w:r>
    </w:p>
    <w:p>
      <w:pPr>
        <w:pStyle w:val="style22"/>
      </w:pPr>
      <w:bookmarkStart w:id="593" w:name="Lbl430002"/>
      <w:bookmarkEnd w:id="593"/>
      <w:r>
        <w:rPr>
          <w:rStyle w:val="style18"/>
        </w:rPr>
        <w:t>2.</w:t>
      </w:r>
      <w:r>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Воронежской области,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w:t>
      </w:r>
      <w:hyperlink w:anchor="Lbl20004">
        <w:r>
          <w:rPr>
            <w:rStyle w:val="style17"/>
          </w:rPr>
          <w:t>адрес места жительства</w:t>
        </w:r>
      </w:hyperlink>
      <w:r>
        <w:rPr/>
        <w:t xml:space="preserve">, серия, номер и дата выдачи паспорта или </w:t>
      </w:r>
      <w:hyperlink w:anchor="Lbl200015">
        <w:r>
          <w:rPr>
            <w:rStyle w:val="style17"/>
          </w:rPr>
          <w:t>документа, заменяющего паспорт</w:t>
        </w:r>
      </w:hyperlink>
      <w:r>
        <w:rPr/>
        <w:t xml:space="preserve">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w:t>
      </w:r>
      <w:hyperlink w:anchor="Lbl200048">
        <w:r>
          <w:rPr>
            <w:rStyle w:val="style17"/>
          </w:rPr>
          <w:t>род занятий</w:t>
        </w:r>
      </w:hyperlink>
      <w:r>
        <w:rPr/>
        <w:t>).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594" w:name="Lbl430003"/>
      <w:bookmarkEnd w:id="594"/>
      <w:r>
        <w:rPr>
          <w:rStyle w:val="style18"/>
        </w:rPr>
        <w:t>3.</w:t>
      </w:r>
      <w:r>
        <w:rPr/>
        <w:t xml:space="preserve"> В случае наличия у кандидата неснятой и непогашенной судимости в заявлении, предусмотренном </w:t>
      </w:r>
      <w:hyperlink w:anchor="Lbl430002">
        <w:r>
          <w:rPr>
            <w:rStyle w:val="style17"/>
          </w:rPr>
          <w:t>частью 2</w:t>
        </w:r>
      </w:hyperlink>
      <w:r>
        <w:rPr/>
        <w:t xml:space="preserve"> настоящей статьи, указываются </w:t>
      </w:r>
      <w:hyperlink w:anchor="Lbl200049">
        <w:r>
          <w:rPr>
            <w:rStyle w:val="style17"/>
          </w:rPr>
          <w:t>сведения о судимости кандидата</w:t>
        </w:r>
      </w:hyperlink>
      <w:r>
        <w:rPr/>
        <w:t>.</w:t>
      </w:r>
    </w:p>
    <w:p>
      <w:pPr>
        <w:pStyle w:val="style39"/>
      </w:pPr>
      <w:bookmarkStart w:id="595" w:name="Lbl430004"/>
      <w:bookmarkEnd w:id="595"/>
      <w:r>
        <w:rPr/>
        <w:t>Законом Воронежской области от 25 июня 2012 г. № 100-ОЗ в часть 4 статьи 43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Вместе с заявлением, указанным в </w:t>
      </w:r>
      <w:hyperlink w:anchor="Lbl430002">
        <w:r>
          <w:rPr>
            <w:rStyle w:val="style17"/>
          </w:rPr>
          <w:t>части 2</w:t>
        </w:r>
      </w:hyperlink>
      <w:r>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Кандидат на должность губернатора Воронежской области также представляет сведения о размерах и об источниках доходов и имуществе своих супруга и несовершеннолетних детей. В отношении несовершеннолетних детей указанные сведения представляются отдельно на каждого ребенка.</w:t>
      </w:r>
    </w:p>
    <w:p>
      <w:pPr>
        <w:pStyle w:val="style22"/>
      </w:pPr>
      <w:bookmarkStart w:id="596" w:name="Lbl430005"/>
      <w:bookmarkEnd w:id="596"/>
      <w:r>
        <w:rPr>
          <w:rStyle w:val="style18"/>
        </w:rPr>
        <w:t>5.</w:t>
      </w:r>
      <w:r>
        <w:rPr/>
        <w:t xml:space="preserve"> Документы, указанные в </w:t>
      </w:r>
      <w:hyperlink w:anchor="Lbl430001">
        <w:r>
          <w:rPr>
            <w:rStyle w:val="style17"/>
          </w:rPr>
          <w:t>частях 1 — 4</w:t>
        </w:r>
      </w:hyperlink>
      <w:r>
        <w:rPr/>
        <w:t xml:space="preserve"> настоящей статьи, кандидат (кроме кандидата, выдвинутого в списке кандидатов) обязан представить лично. Документы, указанные в </w:t>
      </w:r>
      <w:hyperlink w:anchor="Lbl430001">
        <w:r>
          <w:rPr>
            <w:rStyle w:val="style17"/>
          </w:rPr>
          <w:t>частях 1 — 4</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39"/>
      </w:pPr>
      <w:bookmarkStart w:id="597" w:name="Lbl4300051"/>
      <w:bookmarkEnd w:id="597"/>
      <w:r>
        <w:rPr/>
        <w:t>Законом Воронежской области от 6 октября 2011 г. № 123-ОЗ статья 43 главы 5 настоящего Закона дополнена частью 5.1</w:t>
      </w:r>
    </w:p>
    <w:p>
      <w:pPr>
        <w:pStyle w:val="style22"/>
      </w:pPr>
      <w:r>
        <w:rPr>
          <w:rStyle w:val="style18"/>
        </w:rPr>
        <w:t>5.1.</w:t>
      </w:r>
      <w:r>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430002">
        <w:r>
          <w:rPr>
            <w:rStyle w:val="style17"/>
          </w:rPr>
          <w:t>частях 2-4</w:t>
        </w:r>
      </w:hyperlink>
      <w:r>
        <w:rPr/>
        <w:t xml:space="preserve"> настоящей статьи, должны быть нотариально удостоверены.</w:t>
      </w:r>
    </w:p>
    <w:p>
      <w:pPr>
        <w:pStyle w:val="style22"/>
      </w:pPr>
      <w:bookmarkStart w:id="598" w:name="Lbl430006"/>
      <w:bookmarkEnd w:id="598"/>
      <w:r>
        <w:rPr>
          <w:rStyle w:val="style18"/>
        </w:rPr>
        <w:t>6.</w:t>
      </w:r>
      <w:r>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style22"/>
      </w:pPr>
      <w:bookmarkStart w:id="599" w:name="Lbl430007"/>
      <w:bookmarkEnd w:id="599"/>
      <w:r>
        <w:rPr>
          <w:rStyle w:val="style18"/>
        </w:rPr>
        <w:t>7.</w:t>
      </w:r>
      <w:r>
        <w:rPr/>
        <w:t xml:space="preserve">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
      </w:pPr>
      <w:bookmarkStart w:id="600" w:name="Lbl430008"/>
      <w:bookmarkEnd w:id="600"/>
      <w:r>
        <w:rPr>
          <w:rStyle w:val="style18"/>
        </w:rPr>
        <w:t>8.</w:t>
      </w:r>
      <w:r>
        <w:rPr/>
        <w:t xml:space="preserve"> Утратила силу.</w:t>
      </w:r>
    </w:p>
    <w:p>
      <w:pPr>
        <w:pStyle w:val="style39"/>
      </w:pPr>
      <w:r>
        <w:rPr/>
        <w:t>См. текст части 8 статьи 43</w:t>
      </w:r>
    </w:p>
    <w:p>
      <w:pPr>
        <w:pStyle w:val="style44"/>
      </w:pPr>
      <w:bookmarkStart w:id="601" w:name="Lbl44"/>
      <w:bookmarkEnd w:id="601"/>
      <w:r>
        <w:rPr>
          <w:rStyle w:val="style18"/>
        </w:rPr>
        <w:t>Статья 44.</w:t>
      </w:r>
      <w:r>
        <w:rPr/>
        <w:t xml:space="preserve"> Выдвижение кандидатов в порядке самовыдвижения</w:t>
      </w:r>
    </w:p>
    <w:p>
      <w:pPr>
        <w:pStyle w:val="style22"/>
      </w:pPr>
      <w:bookmarkStart w:id="602" w:name="Lbl440001"/>
      <w:bookmarkEnd w:id="602"/>
      <w:r>
        <w:rPr>
          <w:rStyle w:val="style18"/>
        </w:rPr>
        <w:t>1.</w:t>
      </w:r>
      <w:r>
        <w:rPr/>
        <w:t xml:space="preserve"> Гражданин Российской Федерации, обладающий пассивным избирательным правом, может выдвинуть свою кандидатуру только в одном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style22"/>
      </w:pPr>
      <w:bookmarkStart w:id="603" w:name="Lbl440002"/>
      <w:bookmarkEnd w:id="603"/>
      <w:r>
        <w:rPr>
          <w:rStyle w:val="style18"/>
        </w:rPr>
        <w:t>2.</w:t>
      </w:r>
      <w:r>
        <w:rPr/>
        <w:t xml:space="preserve"> Самовыдвижение кандидата производится путем уведомления об этом избирательной комиссии, в которых# будет осуществляться регистрация кандидата, с последующим сбором подписей в поддержку самовыдвижения кандидата, за исключением случая, предусмотренного </w:t>
      </w:r>
      <w:hyperlink w:anchor="Lbl1110002">
        <w:r>
          <w:rPr>
            <w:rStyle w:val="style17"/>
          </w:rPr>
          <w:t>частью 2 статьи 111</w:t>
        </w:r>
      </w:hyperlink>
      <w:r>
        <w:rPr/>
        <w:t xml:space="preserve"> настоящего Закона Воронежской области.</w:t>
      </w:r>
    </w:p>
    <w:p>
      <w:pPr>
        <w:pStyle w:val="style39"/>
      </w:pPr>
      <w:bookmarkStart w:id="604" w:name="Lbl440003"/>
      <w:bookmarkEnd w:id="604"/>
      <w:r>
        <w:rPr/>
        <w:t>Законом Воронежской области от 6 октября 2010 г. № 95-ОЗ в часть 3 статьи 44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Самовыдвижение кандидата может начинаться со дня, следующего за днем официального опубликования решения о назначении выборов, но не ранее дня официального опубликования (публикации) схемы избирательных округов и заканчиваться не позднее чем за 50 дней до дня голосования.</w:t>
      </w:r>
    </w:p>
    <w:p>
      <w:pPr>
        <w:pStyle w:val="style22"/>
      </w:pPr>
      <w:bookmarkStart w:id="605" w:name="Lbl440004"/>
      <w:bookmarkEnd w:id="605"/>
      <w:r>
        <w:rPr>
          <w:rStyle w:val="style18"/>
        </w:rPr>
        <w:t>4.</w:t>
      </w:r>
      <w:r>
        <w:rPr/>
        <w:t xml:space="preserve"> В случае досрочного прекращения полномочий областной Думы или представительного органа муниципального образования в соответствии с федеральным законом, законом Воронежской области, а также досрочного прекращения полномочий главы муниципального образования самовыдвижение кандидата может производиться после официального опубликования решения о назначении досрочных выборов областной Думы, органов местного самоуправления.</w:t>
      </w:r>
    </w:p>
    <w:p>
      <w:pPr>
        <w:pStyle w:val="style22"/>
      </w:pPr>
      <w:bookmarkStart w:id="606" w:name="Lbl440005"/>
      <w:bookmarkEnd w:id="606"/>
      <w:r>
        <w:rPr>
          <w:rStyle w:val="style18"/>
        </w:rPr>
        <w:t>5.</w:t>
      </w:r>
      <w:r>
        <w:rPr/>
        <w:t xml:space="preserve"> Самовыдвижение кандидата на повторных и дополнительных выборах может производиться после официального опубликования решения о назначении этих выборов.</w:t>
      </w:r>
    </w:p>
    <w:p>
      <w:pPr>
        <w:pStyle w:val="style22"/>
      </w:pPr>
      <w:bookmarkStart w:id="607" w:name="Lbl440006"/>
      <w:bookmarkEnd w:id="607"/>
      <w:r>
        <w:rPr>
          <w:rStyle w:val="style18"/>
        </w:rPr>
        <w:t>6.</w:t>
      </w:r>
      <w:r>
        <w:rPr/>
        <w:t xml:space="preserve"> Гражданин Российской Федерации, выдвинувший свою кандидатуру, представляет в соответствующую избирательную комиссию письменное уведомление о самовыдвижении и документы, указанные в </w:t>
      </w:r>
      <w:hyperlink w:anchor="Lbl430002">
        <w:r>
          <w:rPr>
            <w:rStyle w:val="style17"/>
          </w:rPr>
          <w:t>частях 2 — 4 статьи 43</w:t>
        </w:r>
      </w:hyperlink>
      <w:r>
        <w:rPr/>
        <w:t xml:space="preserve"> настоящего Закона Воронежской области.</w:t>
      </w:r>
    </w:p>
    <w:p>
      <w:pPr>
        <w:pStyle w:val="style22"/>
      </w:pPr>
      <w:bookmarkStart w:id="608" w:name="Lbl440007"/>
      <w:bookmarkEnd w:id="608"/>
      <w:r>
        <w:rPr>
          <w:rStyle w:val="style18"/>
        </w:rPr>
        <w:t>7.</w:t>
      </w:r>
      <w:r>
        <w:rPr/>
        <w:t xml:space="preserve"> Если к моменту выдвижения кандидата соответствующая избирательная комиссия не сформирована, заявление кандидата о согласии баллотироваться и другие документы, указанные в </w:t>
      </w:r>
      <w:hyperlink w:anchor="Lbl430002">
        <w:r>
          <w:rPr>
            <w:rStyle w:val="style17"/>
          </w:rPr>
          <w:t>частях 2 — 4 статьи 43</w:t>
        </w:r>
      </w:hyperlink>
      <w:r>
        <w:rPr/>
        <w:t xml:space="preserve"> настоящего Закона Воронежской области, представляются в вышестоящую избирательную комиссию, которая передает указанные документы в соответствующую избирательную комиссию после ее сформирования и назначения ее председателя.</w:t>
      </w:r>
    </w:p>
    <w:p>
      <w:pPr>
        <w:pStyle w:val="style22"/>
      </w:pPr>
      <w:bookmarkStart w:id="609" w:name="Lbl440008"/>
      <w:bookmarkEnd w:id="609"/>
      <w:r>
        <w:rPr>
          <w:rStyle w:val="style18"/>
        </w:rPr>
        <w:t>8.</w:t>
      </w:r>
      <w:r>
        <w:rPr/>
        <w:t xml:space="preserve"> Уведомление о самовыдвижении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Копия документа, удостоверяющего личность кандидата, изготавливается в избирательной комиссии в присутствии кандидата, заверяется подписью лица, принявшего уведомление, и прилагается к уведомлению.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сведения о том, является ли кандидат депутатом.</w:t>
      </w:r>
    </w:p>
    <w:p>
      <w:pPr>
        <w:pStyle w:val="style22"/>
      </w:pPr>
      <w:bookmarkStart w:id="610" w:name="Lbl440009"/>
      <w:bookmarkEnd w:id="610"/>
      <w:r>
        <w:rPr>
          <w:rStyle w:val="style18"/>
        </w:rPr>
        <w:t>9.</w:t>
      </w:r>
      <w:r>
        <w:rPr/>
        <w:t xml:space="preserve"> Соответствующая избирательная комиссия обязана выдать письменное подтверждение получения уведомления, указанного в </w:t>
      </w:r>
      <w:hyperlink w:anchor="Lbl440006">
        <w:r>
          <w:rPr>
            <w:rStyle w:val="style17"/>
          </w:rPr>
          <w:t>части 6</w:t>
        </w:r>
      </w:hyperlink>
      <w:r>
        <w:rPr/>
        <w:t xml:space="preserve"> настоящей статьи,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44"/>
      </w:pPr>
      <w:bookmarkStart w:id="611" w:name="Lbl45"/>
      <w:bookmarkEnd w:id="611"/>
      <w:r>
        <w:rPr>
          <w:rStyle w:val="style18"/>
        </w:rPr>
        <w:t>Статья 45.</w:t>
      </w:r>
      <w:r>
        <w:rPr/>
        <w:t xml:space="preserve"> Выдвижение кандидатов, списков кандидатов избирательными объединениями</w:t>
      </w:r>
    </w:p>
    <w:p>
      <w:pPr>
        <w:pStyle w:val="style22"/>
      </w:pPr>
      <w:bookmarkStart w:id="612" w:name="Lbl450001"/>
      <w:bookmarkEnd w:id="612"/>
      <w:r>
        <w:rPr>
          <w:rStyle w:val="style18"/>
        </w:rPr>
        <w:t>1.</w:t>
      </w:r>
      <w:r>
        <w:rPr/>
        <w:t xml:space="preserve"> Кандидатов, списки кандидатов вправе выдвигать избирательные объединения.</w:t>
      </w:r>
    </w:p>
    <w:p>
      <w:pPr>
        <w:pStyle w:val="style22"/>
      </w:pPr>
      <w:r>
        <w:rPr/>
        <w:t xml:space="preserve">Избирательное объединение вправе выдвинуть одного кандидата в одномандатном избирательном округе.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На выборах депутатов областной Думы список кандидатов может быть разбит на территориальные группы кандидатов в соответствии со </w:t>
      </w:r>
      <w:hyperlink w:anchor="Lbl106">
        <w:r>
          <w:rPr>
            <w:rStyle w:val="style17"/>
          </w:rPr>
          <w:t>статьей 106</w:t>
        </w:r>
      </w:hyperlink>
      <w:r>
        <w:rPr/>
        <w:t xml:space="preserve"> настоящего Закона Воронежской области.</w:t>
      </w:r>
    </w:p>
    <w:p>
      <w:pPr>
        <w:pStyle w:val="style22"/>
      </w:pPr>
      <w:bookmarkStart w:id="613" w:name="Lbl450002"/>
      <w:bookmarkEnd w:id="613"/>
      <w:r>
        <w:rPr>
          <w:rStyle w:val="style18"/>
        </w:rPr>
        <w:t>2.</w:t>
      </w:r>
      <w:r>
        <w:rPr/>
        <w:t xml:space="preserve"> Выдвижение кандидатов, списков кандидатов избирательными объединениями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областных или местных отделений тайным голосованием, а также с соблюдением иных требований, предъявляемых федеральным законом к выдвижению кандидатов для избирательных объединений.</w:t>
      </w:r>
    </w:p>
    <w:p>
      <w:pPr>
        <w:pStyle w:val="style22"/>
      </w:pPr>
      <w:bookmarkStart w:id="614" w:name="Lbl4500021"/>
      <w:bookmarkEnd w:id="614"/>
      <w:r>
        <w:rPr>
          <w:rStyle w:val="style18"/>
        </w:rPr>
        <w:t>2.1.</w:t>
      </w:r>
      <w:r>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pPr>
      <w:bookmarkStart w:id="615" w:name="Lbl450003"/>
      <w:bookmarkEnd w:id="615"/>
      <w:r>
        <w:rPr>
          <w:rStyle w:val="style18"/>
        </w:rPr>
        <w:t>3.</w:t>
      </w:r>
      <w:r>
        <w:rPr/>
        <w:t xml:space="preserve">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Федеральными законами «О политических партиях»,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или муниципальных периодических печатных изданиях и размещают его в сети «Интернет», а также в этот же срок направляют указанный список в избирательную комиссию, организующую выборы. На выборах в областную Думу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Lbl200024">
        <w:r>
          <w:rPr>
            <w:rStyle w:val="style17"/>
          </w:rPr>
          <w:t>пунктом 24 статьи 2</w:t>
        </w:r>
      </w:hyperlink>
      <w:r>
        <w:rPr/>
        <w:t xml:space="preserve"> настоящего Закона Воронежской области, и их соответствующие структурные подразделения.</w:t>
      </w:r>
    </w:p>
    <w:p>
      <w:pPr>
        <w:pStyle w:val="style39"/>
      </w:pPr>
      <w:bookmarkStart w:id="616" w:name="Lbl450004"/>
      <w:bookmarkEnd w:id="616"/>
      <w:r>
        <w:rPr/>
        <w:t>Законом Воронежской области от 6 октября 2011 г. № 123-ОЗ в часть 4 статьи 45 главы 5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функции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pPr>
      <w:bookmarkStart w:id="617" w:name="Lbl450005"/>
      <w:bookmarkEnd w:id="617"/>
      <w:r>
        <w:rPr>
          <w:rStyle w:val="style18"/>
        </w:rPr>
        <w:t>5.</w:t>
      </w:r>
      <w:r>
        <w:rPr/>
        <w:t xml:space="preserve"> Избирательное объединение вправе представлять в соответствующую избирательную комиссию свою эмблему, описание которой содержится в уставе.</w:t>
      </w:r>
    </w:p>
    <w:p>
      <w:pPr>
        <w:pStyle w:val="style22"/>
      </w:pPr>
      <w:bookmarkStart w:id="618" w:name="Lbl450006"/>
      <w:bookmarkEnd w:id="618"/>
      <w:r>
        <w:rPr>
          <w:rStyle w:val="style18"/>
        </w:rPr>
        <w:t>6.</w:t>
      </w:r>
      <w:r>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комиссия# не допускается.</w:t>
      </w:r>
    </w:p>
    <w:p>
      <w:pPr>
        <w:pStyle w:val="style22"/>
      </w:pPr>
      <w:bookmarkStart w:id="619" w:name="Lbl450007"/>
      <w:bookmarkEnd w:id="619"/>
      <w:r>
        <w:rPr>
          <w:rStyle w:val="style18"/>
        </w:rPr>
        <w:t>7.</w:t>
      </w:r>
      <w:r>
        <w:rPr/>
        <w:t xml:space="preserve"> Выдвижение кандидатов по избирательным округам избирательным объединением может начинаться со дня, следующего за днем официального опубликования решения о назначении выборов, но не ранее дня официального опубликования (публикации) схемы избирательных округов и заканчиваться не позднее чем за 50 дней до дня голосования.</w:t>
      </w:r>
    </w:p>
    <w:p>
      <w:pPr>
        <w:pStyle w:val="style22"/>
      </w:pPr>
      <w:r>
        <w:rPr/>
        <w:t>Выдвижение списка кандидатов избирательным объединением может начаться со дня, следующего за днем официального опубликования решения о назначении выборов.</w:t>
      </w:r>
    </w:p>
    <w:p>
      <w:pPr>
        <w:pStyle w:val="style22"/>
      </w:pPr>
      <w:bookmarkStart w:id="620" w:name="Lbl450008"/>
      <w:bookmarkEnd w:id="620"/>
      <w:r>
        <w:rPr>
          <w:rStyle w:val="style18"/>
        </w:rPr>
        <w:t>8.</w:t>
      </w:r>
      <w:r>
        <w:rPr/>
        <w:t xml:space="preserve"> Решение о выдвижении кандидатов на повторных и дополнительных выборах депутатов областной Думы, органов местного самоуправления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 но не позднее чем за пять дней до дня представления в соответствующую избирательную комиссию документов для регистрации кандидата.</w:t>
      </w:r>
    </w:p>
    <w:p>
      <w:pPr>
        <w:pStyle w:val="style39"/>
      </w:pPr>
      <w:bookmarkStart w:id="621" w:name="Lbl450009"/>
      <w:bookmarkEnd w:id="621"/>
      <w:r>
        <w:rPr/>
        <w:t>Законом Воронежской области от 25 июня 2012 г. № 100-ОЗ в часть 9 статьи 45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В случае досрочного прекращения полномочий органов государственной власти Воронежской области или представительного органа муниципального образования в соответствии с федеральным законом, законом Воронежской области, а также досрочного прекращения полномочий главы муниципального образования выдвижение кандидатов, списков кандидатов избирательным объединением может производиться после официального опубликования решения о назначении досрочных выборов органов государственной власти Воронежской области, органов местного самоуправления.</w:t>
      </w:r>
    </w:p>
    <w:p>
      <w:pPr>
        <w:pStyle w:val="style39"/>
      </w:pPr>
      <w:bookmarkStart w:id="622" w:name="Lbl4500010"/>
      <w:bookmarkEnd w:id="622"/>
      <w:r>
        <w:rPr/>
        <w:t>Законом Воронежской области от 25 июня 2012 г. № 100-ОЗ часть 10 статьи 45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Решение съезда (конференции, общего собрания) избирательного объединения, регионального отделения или иного структурного подразделения политической партии о выдвижении кандидатов, списков кандидатов оформляется протоколом, в котором указываются:</w:t>
      </w:r>
    </w:p>
    <w:p>
      <w:pPr>
        <w:pStyle w:val="style22"/>
      </w:pPr>
      <w:bookmarkStart w:id="623" w:name="Lbl45000101"/>
      <w:bookmarkEnd w:id="623"/>
      <w:r>
        <w:rPr>
          <w:rStyle w:val="style18"/>
        </w:rPr>
        <w:t>1)</w:t>
      </w:r>
      <w:r>
        <w:rPr/>
        <w:t xml:space="preserve"> число зарегистрированных участников съезда (конференции, общего собрания);</w:t>
      </w:r>
    </w:p>
    <w:p>
      <w:pPr>
        <w:pStyle w:val="style22"/>
      </w:pPr>
      <w:bookmarkStart w:id="624" w:name="Lbl45000102"/>
      <w:bookmarkEnd w:id="624"/>
      <w:r>
        <w:rPr>
          <w:rStyle w:val="style18"/>
        </w:rPr>
        <w:t>2)</w:t>
      </w:r>
      <w:r>
        <w:rPr/>
        <w:t xml:space="preserve"> число участников, необходимое для принятия решения в соответствии с уставом политической партии;</w:t>
      </w:r>
    </w:p>
    <w:p>
      <w:pPr>
        <w:pStyle w:val="style22"/>
      </w:pPr>
      <w:bookmarkStart w:id="625" w:name="Lbl45000103"/>
      <w:bookmarkEnd w:id="625"/>
      <w:r>
        <w:rPr>
          <w:rStyle w:val="style18"/>
        </w:rPr>
        <w:t>3)</w:t>
      </w:r>
      <w:r>
        <w:rPr/>
        <w:t xml:space="preserve"> решение о выдвижении кандидата, списка кандидатов и итоги голосования по этому решению (с приложением списка кандидатов, выдвинутых по избирательным округам, списка кандидатов);</w:t>
      </w:r>
    </w:p>
    <w:p>
      <w:pPr>
        <w:pStyle w:val="style22"/>
      </w:pPr>
      <w:bookmarkStart w:id="626" w:name="Lbl45000104"/>
      <w:bookmarkEnd w:id="626"/>
      <w:r>
        <w:rPr>
          <w:rStyle w:val="style18"/>
        </w:rPr>
        <w:t>4)</w:t>
      </w:r>
      <w:r>
        <w:rPr/>
        <w:t xml:space="preserve">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pPr>
        <w:pStyle w:val="style22"/>
      </w:pPr>
      <w:bookmarkStart w:id="627" w:name="Lbl45000105"/>
      <w:bookmarkEnd w:id="627"/>
      <w:r>
        <w:rPr>
          <w:rStyle w:val="style18"/>
        </w:rPr>
        <w:t>5)</w:t>
      </w:r>
      <w:r>
        <w:rPr/>
        <w:t xml:space="preserve"> дата принятия решения.</w:t>
      </w:r>
    </w:p>
    <w:p>
      <w:pPr>
        <w:pStyle w:val="style22"/>
      </w:pPr>
      <w:bookmarkStart w:id="628" w:name="Lbl4500011"/>
      <w:bookmarkEnd w:id="628"/>
      <w:r>
        <w:rPr>
          <w:rStyle w:val="style18"/>
        </w:rPr>
        <w:t>11.</w:t>
      </w:r>
      <w:r>
        <w:rPr/>
        <w:t xml:space="preserve"> Список кандидатов, выдвинутых по избирательным округам, должен содержать наименование и номер избирательного округа, в котором будет баллотироваться каждый кандидат. Список кандидатов, выдвинутых по избирательным округам, список кандидатов заверяется печатью и подписью руководителя избирательного объединения.</w:t>
      </w:r>
    </w:p>
    <w:p>
      <w:pPr>
        <w:pStyle w:val="style22"/>
      </w:pPr>
      <w:bookmarkStart w:id="629" w:name="Lbl4500012"/>
      <w:bookmarkEnd w:id="629"/>
      <w:r>
        <w:rPr>
          <w:rStyle w:val="style18"/>
        </w:rPr>
        <w:t>12.</w:t>
      </w:r>
      <w:r>
        <w:rPr/>
        <w:t xml:space="preserve"> Состав списка кандидатов и порядок размещения в нем кандидатов определяются избирательным объединением.</w:t>
      </w:r>
    </w:p>
    <w:p>
      <w:pPr>
        <w:pStyle w:val="style22"/>
      </w:pPr>
      <w:bookmarkStart w:id="630" w:name="Lbl4500013"/>
      <w:bookmarkEnd w:id="630"/>
      <w:r>
        <w:rPr>
          <w:rStyle w:val="style18"/>
        </w:rPr>
        <w:t>13.</w:t>
      </w:r>
      <w:r>
        <w:rPr/>
        <w:t xml:space="preserve"> В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pPr>
        <w:pStyle w:val="style22"/>
      </w:pPr>
      <w:bookmarkStart w:id="631" w:name="Lbl4500014"/>
      <w:bookmarkEnd w:id="631"/>
      <w:r>
        <w:rPr>
          <w:rStyle w:val="style18"/>
        </w:rPr>
        <w:t>14.</w:t>
      </w:r>
      <w:r>
        <w:rPr/>
        <w:t xml:space="preserve"> Список кандидатов, выдвинутый избирательным объединением по избирательным округам, список кандидатов представляется в избирательную комиссию, организующую выборы, вместе с документами, указанными в </w:t>
      </w:r>
      <w:hyperlink w:anchor="Lbl430002">
        <w:r>
          <w:rPr>
            <w:rStyle w:val="style17"/>
          </w:rPr>
          <w:t>частях 2-4 статьи 43</w:t>
        </w:r>
      </w:hyperlink>
      <w:r>
        <w:rPr/>
        <w:t xml:space="preserve"> настоящего Закона Воронежской области. Одновременно со списками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его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22"/>
      </w:pPr>
      <w:r>
        <w:rPr/>
        <w:t>Избирательная комиссия в течение трех дней со дня приема документов заверяет указанные списки кандидатов, выдвинутые избирательным объединением.</w:t>
      </w:r>
    </w:p>
    <w:p>
      <w:pPr>
        <w:pStyle w:val="style22"/>
      </w:pPr>
      <w:bookmarkStart w:id="632" w:name="Lbl45000141"/>
      <w:bookmarkEnd w:id="632"/>
      <w:r>
        <w:rPr>
          <w:rStyle w:val="style18"/>
        </w:rPr>
        <w:t>14.1.</w:t>
      </w:r>
      <w:r>
        <w:rPr/>
        <w:t xml:space="preserve">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настоящим Законом Воронежской области его заверения организующей выборы избирательной комиссией уполномоченный представитель избирательного объединения представляет в организующую выборы избирательную комиссию следующие документы:</w:t>
      </w:r>
    </w:p>
    <w:p>
      <w:pPr>
        <w:pStyle w:val="style22"/>
      </w:pPr>
      <w:bookmarkStart w:id="633" w:name="Lbl450001411"/>
      <w:bookmarkEnd w:id="633"/>
      <w:r>
        <w:rPr>
          <w:rStyle w:val="style18"/>
        </w:rPr>
        <w:t>а)</w:t>
      </w:r>
      <w:r>
        <w:rPr/>
        <w:t xml:space="preserve"> список кандидатов по одномандатным (многомандатным) избирательным округам, в котором указывается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style22"/>
      </w:pPr>
      <w:bookmarkStart w:id="634" w:name="Lbl450001412"/>
      <w:bookmarkEnd w:id="634"/>
      <w:r>
        <w:rPr>
          <w:rStyle w:val="style18"/>
        </w:rPr>
        <w:t>б)</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22"/>
      </w:pPr>
      <w:bookmarkStart w:id="635" w:name="Lbl450001413"/>
      <w:bookmarkEnd w:id="635"/>
      <w:r>
        <w:rPr>
          <w:rStyle w:val="style18"/>
        </w:rPr>
        <w:t>в)</w:t>
      </w:r>
      <w:r>
        <w:rPr/>
        <w:t xml:space="preserve"> решение о назначении уполномоченного представителя избирательного объединения, в котором указывается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39"/>
      </w:pPr>
      <w:bookmarkStart w:id="636" w:name="Lbl450001414"/>
      <w:bookmarkEnd w:id="636"/>
      <w:r>
        <w:rPr/>
        <w:t>Законом Воронежской области от 25 июня 2012 г. № 100-ОЗ пункт г части 14.1 статьи 45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г)</w:t>
      </w:r>
      <w:r>
        <w:rPr/>
        <w:t xml:space="preserve">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39"/>
      </w:pPr>
      <w:bookmarkStart w:id="637" w:name="Lbl450001415"/>
      <w:bookmarkEnd w:id="637"/>
      <w:r>
        <w:rPr/>
        <w:t>Законом Воронежской области от 6 октября 2011 г. № 123-ОЗ пункт «д» части 14.1 статьи 45 главы 5 настоящего Закона изложен в новой редакции</w:t>
      </w:r>
    </w:p>
    <w:p>
      <w:pPr>
        <w:pStyle w:val="style39"/>
      </w:pPr>
      <w:r>
        <w:rPr/>
        <w:t>См. текст пункта в предыдущей редакции</w:t>
      </w:r>
    </w:p>
    <w:p>
      <w:pPr>
        <w:pStyle w:val="style22"/>
      </w:pPr>
      <w:r>
        <w:rPr>
          <w:rStyle w:val="style18"/>
        </w:rPr>
        <w:t>д)</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bookmarkStart w:id="638" w:name="Lbl450001416"/>
      <w:bookmarkEnd w:id="638"/>
      <w:r>
        <w:rPr>
          <w:rStyle w:val="style18"/>
        </w:rPr>
        <w:t>е)</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pPr>
        <w:pStyle w:val="style22"/>
      </w:pPr>
      <w:bookmarkStart w:id="639" w:name="Lbl450001417"/>
      <w:bookmarkEnd w:id="639"/>
      <w:r>
        <w:rPr>
          <w:rStyle w:val="style18"/>
        </w:rPr>
        <w:t>ж)</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22"/>
      </w:pPr>
      <w:bookmarkStart w:id="640" w:name="Lbl45000142"/>
      <w:bookmarkEnd w:id="640"/>
      <w:r>
        <w:rPr>
          <w:rStyle w:val="style18"/>
        </w:rPr>
        <w:t>14.2.</w:t>
      </w:r>
      <w:r>
        <w:rPr/>
        <w:t xml:space="preserve"> Организующая выборы избирательная комиссия в течение трех дней со дня приема документов, указанных в </w:t>
      </w:r>
      <w:hyperlink w:anchor="Lbl45000141">
        <w:r>
          <w:rPr>
            <w:rStyle w:val="style17"/>
          </w:rPr>
          <w:t>части 14.1</w:t>
        </w:r>
      </w:hyperlink>
      <w:r>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Lbl450001411">
        <w:r>
          <w:rPr>
            <w:rStyle w:val="style17"/>
          </w:rPr>
          <w:t>пунктами «а»</w:t>
        </w:r>
      </w:hyperlink>
      <w:r>
        <w:rPr/>
        <w:t xml:space="preserve">, </w:t>
      </w:r>
      <w:hyperlink w:anchor="Lbl450001413">
        <w:r>
          <w:rPr>
            <w:rStyle w:val="style17"/>
          </w:rPr>
          <w:t>«в»—«ж» части 14.1</w:t>
        </w:r>
      </w:hyperlink>
      <w:r>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настоящим Законом Воронежской области.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450001412">
        <w:r>
          <w:rPr>
            <w:rStyle w:val="style17"/>
          </w:rPr>
          <w:t>пунктом «б» части 14.1</w:t>
        </w:r>
      </w:hyperlink>
      <w:r>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pPr>
        <w:pStyle w:val="style22"/>
      </w:pPr>
      <w:bookmarkStart w:id="641" w:name="Lbl45000143"/>
      <w:bookmarkEnd w:id="641"/>
      <w:r>
        <w:rPr>
          <w:rStyle w:val="style18"/>
        </w:rPr>
        <w:t>14.3.</w:t>
      </w:r>
      <w:r>
        <w:rPr/>
        <w:t xml:space="preserve">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Lbl430005">
        <w:r>
          <w:rPr>
            <w:rStyle w:val="style17"/>
          </w:rPr>
          <w:t>частью 5 статьи 43</w:t>
        </w:r>
      </w:hyperlink>
      <w:r>
        <w:rPr/>
        <w:t xml:space="preserve"> настоящего Закона Воронежской области в окружные избирательные комиссии документы, указанные в </w:t>
      </w:r>
      <w:hyperlink w:anchor="Lbl430002">
        <w:r>
          <w:rPr>
            <w:rStyle w:val="style17"/>
          </w:rPr>
          <w:t>частях 2</w:t>
        </w:r>
      </w:hyperlink>
      <w:r>
        <w:rPr/>
        <w:t xml:space="preserve"> и </w:t>
      </w:r>
      <w:hyperlink w:anchor="Lbl430004">
        <w:r>
          <w:rPr>
            <w:rStyle w:val="style17"/>
          </w:rPr>
          <w:t>4 статьи 43</w:t>
        </w:r>
      </w:hyperlink>
      <w:r>
        <w:rPr/>
        <w:t xml:space="preserve"> настоящего Закона Воронежской области.</w:t>
      </w:r>
    </w:p>
    <w:p>
      <w:pPr>
        <w:pStyle w:val="style22"/>
      </w:pPr>
      <w:bookmarkStart w:id="642" w:name="Lbl45000144"/>
      <w:bookmarkEnd w:id="642"/>
      <w:r>
        <w:rPr>
          <w:rStyle w:val="style18"/>
        </w:rPr>
        <w:t>14.4.</w:t>
      </w:r>
      <w:r>
        <w:rPr/>
        <w:t xml:space="preserve">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39"/>
      </w:pPr>
      <w:bookmarkStart w:id="643" w:name="Lbl45000145"/>
      <w:bookmarkEnd w:id="643"/>
      <w:r>
        <w:rPr/>
        <w:t>Законом Воронежской области от 6 октября 2011 г. № 123-ОЗ статья 45 главы 5 настоящего Закона дополнена частью 14.5</w:t>
      </w:r>
    </w:p>
    <w:p>
      <w:pPr>
        <w:pStyle w:val="style22"/>
      </w:pPr>
      <w:r>
        <w:rPr>
          <w:rStyle w:val="style18"/>
        </w:rPr>
        <w:t>14.5.</w:t>
      </w:r>
      <w:r>
        <w:rPr/>
        <w:t xml:space="preserve">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Lbl450001414">
        <w:r>
          <w:rPr>
            <w:rStyle w:val="style17"/>
          </w:rPr>
          <w:t>пунктами «г»</w:t>
        </w:r>
      </w:hyperlink>
      <w:r>
        <w:rPr/>
        <w:t xml:space="preserve"> и </w:t>
      </w:r>
      <w:hyperlink w:anchor="Lbl450001415">
        <w:r>
          <w:rPr>
            <w:rStyle w:val="style17"/>
          </w:rPr>
          <w:t>«д» части 14.1</w:t>
        </w:r>
      </w:hyperlink>
      <w:r>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Lbl450001414">
        <w:r>
          <w:rPr>
            <w:rStyle w:val="style17"/>
          </w:rPr>
          <w:t>пунктами «г»</w:t>
        </w:r>
      </w:hyperlink>
      <w:r>
        <w:rPr/>
        <w:t xml:space="preserve"> и </w:t>
      </w:r>
      <w:hyperlink w:anchor="Lbl450001415">
        <w:r>
          <w:rPr>
            <w:rStyle w:val="style17"/>
          </w:rPr>
          <w:t>«д» части 14.1</w:t>
        </w:r>
      </w:hyperlink>
      <w:r>
        <w:rPr/>
        <w:t xml:space="preserve"> настоящей статьи, в эту же избирательную комиссию могут не представлять.</w:t>
      </w:r>
    </w:p>
    <w:p>
      <w:pPr>
        <w:pStyle w:val="style22"/>
      </w:pPr>
      <w:bookmarkStart w:id="644" w:name="Lbl4500015"/>
      <w:bookmarkEnd w:id="644"/>
      <w:r>
        <w:rPr>
          <w:rStyle w:val="style18"/>
        </w:rPr>
        <w:t>15.</w:t>
      </w:r>
      <w:r>
        <w:rPr/>
        <w:t xml:space="preserve">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В случаях, предусмотренных законом, указанное правило не применяется при проведении выборов по одномандатным (многомандатным) избирательным округам.</w:t>
      </w:r>
    </w:p>
    <w:p>
      <w:pPr>
        <w:pStyle w:val="style22"/>
      </w:pPr>
      <w:bookmarkStart w:id="645" w:name="Lbl4500016"/>
      <w:bookmarkEnd w:id="645"/>
      <w:r>
        <w:rPr>
          <w:rStyle w:val="style18"/>
        </w:rPr>
        <w:t>16.</w:t>
      </w:r>
      <w:r>
        <w:rPr/>
        <w:t xml:space="preserve"> Избирательное объединение по решению уполномоченных на то органов избирательного объединения не позднее чем за пятьдесят дней до дня голосования вправе с согласия кандидата изменить избирательный округ, по которому этот кандидат первоначально был выдвинут, подав письменное уведомление об этом соответственно уровню выборов в Избирательную комиссию Воронежской области либо в избирательную комиссию муниципального образования, а также в соответствующие окружные избирательные комиссии. Избирательное объединение также вправе по решению уполномоченных на то органов избирательного объединения не позднее чем за пятьдесят дней до дня голосования с согласия кандидата, включенного в список кандидатов, выдвинуть его в любом одномандатном избирательном округе, подав письменное уведомление об этом в Избирательную комиссию Воронежской области, избирательную комиссию муниципального образования и соответствующую окружную избирательную комиссию.</w:t>
      </w:r>
    </w:p>
    <w:p>
      <w:pPr>
        <w:pStyle w:val="style22"/>
      </w:pPr>
      <w:bookmarkStart w:id="646" w:name="Lbl4500017"/>
      <w:bookmarkEnd w:id="646"/>
      <w:r>
        <w:rPr>
          <w:rStyle w:val="style18"/>
        </w:rPr>
        <w:t>17.</w:t>
      </w:r>
      <w:r>
        <w:rPr/>
        <w:t xml:space="preserve"> Избирательное объединение вправе выдвигать кандидатами лиц, не являющихся членами данного избирательного объединения.</w:t>
      </w:r>
    </w:p>
    <w:p>
      <w:pPr>
        <w:pStyle w:val="style44"/>
      </w:pPr>
      <w:bookmarkStart w:id="647" w:name="Lbl46"/>
      <w:bookmarkEnd w:id="647"/>
      <w:r>
        <w:rPr>
          <w:rStyle w:val="style18"/>
        </w:rPr>
        <w:t>Статья 46.</w:t>
      </w:r>
      <w:r>
        <w:rPr/>
        <w:t xml:space="preserve"> Уполномоченные представители избирательного объединения</w:t>
      </w:r>
    </w:p>
    <w:p>
      <w:pPr>
        <w:pStyle w:val="style22"/>
      </w:pPr>
      <w:bookmarkStart w:id="648" w:name="Lbl460001"/>
      <w:bookmarkEnd w:id="648"/>
      <w:r>
        <w:rPr>
          <w:rStyle w:val="style18"/>
        </w:rPr>
        <w:t>1.</w:t>
      </w:r>
      <w:r>
        <w:rPr/>
        <w:t xml:space="preserve"> Избирательное объединение, выдвинувшее список кандидатов, имеет право назначить представителей, уполномоченных в соответствии с настоящим Законом Воронежской области представлять избирательное объединение по всем вопросам, в том числе по финансовым вопросам, связанным с его участием в выборах:</w:t>
      </w:r>
    </w:p>
    <w:p>
      <w:pPr>
        <w:pStyle w:val="style22"/>
      </w:pPr>
      <w:r>
        <w:rPr/>
        <w:t>- не более 40 при выборах депутатов областной Думы;</w:t>
      </w:r>
    </w:p>
    <w:p>
      <w:pPr>
        <w:pStyle w:val="style22"/>
      </w:pPr>
      <w:r>
        <w:rPr/>
        <w:t>- не более 10 при выборах представительных органов местного самоуправления.</w:t>
      </w:r>
    </w:p>
    <w:p>
      <w:pPr>
        <w:pStyle w:val="style22"/>
      </w:pPr>
      <w:bookmarkStart w:id="649" w:name="Lbl460002"/>
      <w:bookmarkEnd w:id="649"/>
      <w:r>
        <w:rPr>
          <w:rStyle w:val="style18"/>
        </w:rPr>
        <w:t>2.</w:t>
      </w:r>
      <w:r>
        <w:rPr/>
        <w:t xml:space="preserve">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w:t>
      </w:r>
    </w:p>
    <w:p>
      <w:pPr>
        <w:pStyle w:val="style22"/>
      </w:pPr>
      <w:bookmarkStart w:id="650" w:name="Lbl460003"/>
      <w:bookmarkEnd w:id="650"/>
      <w:r>
        <w:rPr>
          <w:rStyle w:val="style18"/>
        </w:rPr>
        <w:t>3.</w:t>
      </w:r>
      <w:r>
        <w:rPr/>
        <w:t xml:space="preserve"> Уполномоченный представитель избирательного объединения осуществляет свои функции на основании решения, которое предусмотрено </w:t>
      </w:r>
      <w:hyperlink w:anchor="Lbl460002">
        <w:r>
          <w:rPr>
            <w:rStyle w:val="style17"/>
          </w:rPr>
          <w:t>частью 2</w:t>
        </w:r>
      </w:hyperlink>
      <w:r>
        <w:rPr/>
        <w:t xml:space="preserve"> настоящей статьи и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платежных (расчетных) документов и образец печати для финансовых документов.</w:t>
      </w:r>
    </w:p>
    <w:p>
      <w:pPr>
        <w:pStyle w:val="style22"/>
      </w:pPr>
      <w:bookmarkStart w:id="651" w:name="Lbl460004"/>
      <w:bookmarkEnd w:id="651"/>
      <w:r>
        <w:rPr>
          <w:rStyle w:val="style18"/>
        </w:rPr>
        <w:t>4.</w:t>
      </w:r>
      <w:r>
        <w:rPr/>
        <w:t xml:space="preserve"> Список уполномоченных представителей избирательного объединения представляется в Избирательную комиссию Воронежской области, избирательную комиссию муниципального образования соответственно уровню выборов. В списке уполномоченных представителей избирательного объединения указываются сведения, предусмотренные </w:t>
      </w:r>
      <w:hyperlink w:anchor="Lbl460003">
        <w:r>
          <w:rPr>
            <w:rStyle w:val="style17"/>
          </w:rPr>
          <w:t>частью 3</w:t>
        </w:r>
      </w:hyperlink>
      <w:r>
        <w:rPr/>
        <w:t xml:space="preserve"> настоящей статьи, номер телефона каждого уполномоченного представителя избирательного объединения, а для уполномоченного представителя по финансовым вопросам также указание на то, что это уполномоченный представитель по финансовым вопросам и объем их полномочий. К данному списку прилагается также письменное согласие каждого из перечисленных лиц осуществлять указанную деятельность.</w:t>
      </w:r>
    </w:p>
    <w:p>
      <w:pPr>
        <w:pStyle w:val="style22"/>
      </w:pPr>
      <w:bookmarkStart w:id="652" w:name="Lbl460005"/>
      <w:bookmarkEnd w:id="652"/>
      <w:r>
        <w:rPr>
          <w:rStyle w:val="style18"/>
        </w:rPr>
        <w:t>5.</w:t>
      </w:r>
      <w:r>
        <w:rPr/>
        <w:t xml:space="preserve"> Уполномоченные представители избирательного объединения по финансовым вопросам осуществляют свои полномочия на основании решения, предусмотренного </w:t>
      </w:r>
      <w:hyperlink w:anchor="Lbl460003">
        <w:r>
          <w:rPr>
            <w:rStyle w:val="style17"/>
          </w:rPr>
          <w:t>частью 3</w:t>
        </w:r>
      </w:hyperlink>
      <w:r>
        <w:rPr/>
        <w:t xml:space="preserve"> настоящей статьи, а также на основании нотариально удостоверенной и оформленной в установленном законом порядке доверенности.</w:t>
      </w:r>
    </w:p>
    <w:p>
      <w:pPr>
        <w:pStyle w:val="style22"/>
      </w:pPr>
      <w:bookmarkStart w:id="653" w:name="Lbl460006"/>
      <w:bookmarkEnd w:id="653"/>
      <w:r>
        <w:rPr>
          <w:rStyle w:val="style18"/>
        </w:rPr>
        <w:t>6.</w:t>
      </w:r>
      <w:r>
        <w:rPr/>
        <w:t xml:space="preserve"> Уполномоченные представители избирательного объединения подлежат регистрации Избирательной комиссией Воронежской области, избирательной комиссией муниципального образования соответственно в течение трех дней.</w:t>
      </w:r>
    </w:p>
    <w:p>
      <w:pPr>
        <w:pStyle w:val="style22"/>
      </w:pPr>
      <w:bookmarkStart w:id="654" w:name="Lbl460007"/>
      <w:bookmarkEnd w:id="654"/>
      <w:r>
        <w:rPr>
          <w:rStyle w:val="style18"/>
        </w:rPr>
        <w:t>7.</w:t>
      </w:r>
      <w:r>
        <w:rPr/>
        <w:t xml:space="preserve"> Список уполномоченных представителей избирательного объединения, зарегистрированных Избирательной комиссией Воронежской области, избирательной комиссией муниципального образования, за исключением уполномоченных представителей по финансовым вопросам, представляется также в окружные избирательные комиссии.</w:t>
      </w:r>
    </w:p>
    <w:p>
      <w:pPr>
        <w:pStyle w:val="style22"/>
      </w:pPr>
      <w:bookmarkStart w:id="655" w:name="Lbl460008"/>
      <w:bookmarkEnd w:id="655"/>
      <w:r>
        <w:rPr>
          <w:rStyle w:val="style18"/>
        </w:rPr>
        <w:t>8.</w:t>
      </w:r>
      <w:r>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Воронежской области, избирательную комиссию муниципального образования и в окружные избирательные комиссии.</w:t>
      </w:r>
    </w:p>
    <w:p>
      <w:pPr>
        <w:pStyle w:val="style22"/>
      </w:pPr>
      <w:bookmarkStart w:id="656" w:name="Lbl460009"/>
      <w:bookmarkEnd w:id="656"/>
      <w:r>
        <w:rPr>
          <w:rStyle w:val="style18"/>
        </w:rPr>
        <w:t>9.</w:t>
      </w:r>
      <w:r>
        <w:rPr/>
        <w:t xml:space="preserve">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pPr>
        <w:pStyle w:val="style22"/>
      </w:pPr>
      <w:bookmarkStart w:id="657" w:name="Lbl4600010"/>
      <w:bookmarkEnd w:id="657"/>
      <w:r>
        <w:rPr>
          <w:rStyle w:val="style18"/>
        </w:rPr>
        <w:t>10.</w:t>
      </w:r>
      <w:r>
        <w:rPr/>
        <w:t xml:space="preserve"> Срок полномочий уполномоченных представителей избирательного объединения начинается со дня их назначения и истекает с момента утраты всеми кандидатами, выдвинутыми в составе соответствующего списка кандидатов назначившего их избирательного объединения, статуса кандидата,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шестьдесят дней со дня голосования, а если в соответствии с настоящим Законом Воронежской области ведется судебное разбирательство с участием соответствующего избирательного объединения, — с момента вступления решения суда в законную силу.</w:t>
      </w:r>
    </w:p>
    <w:p>
      <w:pPr>
        <w:pStyle w:val="style44"/>
      </w:pPr>
      <w:bookmarkStart w:id="658" w:name="Lbl47"/>
      <w:bookmarkEnd w:id="658"/>
      <w:r>
        <w:rPr>
          <w:rStyle w:val="style18"/>
        </w:rPr>
        <w:t>Статья 47.</w:t>
      </w:r>
      <w:r>
        <w:rPr/>
        <w:t xml:space="preserve"> Представление списков кандидатов и иных избирательных документов избирательных объединений в Избирательную комиссию Воронежской области, избирательную комиссию муниципального образования</w:t>
      </w:r>
    </w:p>
    <w:p>
      <w:pPr>
        <w:pStyle w:val="style22"/>
      </w:pPr>
      <w:bookmarkStart w:id="659" w:name="Lbl470001"/>
      <w:bookmarkEnd w:id="659"/>
      <w:r>
        <w:rPr>
          <w:rStyle w:val="style18"/>
        </w:rPr>
        <w:t>1.</w:t>
      </w:r>
      <w:r>
        <w:rPr/>
        <w:t xml:space="preserve"> Списки кандидатов, списки кандидатов по избирательным округам, выдвинутых избирательным объединением, представляются уполномоченным представителем избирательного объединения в Избирательную комиссию Воронежской области, в избирательную комиссию муниципального образования не позднее чем за 50 дней до дня выборов. В этих списках указываются фамилия, имя, отчество, дата рождения, образование, адрес места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и об иностранном гражданстве кандидатов, а также по желанию кандидата его принадлежность не более чем к одному зарегистрированному не позднее чем за один год до дня голосования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 Списки кандидатов представляются в Избирательную комиссию Воронежской области, избирательную комиссию муниципального образования в печатном виде и на машиночитаемом носителе по форме, установленной Избирательной комиссией Воронежской области.</w:t>
      </w:r>
    </w:p>
    <w:p>
      <w:pPr>
        <w:pStyle w:val="style22"/>
      </w:pPr>
      <w:bookmarkStart w:id="660" w:name="Lbl470002"/>
      <w:bookmarkEnd w:id="660"/>
      <w:r>
        <w:rPr>
          <w:rStyle w:val="style18"/>
        </w:rPr>
        <w:t>2.</w:t>
      </w:r>
      <w:r>
        <w:rPr/>
        <w:t xml:space="preserve"> Одновременно со списками кандидатов, указанными в </w:t>
      </w:r>
      <w:hyperlink w:anchor="Lbl470001">
        <w:r>
          <w:rPr>
            <w:rStyle w:val="style17"/>
          </w:rPr>
          <w:t>части 1</w:t>
        </w:r>
      </w:hyperlink>
      <w:r>
        <w:rPr/>
        <w:t xml:space="preserve"> настоящей статьи (далее — списки кандидатов), уполномоченный представитель избирательного объединения представляет следующие документы:</w:t>
      </w:r>
    </w:p>
    <w:p>
      <w:pPr>
        <w:pStyle w:val="style39"/>
      </w:pPr>
      <w:bookmarkStart w:id="661" w:name="Lbl4700021"/>
      <w:bookmarkEnd w:id="661"/>
      <w:r>
        <w:rPr/>
        <w:t>Законом Воронежской области от 25 июня 2012 г. № 100-ОЗ пункт 1 части 2 статьи 47 настоящего Закона изложен в новой редакции, вступающей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39"/>
      </w:pPr>
      <w:bookmarkStart w:id="662" w:name="Lbl4700022"/>
      <w:bookmarkEnd w:id="662"/>
      <w:r>
        <w:rPr/>
        <w:t>Законом Воронежской области от 6 октября 2011 г. № 123-ОЗ пункт 2 части 2 статьи 47 главы 5 настоящего Закона изложен в новой редакции</w:t>
      </w:r>
    </w:p>
    <w:p>
      <w:pPr>
        <w:pStyle w:val="style39"/>
      </w:pPr>
      <w:r>
        <w:rPr/>
        <w:t>См. текст пункта в предыдущей редакции</w:t>
      </w:r>
    </w:p>
    <w:p>
      <w:pPr>
        <w:pStyle w:val="style22"/>
      </w:pPr>
      <w:r>
        <w:rPr>
          <w:rStyle w:val="style18"/>
        </w:rPr>
        <w:t>2)</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bookmarkStart w:id="663" w:name="Lbl4700023"/>
      <w:bookmarkEnd w:id="663"/>
      <w:r>
        <w:rPr>
          <w:rStyle w:val="style18"/>
        </w:rPr>
        <w:t>3)</w:t>
      </w:r>
      <w:r>
        <w:rPr/>
        <w:t xml:space="preserve"> решение (решения) съезда (конференции) о выдвижении списка (списков) кандидатов;</w:t>
      </w:r>
    </w:p>
    <w:p>
      <w:pPr>
        <w:pStyle w:val="style22"/>
      </w:pPr>
      <w:bookmarkStart w:id="664" w:name="Lbl4700024"/>
      <w:bookmarkEnd w:id="664"/>
      <w:r>
        <w:rPr>
          <w:rStyle w:val="style18"/>
        </w:rPr>
        <w:t>4)</w:t>
      </w:r>
      <w:r>
        <w:rPr/>
        <w:t xml:space="preserve"> список уполномоченных представителей избирательного объединения с указанием сведений о них, перечисленных в </w:t>
      </w:r>
      <w:hyperlink w:anchor="Lbl460003">
        <w:r>
          <w:rPr>
            <w:rStyle w:val="style17"/>
          </w:rPr>
          <w:t>части 3 статьи 46</w:t>
        </w:r>
      </w:hyperlink>
      <w:r>
        <w:rPr/>
        <w:t xml:space="preserve"> настоящего Закона Воронежской области;</w:t>
      </w:r>
    </w:p>
    <w:p>
      <w:pPr>
        <w:pStyle w:val="style22"/>
      </w:pPr>
      <w:bookmarkStart w:id="665" w:name="Lbl4700025"/>
      <w:bookmarkEnd w:id="665"/>
      <w:r>
        <w:rPr>
          <w:rStyle w:val="style18"/>
        </w:rPr>
        <w:t>5)</w:t>
      </w:r>
      <w:r>
        <w:rPr/>
        <w:t xml:space="preserve"> оформленные в установленном настоящим Законом Воронежской области порядке доверенности уполномоченных представителей избирательного объединения по финансовым вопросам;</w:t>
      </w:r>
    </w:p>
    <w:p>
      <w:pPr>
        <w:pStyle w:val="style22"/>
      </w:pPr>
      <w:bookmarkStart w:id="666" w:name="Lbl4700026"/>
      <w:bookmarkEnd w:id="666"/>
      <w:r>
        <w:rPr>
          <w:rStyle w:val="style18"/>
        </w:rPr>
        <w:t>6)</w:t>
      </w:r>
      <w:r>
        <w:rPr/>
        <w:t xml:space="preserve"> официально заверенный руководящим органом регионального отделения политической партии список граждан, включенный ею в список кандидатов и являющихся членами этой политической партии.</w:t>
      </w:r>
    </w:p>
    <w:p>
      <w:pPr>
        <w:pStyle w:val="style39"/>
      </w:pPr>
      <w:bookmarkStart w:id="667" w:name="Lbl470003"/>
      <w:bookmarkEnd w:id="667"/>
      <w:r>
        <w:rPr/>
        <w:t>Законом Воронежской области от 6 октября 2011 г. № 123-ОЗ в часть 3 статьи 47 главы 5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Уполномоченный представитель избирательного объединения одновременно с указанными в </w:t>
      </w:r>
      <w:hyperlink w:anchor="Lbl470001">
        <w:r>
          <w:rPr>
            <w:rStyle w:val="style17"/>
          </w:rPr>
          <w:t>частях 1</w:t>
        </w:r>
      </w:hyperlink>
      <w:r>
        <w:rPr/>
        <w:t xml:space="preserve">, </w:t>
      </w:r>
      <w:hyperlink w:anchor="Lbl470002">
        <w:r>
          <w:rPr>
            <w:rStyle w:val="style17"/>
          </w:rPr>
          <w:t>2</w:t>
        </w:r>
      </w:hyperlink>
      <w:r>
        <w:rPr/>
        <w:t xml:space="preserve"> настоящей статьи документами представляет в Избирательную комиссию Воронежской области, избирательную комиссию муниципального образования в отношении каждого из кандидатов заявление кандидата о согласии баллотироваться по соответствующему избирательному округу, составленное в соответствии с </w:t>
      </w:r>
      <w:hyperlink w:anchor="Lbl430001">
        <w:r>
          <w:rPr>
            <w:rStyle w:val="style17"/>
          </w:rPr>
          <w:t>частями 1</w:t>
        </w:r>
      </w:hyperlink>
      <w:r>
        <w:rPr/>
        <w:t xml:space="preserve">, </w:t>
      </w:r>
      <w:hyperlink w:anchor="Lbl430002">
        <w:r>
          <w:rPr>
            <w:rStyle w:val="style17"/>
          </w:rPr>
          <w:t>2</w:t>
        </w:r>
      </w:hyperlink>
      <w:r>
        <w:rPr/>
        <w:t xml:space="preserve">, </w:t>
      </w:r>
      <w:hyperlink w:anchor="Lbl430003">
        <w:r>
          <w:rPr>
            <w:rStyle w:val="style17"/>
          </w:rPr>
          <w:t>3 статьи 43</w:t>
        </w:r>
      </w:hyperlink>
      <w:r>
        <w:rPr/>
        <w:t xml:space="preserve"> настоящего Закона Воронежской области, а в отношении кандидатов, включенных в список кандидатов, также сведения, предусмотренные </w:t>
      </w:r>
      <w:hyperlink w:anchor="Lbl430004">
        <w:r>
          <w:rPr>
            <w:rStyle w:val="style17"/>
          </w:rPr>
          <w:t>частью 4 статьи 43</w:t>
        </w:r>
      </w:hyperlink>
      <w:r>
        <w:rPr/>
        <w:t xml:space="preserve"> настоящего Закона Воронежской области.</w:t>
      </w:r>
    </w:p>
    <w:p>
      <w:pPr>
        <w:pStyle w:val="style22"/>
      </w:pPr>
      <w:bookmarkStart w:id="668" w:name="Lbl470004"/>
      <w:bookmarkEnd w:id="668"/>
      <w:r>
        <w:rPr>
          <w:rStyle w:val="style18"/>
        </w:rPr>
        <w:t>4.</w:t>
      </w:r>
      <w:r>
        <w:rPr/>
        <w:t xml:space="preserve"> Кандидат, выдвинутый избирательным объединением, может быть включен в состав только одного списка кандидатов и выдвинут только по одному избирательному округу.</w:t>
      </w:r>
    </w:p>
    <w:p>
      <w:pPr>
        <w:pStyle w:val="style22"/>
      </w:pPr>
      <w:bookmarkStart w:id="669" w:name="Lbl470005"/>
      <w:bookmarkEnd w:id="669"/>
      <w:r>
        <w:rPr>
          <w:rStyle w:val="style18"/>
        </w:rPr>
        <w:t>5.</w:t>
      </w:r>
      <w:r>
        <w:rPr/>
        <w:t xml:space="preserve"> Списки кандидатов и прилагаемые к ним документы принимаются Избирательной комиссией Воронежской области, избирательной комиссией муниципального образования вместе с заверенными уполномоченным представителем избирательного объединения копиями документов, удостоверяющих личность кандидата, подтверждающих указанные в его заявлении о согласии баллотироваться сведения об образовании, основном месте работы или службы, занимаемой должности (роде занятий), а также о том, является ли кандидат депутатом. Заверенные копии документов представляются в отношении каждого кандидата, включенного в список.</w:t>
      </w:r>
    </w:p>
    <w:p>
      <w:pPr>
        <w:pStyle w:val="style22"/>
      </w:pPr>
      <w:bookmarkStart w:id="670" w:name="Lbl470006"/>
      <w:bookmarkEnd w:id="670"/>
      <w:r>
        <w:rPr>
          <w:rStyle w:val="style18"/>
        </w:rPr>
        <w:t>6.</w:t>
      </w:r>
      <w:r>
        <w:rPr/>
        <w:t xml:space="preserve"> Избирательная комиссия Воронежской области, избирательная комиссия муниципального образования в трехдневный срок рассматривает представленные документы и выдает уполномоченному представителю избирательного объединения заверенную копию списка кандидатов и (или) заверенную копию списка кандидатов, выдвинутых по избирательным округам, либо мотивированное решение об отказе в выдаче таковых.</w:t>
      </w:r>
    </w:p>
    <w:p>
      <w:pPr>
        <w:pStyle w:val="style39"/>
      </w:pPr>
      <w:bookmarkStart w:id="671" w:name="Lbl470007"/>
      <w:bookmarkEnd w:id="671"/>
      <w:r>
        <w:rPr/>
        <w:t>Законом Воронежской области от 6 октября 2010 г. № 95-ОЗ часть 7 статьи 47 настоящего Закона изложена в новой редакции</w:t>
      </w:r>
    </w:p>
    <w:p>
      <w:pPr>
        <w:pStyle w:val="style39"/>
      </w:pPr>
      <w:r>
        <w:rPr/>
        <w:t>См. текст части в предыдущей редакции</w:t>
      </w:r>
    </w:p>
    <w:p>
      <w:pPr>
        <w:pStyle w:val="style22"/>
      </w:pPr>
      <w:r>
        <w:rPr>
          <w:rStyle w:val="style18"/>
        </w:rPr>
        <w:t>7.</w:t>
      </w:r>
      <w:r>
        <w:rPr/>
        <w:t xml:space="preserve"> Основанием отказа избирательному объединению в заверении списка кандидатов могут служить отсутствие, неполный набор либо ненадлежащее оформление документов, указанных в </w:t>
      </w:r>
      <w:hyperlink w:anchor="Lbl470001">
        <w:r>
          <w:rPr>
            <w:rStyle w:val="style17"/>
          </w:rPr>
          <w:t>частях 1-3</w:t>
        </w:r>
      </w:hyperlink>
      <w:r>
        <w:rPr/>
        <w:t xml:space="preserve"> настоящей статьи,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настоящим Законом Воронежской области.</w:t>
      </w:r>
    </w:p>
    <w:p>
      <w:pPr>
        <w:pStyle w:val="style22"/>
      </w:pPr>
      <w:bookmarkStart w:id="672" w:name="Lbl470008"/>
      <w:bookmarkEnd w:id="672"/>
      <w:r>
        <w:rPr>
          <w:rStyle w:val="style18"/>
        </w:rPr>
        <w:t>8.</w:t>
      </w:r>
      <w:r>
        <w:rPr/>
        <w:t xml:space="preserve"> Отказ в заверении списков кандидатов может быть обжалован избирательным объединением в суд.</w:t>
      </w:r>
    </w:p>
    <w:p>
      <w:pPr>
        <w:pStyle w:val="style44"/>
      </w:pPr>
      <w:bookmarkStart w:id="673" w:name="Lbl48"/>
      <w:bookmarkEnd w:id="673"/>
      <w:r>
        <w:rPr>
          <w:rStyle w:val="style18"/>
        </w:rPr>
        <w:t>Статья 48.</w:t>
      </w:r>
      <w:r>
        <w:rPr/>
        <w:t xml:space="preserve"> Представление документов кандидатов, выдвинутых избирательными объединениями, в окружные избирательные комиссии</w:t>
      </w:r>
    </w:p>
    <w:p>
      <w:pPr>
        <w:pStyle w:val="style22"/>
      </w:pPr>
      <w:bookmarkStart w:id="674" w:name="Lbl480001"/>
      <w:bookmarkEnd w:id="674"/>
      <w:r>
        <w:rPr>
          <w:rStyle w:val="style18"/>
        </w:rPr>
        <w:t>1.</w:t>
      </w:r>
      <w:r>
        <w:rPr/>
        <w:t xml:space="preserve"> Кандидат, выдвинутый избирательным объединением по избирательному округу, обязан представить в соответствующую окружную избирательную комиссию, заверенную Избирательной комиссией Воронежской области, избирательной комиссией муниципального образования, копию списка кандидатов, выдвинутых по избирательным округам, свое заявление о согласии баллотироваться по избирательному округу с обязательством в случае избрания прекратить деятельность, несовместимую со статусом депутата, и с иными сведениями о себе, указанными в </w:t>
      </w:r>
      <w:hyperlink w:anchor="Lbl430002">
        <w:r>
          <w:rPr>
            <w:rStyle w:val="style17"/>
          </w:rPr>
          <w:t>частях 2</w:t>
        </w:r>
      </w:hyperlink>
      <w:r>
        <w:rPr/>
        <w:t xml:space="preserve"> и </w:t>
      </w:r>
      <w:hyperlink w:anchor="Lbl430003">
        <w:r>
          <w:rPr>
            <w:rStyle w:val="style17"/>
          </w:rPr>
          <w:t>3 статьи 43</w:t>
        </w:r>
      </w:hyperlink>
      <w:r>
        <w:rPr/>
        <w:t xml:space="preserve"> настоящего Закона Воронежской области. Представление данных документов считается уведомлением о выдвижении кандидата в избирательном округе.</w:t>
      </w:r>
    </w:p>
    <w:p>
      <w:pPr>
        <w:pStyle w:val="style22"/>
      </w:pPr>
      <w:bookmarkStart w:id="675" w:name="Lbl480002"/>
      <w:bookmarkEnd w:id="675"/>
      <w:r>
        <w:rPr>
          <w:rStyle w:val="style18"/>
        </w:rPr>
        <w:t>2.</w:t>
      </w:r>
      <w:r>
        <w:rPr/>
        <w:t xml:space="preserve"> Вместе с заявлением о согласии баллотироваться кандидат представляет в окружную избирательную комиссию сведения, предусмотренные </w:t>
      </w:r>
      <w:hyperlink w:anchor="Lbl430004">
        <w:r>
          <w:rPr>
            <w:rStyle w:val="style17"/>
          </w:rPr>
          <w:t>частью 4 статьи 43</w:t>
        </w:r>
      </w:hyperlink>
      <w:r>
        <w:rPr/>
        <w:t xml:space="preserve"> настоящего Закона Воронежской области.</w:t>
      </w:r>
    </w:p>
    <w:p>
      <w:pPr>
        <w:pStyle w:val="style22"/>
      </w:pPr>
      <w:bookmarkStart w:id="676" w:name="Lbl480003"/>
      <w:bookmarkEnd w:id="676"/>
      <w:r>
        <w:rPr>
          <w:rStyle w:val="style18"/>
        </w:rPr>
        <w:t>3.</w:t>
      </w:r>
      <w:r>
        <w:rPr/>
        <w:t xml:space="preserve"> Если окружная избирательная комиссия еще не сформирована, указанные в </w:t>
      </w:r>
      <w:hyperlink w:anchor="Lbl480001">
        <w:r>
          <w:rPr>
            <w:rStyle w:val="style17"/>
          </w:rPr>
          <w:t>частях 1</w:t>
        </w:r>
      </w:hyperlink>
      <w:r>
        <w:rPr/>
        <w:t xml:space="preserve"> и </w:t>
      </w:r>
      <w:hyperlink w:anchor="Lbl480002">
        <w:r>
          <w:rPr>
            <w:rStyle w:val="style17"/>
          </w:rPr>
          <w:t>2</w:t>
        </w:r>
      </w:hyperlink>
      <w:r>
        <w:rPr/>
        <w:t xml:space="preserve"> настоящей статьи документы представляются соответственно уровню проводимых выборов в Избирательную комиссию Воронежской области либо избирательную комиссию муниципального образования, которые осуществляют функции окружной избирательной комиссии по работе с представленными документами до ее сформирования. Избирательная комиссия Воронежской области, избирательная комиссия муниципального образования передает указанные документы в окружную избирательную комиссию после ее сформирования и назначения ее председателя.</w:t>
      </w:r>
    </w:p>
    <w:p>
      <w:pPr>
        <w:pStyle w:val="style22"/>
      </w:pPr>
      <w:bookmarkStart w:id="677" w:name="Lbl480004"/>
      <w:bookmarkEnd w:id="677"/>
      <w:r>
        <w:rPr>
          <w:rStyle w:val="style18"/>
        </w:rPr>
        <w:t>4.</w:t>
      </w:r>
      <w:r>
        <w:rPr/>
        <w:t xml:space="preserve"> Уведомление о выдвижении кандидата и прилагаемые к нему документы принимаются окружной избирательной комиссией при предъявлении документа, удостоверяющего личность кандидата (если уведомление представляется иным лицом, — подлинность подписи кандидата на уведомлении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Копия документа, удостоверяющего личность кандидата, изготавливается окружной избирательной комиссией в присутствии кандидата, заверяется подписью лица, принявшего уведомление, и прилагается к уведомлению. Кандидат (иное лицо) также предъявляет документы, подтверждающие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является ли кандидат депутатом.</w:t>
      </w:r>
    </w:p>
    <w:p>
      <w:pPr>
        <w:pStyle w:val="style22"/>
      </w:pPr>
      <w:bookmarkStart w:id="678" w:name="Lbl480005"/>
      <w:bookmarkEnd w:id="678"/>
      <w:r>
        <w:rPr>
          <w:rStyle w:val="style18"/>
        </w:rPr>
        <w:t>5.</w:t>
      </w:r>
      <w:r>
        <w:rPr/>
        <w:t xml:space="preserve"> Соответствующая избирательная комиссия обязана выдать письменное подтверждение получения документов, указанных в </w:t>
      </w:r>
      <w:hyperlink w:anchor="Lbl480001">
        <w:r>
          <w:rPr>
            <w:rStyle w:val="style17"/>
          </w:rPr>
          <w:t>частях 1</w:t>
        </w:r>
      </w:hyperlink>
      <w:r>
        <w:rPr/>
        <w:t xml:space="preserve"> и </w:t>
      </w:r>
      <w:hyperlink w:anchor="Lbl480002">
        <w:r>
          <w:rPr>
            <w:rStyle w:val="style17"/>
          </w:rPr>
          <w:t>2</w:t>
        </w:r>
      </w:hyperlink>
      <w:r>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39"/>
      </w:pPr>
      <w:bookmarkStart w:id="679" w:name="Lbl49"/>
      <w:bookmarkEnd w:id="679"/>
      <w:r>
        <w:rPr/>
        <w:t>Законом Воронежской области от 25 июня 2012 г. № 100-ОЗ в наименование статьи 49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49.</w:t>
      </w:r>
      <w:r>
        <w:rPr/>
        <w:t xml:space="preserve"> Сбор подписей избирателей в поддержку выдвижения кандидатов</w:t>
      </w:r>
    </w:p>
    <w:p>
      <w:pPr>
        <w:pStyle w:val="style39"/>
      </w:pPr>
      <w:bookmarkStart w:id="680" w:name="Lbl490001"/>
      <w:bookmarkEnd w:id="680"/>
      <w:r>
        <w:rPr/>
        <w:t>Законом Воронежской области от 25 июня 2012 г. № 100-ОЗ в часть 1 статьи 49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Подписные листы для сбора подписей избирателей в поддержку выдвижения (самовыдвижения) кандидатов в депутаты областной Думы изготавливаются и оформляются по форме согласно </w:t>
      </w:r>
      <w:hyperlink w:anchor="Lbl2000001">
        <w:r>
          <w:rPr>
            <w:rStyle w:val="style17"/>
          </w:rPr>
          <w:t>приложению 1</w:t>
        </w:r>
      </w:hyperlink>
      <w:r>
        <w:rPr/>
        <w:t xml:space="preserve"> к настоящему Закону Воронежской области, в поддержку выдвижения (самовыдвижения) кандидатов на должность главы муниципального образования — согласно </w:t>
      </w:r>
      <w:hyperlink w:anchor="Lbl2000002">
        <w:r>
          <w:rPr>
            <w:rStyle w:val="style17"/>
          </w:rPr>
          <w:t>приложению 2</w:t>
        </w:r>
      </w:hyperlink>
      <w:r>
        <w:rPr/>
        <w:t xml:space="preserve"> к настоящему Закону Воронежской области, в поддержку выдвижения (самовыдвижения) кандидатов в депутаты представительного органа муниципального образования — согласно </w:t>
      </w:r>
      <w:hyperlink w:anchor="Lbl2000003">
        <w:r>
          <w:rPr>
            <w:rStyle w:val="style17"/>
          </w:rPr>
          <w:t>приложению 3</w:t>
        </w:r>
      </w:hyperlink>
      <w:r>
        <w:rPr/>
        <w:t xml:space="preserve"> к настоящему Закону Воронежской области. Подписные листы должны изготавливаться за счет средств соответствующего избирательного фонда, и на выборах в областную Думу в подписных листах указывается номер специального избирательного счета, с которого произведена оплата изготовления подписных листов.</w:t>
      </w:r>
    </w:p>
    <w:p>
      <w:pPr>
        <w:pStyle w:val="style22"/>
      </w:pPr>
      <w:r>
        <w:rPr/>
        <w:t>На выборах в областную Думу подписи могут собираться со дня оплаты изготовления подписных листов.</w:t>
      </w:r>
    </w:p>
    <w:p>
      <w:pPr>
        <w:pStyle w:val="style22"/>
      </w:pPr>
      <w:bookmarkStart w:id="681" w:name="Lbl4913"/>
      <w:bookmarkEnd w:id="681"/>
      <w:r>
        <w:rPr/>
        <w:t>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w:t>
      </w:r>
    </w:p>
    <w:p>
      <w:pPr>
        <w:pStyle w:val="style22"/>
      </w:pPr>
      <w:bookmarkStart w:id="682" w:name="Lbl490002"/>
      <w:bookmarkEnd w:id="682"/>
      <w:r>
        <w:rPr>
          <w:rStyle w:val="style18"/>
        </w:rPr>
        <w:t>2.</w:t>
      </w:r>
      <w:r>
        <w:rPr/>
        <w:t xml:space="preserve"> В случае проведения досрочных выборов количество подписей сокращается вдвое по сравнению с тем количеством, которое необходимо собрать при очередных выборах.</w:t>
      </w:r>
    </w:p>
    <w:p>
      <w:pPr>
        <w:pStyle w:val="style39"/>
      </w:pPr>
      <w:bookmarkStart w:id="683" w:name="Lbl490003"/>
      <w:bookmarkEnd w:id="683"/>
      <w:r>
        <w:rPr/>
        <w:t>Законом Воронежской области от 25 июня 2012 г. № 100-ОЗ в часть 3 статьи 49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каждом подписном листе указываются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место жительства кандидата, наименование и номер избирательного округа, в котором он выдвигается. В случае наличия у кандидата неснятой и непогашенной судимости в подписном листе должны указываться сведения о судимости кандидата.</w:t>
      </w:r>
    </w:p>
    <w:p>
      <w:pPr>
        <w:pStyle w:val="style39"/>
      </w:pPr>
      <w:bookmarkStart w:id="684" w:name="Lbl490004"/>
      <w:bookmarkEnd w:id="684"/>
      <w:r>
        <w:rPr/>
        <w:t>Законом Воронежской области от 6 октября 2011 г. № 123-ОЗ часть 4 статьи 49 главы 5 настоящего Закона изложена в новой редакции</w:t>
      </w:r>
    </w:p>
    <w:p>
      <w:pPr>
        <w:pStyle w:val="style39"/>
      </w:pPr>
      <w:r>
        <w:rPr/>
        <w:t>См. текст части в предыдущей редакции</w:t>
      </w:r>
    </w:p>
    <w:p>
      <w:pPr>
        <w:pStyle w:val="style22"/>
      </w:pPr>
      <w:r>
        <w:rPr>
          <w:rStyle w:val="style18"/>
        </w:rPr>
        <w:t>4.</w:t>
      </w:r>
      <w:r>
        <w:rPr/>
        <w:t xml:space="preserve"> В подписном листе указывается также принадлежность кандидата к политической партии либо иному общественному объединению, если о членстве в нем он указал в заявлении о согласии баллотироваться в соответствии с </w:t>
      </w:r>
      <w:hyperlink w:anchor="Lbl430002">
        <w:r>
          <w:rPr>
            <w:rStyle w:val="style17"/>
          </w:rPr>
          <w:t>частью 2 статьи 43</w:t>
        </w:r>
      </w:hyperlink>
      <w:r>
        <w:rPr/>
        <w:t xml:space="preserve"> настоящего Закона Воронежской области, и о его статусе в этой политической партии либо данном общественном объединении.</w:t>
      </w:r>
    </w:p>
    <w:p>
      <w:pPr>
        <w:pStyle w:val="style39"/>
      </w:pPr>
      <w:bookmarkStart w:id="685" w:name="Lbl490005"/>
      <w:bookmarkEnd w:id="685"/>
      <w:r>
        <w:rPr/>
        <w:t>Законом Воронежской области от 6 октября 2010 г. № 95-ОЗ в часть 5 статьи 49 настоящего Закона внесены изменения</w:t>
      </w:r>
    </w:p>
    <w:p>
      <w:pPr>
        <w:pStyle w:val="style39"/>
      </w:pPr>
      <w:r>
        <w:rPr/>
        <w:t>См. текст части в предыдущей редакции</w:t>
      </w:r>
    </w:p>
    <w:p>
      <w:pPr>
        <w:pStyle w:val="style22"/>
      </w:pPr>
      <w:r>
        <w:rPr>
          <w:rStyle w:val="style18"/>
        </w:rPr>
        <w:t>5.</w:t>
      </w:r>
      <w:r>
        <w:rPr/>
        <w:t xml:space="preserve"> Если сбор подписей осуществляется в поддержку кандидата, выдвинутого избирательным объединением по избирательному округу, в подписном листе указывается также о том, какое избирательное объединение выдвинуло этого кандидата.</w:t>
      </w:r>
    </w:p>
    <w:p>
      <w:pPr>
        <w:pStyle w:val="style22"/>
      </w:pPr>
      <w:bookmarkStart w:id="686" w:name="Lbl490006"/>
      <w:bookmarkEnd w:id="686"/>
      <w:r>
        <w:rPr>
          <w:rStyle w:val="style18"/>
        </w:rPr>
        <w:t>6.</w:t>
      </w:r>
      <w:r>
        <w:rPr/>
        <w:t xml:space="preserve"> Подписи могут собираться только среди избирателей, обладающих активным избирательным правом в том избирательном округе, в котором кандидат дает согласие на выдвижение.</w:t>
      </w:r>
    </w:p>
    <w:p>
      <w:pPr>
        <w:pStyle w:val="style39"/>
      </w:pPr>
      <w:bookmarkStart w:id="687" w:name="Lbl490007"/>
      <w:bookmarkEnd w:id="687"/>
      <w:r>
        <w:rPr/>
        <w:t>Законом Воронежской области от 25 июня 2012 г. № 100-ОЗ в часть 7 статьи 49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При сборе подписей в поддержку выдвижения списка кандидатов в каждом подписном листе указываются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место жительства трех кандидатов, входящих в список кандидатов. В случае наличия у кого-либо из указанных кандидатов неснятой и непогашенной судимости в подписном листе должны указываться </w:t>
      </w:r>
      <w:hyperlink w:anchor="Lbl200049">
        <w:r>
          <w:rPr>
            <w:rStyle w:val="style17"/>
          </w:rPr>
          <w:t>сведения о судимости кандидата</w:t>
        </w:r>
      </w:hyperlink>
      <w:r>
        <w:rPr/>
        <w:t xml:space="preserve">. Если кандидат, сведения о котором содержатся в подписном листе, является депутатом и осуществляет свои полномочия на непостоянной основе, по желанию кандидата в подписном листе могут указываться сведения об этом с указанием наименования соответствующего представительного органа. По желанию кандидата, сведения о котором содержатся в подписном листе, в нем могут также указываться сведения о его принадлежности к общественному объединению, если это указано в его заявлении о согласии баллотироваться в соответствии с </w:t>
      </w:r>
      <w:hyperlink w:anchor="Lbl430002">
        <w:r>
          <w:rPr>
            <w:rStyle w:val="style17"/>
          </w:rPr>
          <w:t>частью 2 статьи 43</w:t>
        </w:r>
      </w:hyperlink>
      <w:r>
        <w:rPr/>
        <w:t xml:space="preserve"> настоящего Закона Воронежской области, и о его статусе в этом общественном объединении. По требованию избирателя лицо, осуществляющее сбор подписей в поддержку выдвижения списка кандидатов, обязано предъявить его копию, заверенную Избирательной комиссией Воронежской области, избирательной комиссией муниципального образования.</w:t>
      </w:r>
    </w:p>
    <w:p>
      <w:pPr>
        <w:pStyle w:val="style44"/>
      </w:pPr>
      <w:bookmarkStart w:id="688" w:name="Lbl50"/>
      <w:bookmarkEnd w:id="688"/>
      <w:r>
        <w:rPr>
          <w:rStyle w:val="style18"/>
        </w:rPr>
        <w:t>Статья 50.</w:t>
      </w:r>
      <w:r>
        <w:rPr/>
        <w:t xml:space="preserve"> Порядок сбора подписей в поддержку выдвижения кандидатов, списков кандидатов</w:t>
      </w:r>
    </w:p>
    <w:p>
      <w:pPr>
        <w:pStyle w:val="style22"/>
      </w:pPr>
      <w:bookmarkStart w:id="689" w:name="Lbl500001"/>
      <w:bookmarkEnd w:id="689"/>
      <w:r>
        <w:rPr>
          <w:rStyle w:val="style18"/>
        </w:rPr>
        <w:t>1.</w:t>
      </w:r>
      <w:r>
        <w:rPr/>
        <w:t xml:space="preserve">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Подписи, собранные с нарушением положений настоящей части, являются недействительными.</w:t>
      </w:r>
    </w:p>
    <w:p>
      <w:pPr>
        <w:pStyle w:val="style22"/>
      </w:pPr>
      <w:bookmarkStart w:id="690" w:name="Lbl500002"/>
      <w:bookmarkEnd w:id="690"/>
      <w:r>
        <w:rPr>
          <w:rStyle w:val="style18"/>
        </w:rPr>
        <w:t>2.</w:t>
      </w:r>
      <w:r>
        <w:rPr/>
        <w:t xml:space="preserve"> Право сбора подписей избирателей принадлежит гражданину Российской Федерации, достигшему на момент сбора подписей возраста восемнадцати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через избирательный фонд кандидата, избирательного объединения.</w:t>
      </w:r>
    </w:p>
    <w:p>
      <w:pPr>
        <w:pStyle w:val="style22"/>
      </w:pPr>
      <w:bookmarkStart w:id="691" w:name="Lbl500003"/>
      <w:bookmarkEnd w:id="691"/>
      <w:r>
        <w:rPr>
          <w:rStyle w:val="style18"/>
        </w:rPr>
        <w:t>3.</w:t>
      </w:r>
      <w:r>
        <w:rPr/>
        <w:t xml:space="preserve"> Сбор подписей избирателей в поддержку выдвижения кандидатов, списков кандидатов может осуществляться по месту жительства, а также в других местах, где проведение </w:t>
      </w:r>
      <w:hyperlink w:anchor="Lbl20003">
        <w:r>
          <w:rPr>
            <w:rStyle w:val="style17"/>
          </w:rPr>
          <w:t>предвыборной агитации</w:t>
        </w:r>
      </w:hyperlink>
      <w:r>
        <w:rPr/>
        <w:t xml:space="preserve"> и сбор подписей не запрещены федеральным законом.</w:t>
      </w:r>
    </w:p>
    <w:p>
      <w:pPr>
        <w:pStyle w:val="style22"/>
      </w:pPr>
      <w:bookmarkStart w:id="692" w:name="Lbl500004"/>
      <w:bookmarkEnd w:id="692"/>
      <w:r>
        <w:rPr>
          <w:rStyle w:val="style18"/>
        </w:rPr>
        <w:t>4.</w:t>
      </w:r>
      <w:r>
        <w:rPr/>
        <w:t xml:space="preserve">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заменяющего его документа.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style39"/>
      </w:pPr>
      <w:bookmarkStart w:id="693" w:name="Lbl50000"/>
      <w:bookmarkEnd w:id="693"/>
      <w:r>
        <w:rPr/>
        <w:t>Законом Воронежской области от 25 июня 2012 г. № 100-ОЗ в часть 5 статьи 50 настоящего Закона внесены изменения, вступающие в силу по истечении 10 дней со дня официального опубликования названного Закона</w:t>
      </w:r>
    </w:p>
    <w:p>
      <w:pPr>
        <w:pStyle w:val="style39"/>
      </w:pPr>
      <w:hyperlink w:anchor="Lbl50000">
        <w:r>
          <w:rPr>
            <w:rStyle w:val="style17"/>
          </w:rPr>
          <w:t>См. текст части в предыдущей редакции</w:t>
        </w:r>
      </w:hyperlink>
    </w:p>
    <w:p>
      <w:pPr>
        <w:pStyle w:val="style22"/>
      </w:pPr>
      <w:r>
        <w:rPr>
          <w:rStyle w:val="style18"/>
        </w:rPr>
        <w:t>5.</w:t>
      </w:r>
      <w:r>
        <w:rPr/>
        <w:t xml:space="preserve"> Подписной лист изготавливается на одном листе.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 непосредственно после последней подписи избирателя.</w:t>
      </w:r>
    </w:p>
    <w:p>
      <w:pPr>
        <w:pStyle w:val="style22"/>
      </w:pPr>
      <w:bookmarkStart w:id="694" w:name="Lbl500006"/>
      <w:bookmarkEnd w:id="694"/>
      <w:r>
        <w:rPr>
          <w:rStyle w:val="style18"/>
        </w:rPr>
        <w:t>6.</w:t>
      </w:r>
      <w:r>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заменяющего его документа, наименование или код выдавшего его органа, а также ставит свою подпись и дату ее внесения.</w:t>
      </w:r>
    </w:p>
    <w:p>
      <w:pPr>
        <w:pStyle w:val="style22"/>
      </w:pPr>
      <w:bookmarkStart w:id="695" w:name="Lbl500007"/>
      <w:bookmarkEnd w:id="695"/>
      <w:r>
        <w:rPr>
          <w:rStyle w:val="style18"/>
        </w:rPr>
        <w:t>7.</w:t>
      </w:r>
      <w:r>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style22"/>
      </w:pPr>
      <w:bookmarkStart w:id="696" w:name="Lbl500008"/>
      <w:bookmarkEnd w:id="696"/>
      <w:r>
        <w:rPr>
          <w:rStyle w:val="style18"/>
        </w:rPr>
        <w:t>8.</w:t>
      </w:r>
      <w:r>
        <w:rPr/>
        <w:t xml:space="preserve"> После окончания сбора подписей избирателей кандидат, уполномоченный представитель избирательного объединения подсчитывают общее число собранных подписей избирателей и составляют в двух экземплярах протокол об итогах сбора подписей избирателей по форме, установленной избирательной комиссией, организующей выборы. Каждый экземпляр протокола подписывается соответственно кандидатом, уполномоченным представителем избирательного объединения.</w:t>
      </w:r>
    </w:p>
    <w:p>
      <w:pPr>
        <w:pStyle w:val="style22"/>
      </w:pPr>
      <w:bookmarkStart w:id="697" w:name="Lbl500009"/>
      <w:bookmarkEnd w:id="697"/>
      <w:r>
        <w:rPr>
          <w:rStyle w:val="style18"/>
        </w:rPr>
        <w:t>9.</w:t>
      </w:r>
      <w:r>
        <w:rPr/>
        <w:t xml:space="preserve"> Утратила силу.</w:t>
      </w:r>
    </w:p>
    <w:p>
      <w:pPr>
        <w:pStyle w:val="style39"/>
      </w:pPr>
      <w:r>
        <w:rPr/>
        <w:t>См. текст части 9 статьи 50</w:t>
      </w:r>
    </w:p>
    <w:p>
      <w:pPr>
        <w:pStyle w:val="style22"/>
      </w:pPr>
      <w:bookmarkStart w:id="698" w:name="Lbl5000010"/>
      <w:bookmarkEnd w:id="698"/>
      <w:r>
        <w:rPr>
          <w:rStyle w:val="style18"/>
        </w:rPr>
        <w:t>10.</w:t>
      </w:r>
      <w:r>
        <w:rPr/>
        <w:t xml:space="preserve"> Количество подписей избирателей, содержащихся в подписных листах, представляемых в соответствующие комиссии, может превышать установленное настоящим Законом Воронежской области необходимое для регистрации количество подписей, но не более чем на десять процентов. Если для регистрации кандидата, списка кандидатов требуется представить менее сорока подписей, количество представляемых подписей избирателей может превышать количество подписей, необходимых для регистрации кандидата, списков кандидатов, но не более чем на четыре подписи.</w:t>
      </w:r>
    </w:p>
    <w:p>
      <w:pPr>
        <w:pStyle w:val="style22"/>
      </w:pPr>
      <w:bookmarkStart w:id="699" w:name="Lbl5000011"/>
      <w:bookmarkEnd w:id="699"/>
      <w:r>
        <w:rPr>
          <w:rStyle w:val="style18"/>
        </w:rPr>
        <w:t>11.</w:t>
      </w:r>
      <w:r>
        <w:rPr/>
        <w:t xml:space="preserve"> Утратила силу.</w:t>
      </w:r>
    </w:p>
    <w:p>
      <w:pPr>
        <w:pStyle w:val="style39"/>
      </w:pPr>
      <w:r>
        <w:rPr/>
        <w:t>См. текст части 11 статьи 50</w:t>
      </w:r>
    </w:p>
    <w:p>
      <w:pPr>
        <w:pStyle w:val="style44"/>
      </w:pPr>
      <w:bookmarkStart w:id="700" w:name="Lbl51"/>
      <w:bookmarkEnd w:id="700"/>
      <w:r>
        <w:rPr>
          <w:rStyle w:val="style18"/>
        </w:rPr>
        <w:t>Статья 51.</w:t>
      </w:r>
      <w:r>
        <w:rPr/>
        <w:t xml:space="preserve"> Представление избирательных документов для регистрации кандидатов, списков кандидатов</w:t>
      </w:r>
    </w:p>
    <w:p>
      <w:pPr>
        <w:pStyle w:val="style22"/>
      </w:pPr>
      <w:bookmarkStart w:id="701" w:name="Lbl510001"/>
      <w:bookmarkEnd w:id="701"/>
      <w:r>
        <w:rPr>
          <w:rStyle w:val="style18"/>
        </w:rPr>
        <w:t>1.</w:t>
      </w:r>
      <w:r>
        <w:rPr/>
        <w:t xml:space="preserve"> Для регистрации кандидата кандидат либо уполномоченный представитель избирательного объединения не позднее чем за сорок пять дней до дня голосования до восемнадцати часов по местному времени представляет в соответствующую избирательную комиссию следующие избирательные документы:</w:t>
      </w:r>
    </w:p>
    <w:p>
      <w:pPr>
        <w:pStyle w:val="style39"/>
      </w:pPr>
      <w:bookmarkStart w:id="702" w:name="Lbl5100011"/>
      <w:bookmarkEnd w:id="702"/>
      <w:r>
        <w:rPr/>
        <w:t>Законом Воронежской области от 6 октября 2011 г. № 123-ОЗ пункт 1 части 1 статьи 51 главы 5 настоящего Закона изложен в новой редакции</w:t>
      </w:r>
    </w:p>
    <w:p>
      <w:pPr>
        <w:pStyle w:val="style39"/>
      </w:pPr>
      <w:r>
        <w:rPr/>
        <w:t>См. текст пункта в предыдущей редакции</w:t>
      </w:r>
    </w:p>
    <w:p>
      <w:pPr>
        <w:pStyle w:val="style22"/>
      </w:pPr>
      <w:r>
        <w:rPr>
          <w:rStyle w:val="style18"/>
        </w:rPr>
        <w:t>1)</w:t>
      </w:r>
      <w:r>
        <w:rPr/>
        <w:t xml:space="preserve"> подписные листы с подписями избирателей, собранными в поддержку выдвижения кандидата, списка кандидатов, которые представляются в сброшюрованном и пронумерованном виде;</w:t>
      </w:r>
    </w:p>
    <w:p>
      <w:pPr>
        <w:pStyle w:val="style22"/>
      </w:pPr>
      <w:bookmarkStart w:id="703" w:name="Lbl5100012"/>
      <w:bookmarkEnd w:id="703"/>
      <w:r>
        <w:rPr>
          <w:rStyle w:val="style18"/>
        </w:rPr>
        <w:t>2)</w:t>
      </w:r>
      <w:r>
        <w:rPr/>
        <w:t xml:space="preserve"> протокол об итогах сбора подписей избирателей по форме, установленной Избирательной комиссией Воронежской области;</w:t>
      </w:r>
    </w:p>
    <w:p>
      <w:pPr>
        <w:pStyle w:val="style22"/>
      </w:pPr>
      <w:bookmarkStart w:id="704" w:name="Lbl5100013"/>
      <w:bookmarkEnd w:id="704"/>
      <w:r>
        <w:rPr>
          <w:rStyle w:val="style18"/>
        </w:rPr>
        <w:t>3)</w:t>
      </w:r>
      <w:r>
        <w:rPr/>
        <w:t xml:space="preserve"> сведения об изменениях в данных о кандидате, ранее представленных в соответствии с </w:t>
      </w:r>
      <w:hyperlink w:anchor="Lbl430002">
        <w:r>
          <w:rPr>
            <w:rStyle w:val="style17"/>
          </w:rPr>
          <w:t>частями 2 — 4 статьи 43</w:t>
        </w:r>
      </w:hyperlink>
      <w:r>
        <w:rPr/>
        <w:t xml:space="preserve"> настоящего Закона Воронежской области;</w:t>
      </w:r>
    </w:p>
    <w:p>
      <w:pPr>
        <w:pStyle w:val="style22"/>
      </w:pPr>
      <w:bookmarkStart w:id="705" w:name="Lbl5100014"/>
      <w:bookmarkEnd w:id="705"/>
      <w:r>
        <w:rPr>
          <w:rStyle w:val="style18"/>
        </w:rPr>
        <w:t>4)</w:t>
      </w:r>
      <w:r>
        <w:rPr/>
        <w:t xml:space="preserve"> первый финансовый отчет кандидата;</w:t>
      </w:r>
    </w:p>
    <w:p>
      <w:pPr>
        <w:pStyle w:val="style39"/>
      </w:pPr>
      <w:bookmarkStart w:id="706" w:name="Lbl5100015"/>
      <w:bookmarkEnd w:id="706"/>
      <w:r>
        <w:rPr/>
        <w:t>Законом Воронежской области от 6 ноября 2009 г. № 131-ОЗ часть 1 статьи 51 настоящего Закона дополнена пунктом 5</w:t>
      </w:r>
    </w:p>
    <w:p>
      <w:pPr>
        <w:pStyle w:val="style22"/>
      </w:pPr>
      <w:r>
        <w:rPr>
          <w:rStyle w:val="style18"/>
        </w:rPr>
        <w:t>5)</w:t>
      </w:r>
      <w:r>
        <w:rPr/>
        <w:t xml:space="preserve"> документ, подтверждающий факт оплаты изготовления подписных листов (при выборах депутатов областной Думы).</w:t>
      </w:r>
    </w:p>
    <w:p>
      <w:pPr>
        <w:pStyle w:val="style22"/>
      </w:pPr>
      <w:bookmarkStart w:id="707" w:name="Lbl510002"/>
      <w:bookmarkEnd w:id="707"/>
      <w:r>
        <w:rPr>
          <w:rStyle w:val="style18"/>
        </w:rPr>
        <w:t>2.</w:t>
      </w:r>
      <w:r>
        <w:rPr/>
        <w:t xml:space="preserve"> Для регистрации списка кандидатов уполномоченный представитель избирательного объединения не позднее чем за сорок пять дней до дня голосования до восемнадцати часов по местному времени представляет в Избирательную комиссию Воронежской области, избирательную комиссию муниципального образования следующие избирательные документы:</w:t>
      </w:r>
    </w:p>
    <w:p>
      <w:pPr>
        <w:pStyle w:val="style22"/>
      </w:pPr>
      <w:bookmarkStart w:id="708" w:name="Lbl5100021"/>
      <w:bookmarkEnd w:id="708"/>
      <w:r>
        <w:rPr>
          <w:rStyle w:val="style18"/>
        </w:rPr>
        <w:t>1)</w:t>
      </w:r>
      <w:r>
        <w:rPr/>
        <w:t xml:space="preserve"> подписные листы с подписями избирателей, собранными в поддержку выдвижения списка кандидатов;</w:t>
      </w:r>
    </w:p>
    <w:p>
      <w:pPr>
        <w:pStyle w:val="style22"/>
      </w:pPr>
      <w:bookmarkStart w:id="709" w:name="Lbl5100022"/>
      <w:bookmarkEnd w:id="709"/>
      <w:r>
        <w:rPr>
          <w:rStyle w:val="style18"/>
        </w:rPr>
        <w:t>2)</w:t>
      </w:r>
      <w:r>
        <w:rPr/>
        <w:t xml:space="preserve"> протокол об итогах сбора подписей избирателей по форме, установленной Избирательной комиссией Воронежской области;</w:t>
      </w:r>
    </w:p>
    <w:p>
      <w:pPr>
        <w:pStyle w:val="style22"/>
      </w:pPr>
      <w:bookmarkStart w:id="710" w:name="Lbl5100023"/>
      <w:bookmarkEnd w:id="710"/>
      <w:r>
        <w:rPr>
          <w:rStyle w:val="style18"/>
        </w:rPr>
        <w:t>3)</w:t>
      </w:r>
      <w:r>
        <w:rPr/>
        <w:t xml:space="preserve"> сведения об изменениях, происшедших в списке кандидатов после заверения его копии, и изменениях в данных о каждом кандидате из списка кандидатов, списка кандидатов по муниципальному образованию, ранее представленных в соответствии с </w:t>
      </w:r>
      <w:hyperlink w:anchor="Lbl470001">
        <w:r>
          <w:rPr>
            <w:rStyle w:val="style17"/>
          </w:rPr>
          <w:t>частями 1</w:t>
        </w:r>
      </w:hyperlink>
      <w:r>
        <w:rPr/>
        <w:t xml:space="preserve"> и </w:t>
      </w:r>
      <w:hyperlink w:anchor="Lbl470003">
        <w:r>
          <w:rPr>
            <w:rStyle w:val="style17"/>
          </w:rPr>
          <w:t>3 статьи 47</w:t>
        </w:r>
      </w:hyperlink>
      <w:r>
        <w:rPr/>
        <w:t xml:space="preserve"> настоящего Закона Воронежской области;</w:t>
      </w:r>
    </w:p>
    <w:p>
      <w:pPr>
        <w:pStyle w:val="style22"/>
      </w:pPr>
      <w:bookmarkStart w:id="711" w:name="Lbl5100024"/>
      <w:bookmarkEnd w:id="711"/>
      <w:r>
        <w:rPr>
          <w:rStyle w:val="style18"/>
        </w:rPr>
        <w:t>4)</w:t>
      </w:r>
      <w:r>
        <w:rPr/>
        <w:t xml:space="preserve"> первый финансовый отчет избирательного объединения;</w:t>
      </w:r>
    </w:p>
    <w:p>
      <w:pPr>
        <w:pStyle w:val="style22"/>
      </w:pPr>
      <w:bookmarkStart w:id="712" w:name="Lbl5100025"/>
      <w:bookmarkEnd w:id="712"/>
      <w:r>
        <w:rPr>
          <w:rStyle w:val="style18"/>
        </w:rPr>
        <w:t>5)</w:t>
      </w:r>
      <w:r>
        <w:rPr/>
        <w:t xml:space="preserve"> утратил силу.</w:t>
      </w:r>
    </w:p>
    <w:p>
      <w:pPr>
        <w:pStyle w:val="style39"/>
      </w:pPr>
      <w:r>
        <w:rPr/>
        <w:t>См. текст пункта 5 части 2 статьи 51</w:t>
      </w:r>
    </w:p>
    <w:p>
      <w:pPr>
        <w:pStyle w:val="style39"/>
      </w:pPr>
      <w:bookmarkStart w:id="713" w:name="Lbl5100026"/>
      <w:bookmarkEnd w:id="713"/>
      <w:r>
        <w:rPr/>
        <w:t>Законом Воронежской области от 6 октября 2010 г. № 95-ОЗ часть 2 статьи 51 настоящего Закона дополнена пунктом 6</w:t>
      </w:r>
    </w:p>
    <w:p>
      <w:pPr>
        <w:pStyle w:val="style22"/>
      </w:pPr>
      <w:r>
        <w:rPr>
          <w:rStyle w:val="style18"/>
        </w:rPr>
        <w:t>6)</w:t>
      </w:r>
      <w:r>
        <w:rPr/>
        <w:t xml:space="preserve"> документ, подтверждающий факт оплаты изготовления подписных листов.</w:t>
      </w:r>
    </w:p>
    <w:p>
      <w:pPr>
        <w:pStyle w:val="style22"/>
      </w:pPr>
      <w:bookmarkStart w:id="714" w:name="Lbl510003"/>
      <w:bookmarkEnd w:id="714"/>
      <w:r>
        <w:rPr>
          <w:rStyle w:val="style18"/>
        </w:rPr>
        <w:t>3.</w:t>
      </w:r>
      <w:r>
        <w:rPr/>
        <w:t xml:space="preserve">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Lbl510001">
        <w:r>
          <w:rPr>
            <w:rStyle w:val="style17"/>
          </w:rPr>
          <w:t>частях 1</w:t>
        </w:r>
      </w:hyperlink>
      <w:r>
        <w:rPr/>
        <w:t xml:space="preserve"> и </w:t>
      </w:r>
      <w:hyperlink w:anchor="Lbl510002">
        <w:r>
          <w:rPr>
            <w:rStyle w:val="style17"/>
          </w:rPr>
          <w:t>2</w:t>
        </w:r>
      </w:hyperlink>
      <w:r>
        <w:rPr/>
        <w:t xml:space="preserve"> настоящей статьи времени.</w:t>
      </w:r>
    </w:p>
    <w:p>
      <w:pPr>
        <w:pStyle w:val="style22"/>
      </w:pPr>
      <w:bookmarkStart w:id="715" w:name="Lbl510004"/>
      <w:bookmarkEnd w:id="715"/>
      <w:r>
        <w:rPr>
          <w:rStyle w:val="style18"/>
        </w:rPr>
        <w:t>4.</w:t>
      </w:r>
      <w:r>
        <w:rPr/>
        <w:t xml:space="preserve"> Утратила силу.</w:t>
      </w:r>
    </w:p>
    <w:p>
      <w:pPr>
        <w:pStyle w:val="style39"/>
      </w:pPr>
      <w:r>
        <w:rPr/>
        <w:t>См. текст части 4 статьи 51</w:t>
      </w:r>
    </w:p>
    <w:p>
      <w:pPr>
        <w:pStyle w:val="style22"/>
      </w:pPr>
      <w:bookmarkStart w:id="716" w:name="Lbl510005"/>
      <w:bookmarkEnd w:id="716"/>
      <w:r>
        <w:rPr>
          <w:rStyle w:val="style18"/>
        </w:rPr>
        <w:t>5.</w:t>
      </w:r>
      <w:r>
        <w:rPr/>
        <w:t xml:space="preserve"> Утратила силу.</w:t>
      </w:r>
    </w:p>
    <w:p>
      <w:pPr>
        <w:pStyle w:val="style39"/>
      </w:pPr>
      <w:r>
        <w:rPr/>
        <w:t>См. текст части 5 статьи 51</w:t>
      </w:r>
    </w:p>
    <w:p>
      <w:pPr>
        <w:pStyle w:val="style22"/>
      </w:pPr>
      <w:bookmarkStart w:id="717" w:name="Lbl510006"/>
      <w:bookmarkEnd w:id="717"/>
      <w:r>
        <w:rPr>
          <w:rStyle w:val="style18"/>
        </w:rPr>
        <w:t>6.</w:t>
      </w:r>
      <w:r>
        <w:rPr/>
        <w:t xml:space="preserve"> Представление в избирательные комиссии подписей избирателей для регистрации кандидатов, выдвинутых избирательным объединением по одномандатным (многомандатным) избирательным округам, не требуется, если список кандидатов, выдвинутый этим избирательным объединением, зарегистрирован на основании представленных подписей избирателей.</w:t>
      </w:r>
    </w:p>
    <w:p>
      <w:pPr>
        <w:pStyle w:val="style22"/>
      </w:pPr>
      <w:bookmarkStart w:id="718" w:name="Lbl510007"/>
      <w:bookmarkEnd w:id="718"/>
      <w:r>
        <w:rPr>
          <w:rStyle w:val="style18"/>
        </w:rPr>
        <w:t>7.</w:t>
      </w:r>
      <w:r>
        <w:rPr/>
        <w:t xml:space="preserve"> Утратила силу.</w:t>
      </w:r>
    </w:p>
    <w:p>
      <w:pPr>
        <w:pStyle w:val="style39"/>
      </w:pPr>
      <w:r>
        <w:rPr/>
        <w:t>См. текст части 7 статьи 51</w:t>
      </w:r>
    </w:p>
    <w:p>
      <w:pPr>
        <w:pStyle w:val="style44"/>
      </w:pPr>
      <w:bookmarkStart w:id="719" w:name="Lbl52"/>
      <w:bookmarkEnd w:id="719"/>
      <w:r>
        <w:rPr>
          <w:rStyle w:val="style18"/>
        </w:rPr>
        <w:t>Статья 52.</w:t>
      </w:r>
      <w:r>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
      </w:pPr>
      <w:bookmarkStart w:id="720" w:name="Lbl520001"/>
      <w:bookmarkEnd w:id="720"/>
      <w:r>
        <w:rPr>
          <w:rStyle w:val="style18"/>
        </w:rPr>
        <w:t>1.</w:t>
      </w:r>
      <w:r>
        <w:rPr/>
        <w:t xml:space="preserve"> Избирательная комиссия Воронежской области, избирательная комиссия муниципального образования проверяют соблюдение порядка выдвижения соответственно списка кандидатов, предусмотренного настоящим Законом Воронежской области, каждым избирательным объединением, представившими установленные настоящим Законом Воронежской области документы. Избирательная комиссия Воронежской области, избирательная комиссия муниципального образования проверяют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Они вправе также проверить достоверность биографических и иных сведений, представленных кандидатом, избирательным объединением в соответствии с настоящим Законом Воронежской области.</w:t>
      </w:r>
    </w:p>
    <w:p>
      <w:pPr>
        <w:pStyle w:val="style22"/>
      </w:pPr>
      <w:bookmarkStart w:id="721" w:name="Lbl520002"/>
      <w:bookmarkEnd w:id="721"/>
      <w:r>
        <w:rPr>
          <w:rStyle w:val="style18"/>
        </w:rPr>
        <w:t>2.</w:t>
      </w:r>
      <w:r>
        <w:rPr/>
        <w:t xml:space="preserve"> Соответствующая избирательная комиссия проверяет соответствие порядка </w:t>
      </w:r>
      <w:hyperlink w:anchor="Lbl20008">
        <w:r>
          <w:rPr>
            <w:rStyle w:val="style17"/>
          </w:rPr>
          <w:t>выдвижения кандидата</w:t>
        </w:r>
      </w:hyperlink>
      <w:r>
        <w:rPr/>
        <w:t xml:space="preserve"> требованиям настоящего Закона Воронежской области. Если кандидатом, избирательным объединением представлены подписные листы с подписями избирателей, собранными в поддержку выдвижения кандидата,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 Воронежской области.</w:t>
      </w:r>
    </w:p>
    <w:p>
      <w:pPr>
        <w:pStyle w:val="style22"/>
      </w:pPr>
      <w:bookmarkStart w:id="722" w:name="Lbl520003"/>
      <w:bookmarkEnd w:id="722"/>
      <w:r>
        <w:rPr>
          <w:rStyle w:val="style18"/>
        </w:rPr>
        <w:t>3.</w:t>
      </w:r>
      <w:r>
        <w:rPr/>
        <w:t xml:space="preserve"> Избирательная комиссия обращается с представлением о проверке достоверности сведений о кандидатах, представляемых в соответствии с </w:t>
      </w:r>
      <w:hyperlink w:anchor="Lbl430002">
        <w:r>
          <w:rPr>
            <w:rStyle w:val="style17"/>
          </w:rPr>
          <w:t>частями 2 — 4 статьи 43</w:t>
        </w:r>
      </w:hyperlink>
      <w:r>
        <w:rPr/>
        <w:t xml:space="preserve"> настоящего Закона Воронежской области, в соответствующие органы, которые обязаны сообщить о результатах проверки сведений, представляемых в соответствии с </w:t>
      </w:r>
      <w:hyperlink w:anchor="Lbl430002">
        <w:r>
          <w:rPr>
            <w:rStyle w:val="style17"/>
          </w:rPr>
          <w:t>частями 2</w:t>
        </w:r>
      </w:hyperlink>
      <w:r>
        <w:rPr/>
        <w:t xml:space="preserve">, </w:t>
      </w:r>
      <w:hyperlink w:anchor="Lbl430003">
        <w:r>
          <w:rPr>
            <w:rStyle w:val="style17"/>
          </w:rPr>
          <w:t>3 статьи 43</w:t>
        </w:r>
      </w:hyperlink>
      <w:r>
        <w:rPr/>
        <w:t xml:space="preserve"> настоящего Закона Воронежской области, в течение десяти дней, а сведений, предусмотренных в соответствии с </w:t>
      </w:r>
      <w:hyperlink w:anchor="Lbl430004">
        <w:r>
          <w:rPr>
            <w:rStyle w:val="style17"/>
          </w:rPr>
          <w:t>частью 4 статьи 43</w:t>
        </w:r>
      </w:hyperlink>
      <w:r>
        <w:rPr/>
        <w:t xml:space="preserve"> настоящего Закона Воронежской области, в течение двадцати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pPr>
        <w:pStyle w:val="style39"/>
      </w:pPr>
      <w:bookmarkStart w:id="723" w:name="Lbl520004"/>
      <w:bookmarkEnd w:id="723"/>
      <w:r>
        <w:rPr/>
        <w:t>Законом Воронежской области от 6 октября 2011 г. № 123-ОЗ в часть 4 статьи 52 главы 5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комиссии, работников аппарата комиссии, привлеченных специалистов. К такой проверке могут привлекаться члены нижестоящих комиссий, эксперты из числа специалистов органов внутренних дел Российской Федерации, органов юстиции Российской Федерации, военных комиссариатов, а также специализированных учреждений и организаций, осуществляющих учет населения Российской Федерации. Заключение экспертов, изложенное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данных, содержащихся в подписных листах, избирательные комиссии вправе использовать Государственную систему регистрации (учета) избирателей.</w:t>
      </w:r>
    </w:p>
    <w:p>
      <w:pPr>
        <w:pStyle w:val="style22"/>
      </w:pPr>
      <w:bookmarkStart w:id="724" w:name="Lbl520005"/>
      <w:bookmarkEnd w:id="724"/>
      <w:r>
        <w:rPr>
          <w:rStyle w:val="style18"/>
        </w:rPr>
        <w:t>5.</w:t>
      </w:r>
      <w:r>
        <w:rPr/>
        <w:t xml:space="preserve"> Проверке подлежат все представленные подписи в поддержку выдвижения каждого кандидата и соответствующих им данных об избирателях, поставивших подписи, если количество подписей не превышает двухсот пятидесяти. В случае, если количество подписей, необходимое для регистрации кандидата, списка кандидатов, составляет более двухсот пятидесяти, проверке подлежат двадцать пять процентов подписей от необходимого для регистрации количества подписей в поддержку выдвижения каждого кандидата и соответствующих им данных об избирателях, поставивших подписи.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избирательной комиссией. При проведении жеребьевки и при проверке подписных листов в окружной избирательной комиссии вправе присутствовать кандидаты, выдвинутые по соответствующему избирательному округу, или их доверенные лица, уполномоченные представители избирательных объединений, выдвинувших кандидатов по избирательному округу, а в Избирательной комиссии Воронежской области, избирательной комиссии муниципального образования — уполномоченные представители избирательных объединений, выдвинувших списки кандидатов. О времени проведения соответствующей жеребьевки и проверки подписных листов должны извещаться представившие установленное для регистрации кандидата, списка кандидатов количество подписей кандидат, уполномоченный представитель избирательного объединения, выдвинувшего список кандидатов. Избирательная комиссия не вправе отказать в присутствии при проверке иным лицам, направленным кандидатом, избирательным объединением.</w:t>
      </w:r>
    </w:p>
    <w:p>
      <w:pPr>
        <w:pStyle w:val="style22"/>
      </w:pPr>
      <w:bookmarkStart w:id="725" w:name="Lbl520006"/>
      <w:bookmarkEnd w:id="725"/>
      <w:r>
        <w:rPr>
          <w:rStyle w:val="style18"/>
        </w:rPr>
        <w:t>6.</w:t>
      </w:r>
      <w:r>
        <w:rPr/>
        <w:t xml:space="preserve">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или недействительной.</w:t>
      </w:r>
    </w:p>
    <w:p>
      <w:pPr>
        <w:pStyle w:val="style22"/>
      </w:pPr>
      <w:bookmarkStart w:id="726" w:name="Lbl520007"/>
      <w:bookmarkEnd w:id="726"/>
      <w:r>
        <w:rPr>
          <w:rStyle w:val="style18"/>
        </w:rPr>
        <w:t>7.</w:t>
      </w:r>
      <w:r>
        <w:rPr/>
        <w:t xml:space="preserve"> Проверке и учету не подлежат подписи избирателей, содержащиеся в подписных листах, но исключенные (вычеркнутые) инициаторами выдвижения кандидата, списка кандидатов, если это специально оговорено ими в подписном листе или в протоколе об итогах сбора подписей до представления подписных листов в комиссию. Не могут служить основанием для признания подписи избирателя недействительной, имеющиеся в сведениях об избирателе, содержащиеся в подписных листах, сокращения слов и дат, не препятствующие однозначному восприятию этих сведений.</w:t>
      </w:r>
    </w:p>
    <w:p>
      <w:pPr>
        <w:pStyle w:val="style22"/>
      </w:pPr>
      <w:bookmarkStart w:id="727" w:name="Lbl520008"/>
      <w:bookmarkEnd w:id="727"/>
      <w:r>
        <w:rPr>
          <w:rStyle w:val="style18"/>
        </w:rPr>
        <w:t>8.</w:t>
      </w:r>
      <w:r>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считаются </w:t>
      </w:r>
      <w:hyperlink w:anchor="Lbl200040">
        <w:r>
          <w:rPr>
            <w:rStyle w:val="style17"/>
          </w:rPr>
          <w:t>недействительными</w:t>
        </w:r>
      </w:hyperlink>
      <w:r>
        <w:rPr/>
        <w:t>.</w:t>
      </w:r>
    </w:p>
    <w:p>
      <w:pPr>
        <w:pStyle w:val="style22"/>
      </w:pPr>
      <w:bookmarkStart w:id="728" w:name="Lbl520009"/>
      <w:bookmarkEnd w:id="728"/>
      <w:r>
        <w:rPr>
          <w:rStyle w:val="style18"/>
        </w:rPr>
        <w:t>9.</w:t>
      </w:r>
      <w:r>
        <w:rPr/>
        <w:t xml:space="preserve">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их достоверности в соответствии с </w:t>
      </w:r>
      <w:hyperlink w:anchor="Lbl520004">
        <w:r>
          <w:rPr>
            <w:rStyle w:val="style17"/>
          </w:rPr>
          <w:t>частью 4</w:t>
        </w:r>
      </w:hyperlink>
      <w:r>
        <w:rPr/>
        <w:t xml:space="preserve"> настоящей статьи.</w:t>
      </w:r>
    </w:p>
    <w:p>
      <w:pPr>
        <w:pStyle w:val="style39"/>
      </w:pPr>
      <w:bookmarkStart w:id="729" w:name="Lbl5200010"/>
      <w:bookmarkEnd w:id="729"/>
      <w:r>
        <w:rPr/>
        <w:t>Законом Воронежской области от 6 октября 2011 г. № 123-ОЗ часть 10 статьи 52 главы 5 настоящего Закона изложена в новой редакции</w:t>
      </w:r>
    </w:p>
    <w:p>
      <w:pPr>
        <w:pStyle w:val="style39"/>
      </w:pPr>
      <w:r>
        <w:rPr/>
        <w:t>См. текст части в предыдущей редакции</w:t>
      </w:r>
    </w:p>
    <w:p>
      <w:pPr>
        <w:pStyle w:val="style22"/>
      </w:pPr>
      <w:r>
        <w:rPr>
          <w:rStyle w:val="style18"/>
        </w:rPr>
        <w:t>10.</w:t>
      </w:r>
      <w:r>
        <w:rPr/>
        <w:t xml:space="preserve"> Недействительными признаются:</w:t>
      </w:r>
    </w:p>
    <w:p>
      <w:pPr>
        <w:pStyle w:val="style22"/>
      </w:pPr>
      <w:bookmarkStart w:id="730" w:name="Lbl52000101"/>
      <w:bookmarkEnd w:id="730"/>
      <w:r>
        <w:rPr>
          <w:rStyle w:val="style18"/>
        </w:rPr>
        <w:t>а)</w:t>
      </w:r>
      <w:r>
        <w:rPr/>
        <w:t xml:space="preserve"> подписи избирателей на выборах в областную Думу, собранные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 заверения списка кандидатов;</w:t>
      </w:r>
    </w:p>
    <w:p>
      <w:pPr>
        <w:pStyle w:val="style22"/>
      </w:pPr>
      <w:bookmarkStart w:id="731" w:name="Lbl52000102"/>
      <w:bookmarkEnd w:id="731"/>
      <w:r>
        <w:rPr>
          <w:rStyle w:val="style18"/>
        </w:rPr>
        <w:t>б)</w:t>
      </w:r>
      <w:r>
        <w:rPr/>
        <w:t xml:space="preserve"> подписи лиц, не обладающих активным избирательным правом;</w:t>
      </w:r>
    </w:p>
    <w:p>
      <w:pPr>
        <w:pStyle w:val="style22"/>
      </w:pPr>
      <w:bookmarkStart w:id="732" w:name="Lbl52000103"/>
      <w:bookmarkEnd w:id="732"/>
      <w:r>
        <w:rPr>
          <w:rStyle w:val="style18"/>
        </w:rPr>
        <w:t>в)</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520004">
        <w:r>
          <w:rPr>
            <w:rStyle w:val="style17"/>
          </w:rPr>
          <w:t>частью 4</w:t>
        </w:r>
      </w:hyperlink>
      <w:r>
        <w:rPr/>
        <w:t xml:space="preserve"> настоящей статьи;</w:t>
      </w:r>
    </w:p>
    <w:p>
      <w:pPr>
        <w:pStyle w:val="style22"/>
      </w:pPr>
      <w:bookmarkStart w:id="733" w:name="Lbl52000104"/>
      <w:bookmarkEnd w:id="733"/>
      <w:r>
        <w:rPr>
          <w:rStyle w:val="style18"/>
        </w:rPr>
        <w:t>г)</w:t>
      </w:r>
      <w:r>
        <w:rPr/>
        <w:t xml:space="preserve"> подписи избирателей без указания каких-либо из сведений, требуемых в соответствии с Федеральным законом «Об основных гарантиях избирательных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pPr>
        <w:pStyle w:val="style22"/>
      </w:pPr>
      <w:bookmarkStart w:id="734" w:name="Lbl52000105"/>
      <w:bookmarkEnd w:id="734"/>
      <w:r>
        <w:rPr>
          <w:rStyle w:val="style18"/>
        </w:rPr>
        <w:t>д)</w:t>
      </w:r>
      <w:r>
        <w:rPr/>
        <w:t xml:space="preserve"> подписи избирателей, сведения о которых внесены в подписной лист нерукописным способом или карандашом;</w:t>
      </w:r>
    </w:p>
    <w:p>
      <w:pPr>
        <w:pStyle w:val="style22"/>
      </w:pPr>
      <w:bookmarkStart w:id="735" w:name="Lbl52000106"/>
      <w:bookmarkEnd w:id="735"/>
      <w:r>
        <w:rPr>
          <w:rStyle w:val="style18"/>
        </w:rPr>
        <w:t>е)</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Lbl520004">
        <w:r>
          <w:rPr>
            <w:rStyle w:val="style17"/>
          </w:rPr>
          <w:t>частью 4</w:t>
        </w:r>
      </w:hyperlink>
      <w:r>
        <w:rPr/>
        <w:t xml:space="preserve"> настоящей статьи;</w:t>
      </w:r>
    </w:p>
    <w:p>
      <w:pPr>
        <w:pStyle w:val="style22"/>
      </w:pPr>
      <w:bookmarkStart w:id="736" w:name="Lbl52000107"/>
      <w:bookmarkEnd w:id="736"/>
      <w:r>
        <w:rPr>
          <w:rStyle w:val="style18"/>
        </w:rPr>
        <w:t>ж)</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pPr>
      <w:bookmarkStart w:id="737" w:name="Lbl52000108"/>
      <w:bookmarkEnd w:id="737"/>
      <w:r>
        <w:rPr>
          <w:rStyle w:val="style18"/>
        </w:rPr>
        <w:t>з)</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избирательного объединения, выдвинувшего список кандидатов,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избирательного объединения, выдвинувшего список кандидатов, кандидатом имеются исправления, специально не оговоренные соответственно лицом, осуществлявшим сбор подписей избирателей, уполномоченным представителем избирательного объединения, выдвинувшего список кандидатов, кандидатом, либо если сведения о лице, осуществлявшем сбор подписей избирателей, и (или) об уполномоченном представителе избирательного объединения, выдвинувшего список кандидатов,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bookmarkStart w:id="738" w:name="Lbl52000109"/>
      <w:bookmarkEnd w:id="738"/>
      <w:r>
        <w:rPr>
          <w:rStyle w:val="style18"/>
        </w:rPr>
        <w:t>и)</w:t>
      </w:r>
      <w:r>
        <w:rPr/>
        <w:t xml:space="preserve"> все подписи избирателей в подписном листе, форма которого не соответствует требованиям приложений 4 —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Lbl490001">
        <w:r>
          <w:rPr>
            <w:rStyle w:val="style17"/>
          </w:rPr>
          <w:t>частями 1</w:t>
        </w:r>
      </w:hyperlink>
      <w:r>
        <w:rPr/>
        <w:t xml:space="preserve"> и </w:t>
      </w:r>
      <w:hyperlink w:anchor="Lbl490007">
        <w:r>
          <w:rPr>
            <w:rStyle w:val="style17"/>
          </w:rPr>
          <w:t>7 статьи 49</w:t>
        </w:r>
      </w:hyperlink>
      <w:r>
        <w:rPr/>
        <w:t xml:space="preserve"> настоящего Закона Воронежской области, и (или) который изготовлен с несоблюдением требований настоящего Закона Воронежской области;</w:t>
      </w:r>
    </w:p>
    <w:p>
      <w:pPr>
        <w:pStyle w:val="style22"/>
      </w:pPr>
      <w:bookmarkStart w:id="739" w:name="Lbl520001010"/>
      <w:bookmarkEnd w:id="739"/>
      <w:r>
        <w:rPr>
          <w:rStyle w:val="style18"/>
        </w:rPr>
        <w:t>к)</w:t>
      </w:r>
      <w:r>
        <w:rPr/>
        <w:t xml:space="preserve"> подписи избирателей, собранные с нарушением требований, предусмотренных </w:t>
      </w:r>
      <w:hyperlink w:anchor="Lbl490006">
        <w:r>
          <w:rPr>
            <w:rStyle w:val="style17"/>
          </w:rPr>
          <w:t>частью 6 статьи 49</w:t>
        </w:r>
      </w:hyperlink>
      <w:r>
        <w:rPr/>
        <w:t xml:space="preserve"> настоящего Закона Воронежской области;</w:t>
      </w:r>
    </w:p>
    <w:p>
      <w:pPr>
        <w:pStyle w:val="style22"/>
      </w:pPr>
      <w:bookmarkStart w:id="740" w:name="Lbl520001011"/>
      <w:bookmarkEnd w:id="740"/>
      <w:r>
        <w:rPr>
          <w:rStyle w:val="style18"/>
        </w:rPr>
        <w:t>л)</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Lbl520004">
        <w:r>
          <w:rPr>
            <w:rStyle w:val="style17"/>
          </w:rPr>
          <w:t>частью 4</w:t>
        </w:r>
      </w:hyperlink>
      <w:r>
        <w:rPr/>
        <w:t xml:space="preserve"> настоящей статьи;</w:t>
      </w:r>
    </w:p>
    <w:p>
      <w:pPr>
        <w:pStyle w:val="style22"/>
      </w:pPr>
      <w:bookmarkStart w:id="741" w:name="Lbl520001012"/>
      <w:bookmarkEnd w:id="741"/>
      <w:r>
        <w:rPr>
          <w:rStyle w:val="style18"/>
        </w:rPr>
        <w:t>м)</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избирательного объединения, выдвинувшего список кандидатов, кандидатом;</w:t>
      </w:r>
    </w:p>
    <w:p>
      <w:pPr>
        <w:pStyle w:val="style22"/>
      </w:pPr>
      <w:bookmarkStart w:id="742" w:name="Lbl520001013"/>
      <w:bookmarkEnd w:id="742"/>
      <w:r>
        <w:rPr>
          <w:rStyle w:val="style18"/>
        </w:rPr>
        <w:t>н)</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уполномоченного представителя избирательного объединения, выдвинувшего список кандидатов, кандидата</w:t>
      </w:r>
    </w:p>
    <w:p>
      <w:pPr>
        <w:pStyle w:val="style39"/>
      </w:pPr>
      <w:bookmarkStart w:id="743" w:name="Lbl5200011"/>
      <w:bookmarkEnd w:id="743"/>
      <w:r>
        <w:rPr/>
        <w:t>Законом Воронежской области от 6 октября 2011 г. № 123-ОЗ часть 11 статьи 52 главы 5 настоящего Закона изложена в новой редакции</w:t>
      </w:r>
    </w:p>
    <w:p>
      <w:pPr>
        <w:pStyle w:val="style39"/>
      </w:pPr>
      <w:r>
        <w:rPr/>
        <w:t>См. текст части в предыдущей редакции</w:t>
      </w:r>
    </w:p>
    <w:p>
      <w:pPr>
        <w:pStyle w:val="style22"/>
      </w:pPr>
      <w:r>
        <w:rPr>
          <w:rStyle w:val="style18"/>
        </w:rPr>
        <w:t>11.</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Воронежской области, не учитывается только подпись в данной строке (данных строках), за исключением случаев, предусмотренных </w:t>
      </w:r>
      <w:hyperlink w:anchor="Lbl52000108">
        <w:r>
          <w:rPr>
            <w:rStyle w:val="style17"/>
          </w:rPr>
          <w:t>пунктами «з»</w:t>
        </w:r>
      </w:hyperlink>
      <w:r>
        <w:rPr/>
        <w:t xml:space="preserve">, </w:t>
      </w:r>
      <w:hyperlink w:anchor="Lbl52000109">
        <w:r>
          <w:rPr>
            <w:rStyle w:val="style17"/>
          </w:rPr>
          <w:t>«и»</w:t>
        </w:r>
      </w:hyperlink>
      <w:r>
        <w:rPr/>
        <w:t xml:space="preserve"> и </w:t>
      </w:r>
      <w:hyperlink w:anchor="Lbl520001013">
        <w:r>
          <w:rPr>
            <w:rStyle w:val="style17"/>
          </w:rPr>
          <w:t>«н» части 10</w:t>
        </w:r>
      </w:hyperlink>
      <w:r>
        <w:rPr/>
        <w:t xml:space="preserve"> настоящей статьи.</w:t>
      </w:r>
    </w:p>
    <w:p>
      <w:pPr>
        <w:pStyle w:val="style39"/>
      </w:pPr>
      <w:bookmarkStart w:id="744" w:name="Lbl5200012"/>
      <w:bookmarkEnd w:id="744"/>
      <w:r>
        <w:rPr/>
        <w:t>Законом Воронежской области от 6 октября 2011 г. № 123-ОЗ часть 12 статьи 52 главы 5 настоящего Закона изложена в новой редакции</w:t>
      </w:r>
    </w:p>
    <w:p>
      <w:pPr>
        <w:pStyle w:val="style39"/>
      </w:pPr>
      <w:r>
        <w:rPr/>
        <w:t>См. текст части в предыдущей редакции</w:t>
      </w:r>
    </w:p>
    <w:p>
      <w:pPr>
        <w:pStyle w:val="style22"/>
      </w:pPr>
      <w:r>
        <w:rPr>
          <w:rStyle w:val="style18"/>
        </w:rPr>
        <w:t>12.</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52000108">
        <w:r>
          <w:rPr>
            <w:rStyle w:val="style17"/>
          </w:rPr>
          <w:t>пунктами «з»</w:t>
        </w:r>
      </w:hyperlink>
      <w:r>
        <w:rPr/>
        <w:t xml:space="preserve">, </w:t>
      </w:r>
      <w:hyperlink w:anchor="Lbl52000109">
        <w:r>
          <w:rPr>
            <w:rStyle w:val="style17"/>
          </w:rPr>
          <w:t>«и»</w:t>
        </w:r>
      </w:hyperlink>
      <w:r>
        <w:rPr/>
        <w:t xml:space="preserve"> и </w:t>
      </w:r>
      <w:hyperlink w:anchor="Lbl520001013">
        <w:r>
          <w:rPr>
            <w:rStyle w:val="style17"/>
          </w:rPr>
          <w:t>«н» части 10</w:t>
        </w:r>
      </w:hyperlink>
      <w:r>
        <w:rPr/>
        <w:t xml:space="preserve"> настоящей статьи.</w:t>
      </w:r>
    </w:p>
    <w:p>
      <w:pPr>
        <w:pStyle w:val="style22"/>
      </w:pPr>
      <w:bookmarkStart w:id="745" w:name="Lbl5200013"/>
      <w:bookmarkEnd w:id="745"/>
      <w:r>
        <w:rPr>
          <w:rStyle w:val="style18"/>
        </w:rPr>
        <w:t>13.</w:t>
      </w:r>
      <w:r>
        <w:rPr/>
        <w:t xml:space="preserve"> Если количество недостоверных и недействительных подписей, выявленных при выборочной проверке, составит десять и более процентов от общего количества подписей, отобранных для проверки, дальнейшая проверка подписных листов прекращается и регистрация кандидата, списка кандидатов не производится.</w:t>
      </w:r>
    </w:p>
    <w:p>
      <w:pPr>
        <w:pStyle w:val="style22"/>
      </w:pPr>
      <w:bookmarkStart w:id="746" w:name="Lbl5200014"/>
      <w:bookmarkEnd w:id="746"/>
      <w:r>
        <w:rPr>
          <w:rStyle w:val="style18"/>
        </w:rPr>
        <w:t>14.</w:t>
      </w:r>
      <w:r>
        <w:rPr/>
        <w:t xml:space="preserve"> Регистрация кандидата, списка кандидатов не производится также в случае, если количество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pPr>
        <w:pStyle w:val="style22"/>
      </w:pPr>
      <w:bookmarkStart w:id="747" w:name="Lbl5200015"/>
      <w:bookmarkEnd w:id="747"/>
      <w:r>
        <w:rPr>
          <w:rStyle w:val="style18"/>
        </w:rPr>
        <w:t>15.</w:t>
      </w:r>
      <w:r>
        <w:rPr/>
        <w:t xml:space="preserve"> По окончании проверки подписных листов по каждому кандидату, списка кандидатов составляется итоговый протокол, который подписывается руководителем рабочей группы — членом соответствующей комиссии с правом решающего голоса и представляется комиссией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или недействительными, с указанием оснований признания их таковыми. Протокол прилагается к решению комиссии.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Lbl1010006">
        <w:r>
          <w:rPr>
            <w:rStyle w:val="style17"/>
          </w:rPr>
          <w:t>частью 6 статьи 101</w:t>
        </w:r>
      </w:hyperlink>
      <w:r>
        <w:rPr/>
        <w:t xml:space="preserve"> настоящего Закона Воронежской области и только в пределах подписей, подлежащих проверке. Копия протокола передается кандидату, уполномоченным представителям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проверка подписных листов повлечет за собой последствия, предусмотренные </w:t>
      </w:r>
      <w:hyperlink w:anchor="Lbl53097">
        <w:r>
          <w:rPr>
            <w:rStyle w:val="style17"/>
          </w:rPr>
          <w:t>пунктом 7 части 9 статьи 53</w:t>
        </w:r>
      </w:hyperlink>
      <w:r>
        <w:rPr/>
        <w:t xml:space="preserve"> настоящего Закона Воронежской области, кандидат, уполномоченный представитель, избирательное объединение вправе получить в комиссии одновременно с копией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подписи были признаны недостоверными или недействительными.</w:t>
      </w:r>
    </w:p>
    <w:p>
      <w:pPr>
        <w:pStyle w:val="style44"/>
      </w:pPr>
      <w:bookmarkStart w:id="748" w:name="Lbl53"/>
      <w:bookmarkEnd w:id="748"/>
      <w:r>
        <w:rPr>
          <w:rStyle w:val="style18"/>
        </w:rPr>
        <w:t>Статья 53.</w:t>
      </w:r>
      <w:r>
        <w:rPr/>
        <w:t xml:space="preserve"> Регистрация кандидатов, списков кандидатов</w:t>
      </w:r>
    </w:p>
    <w:p>
      <w:pPr>
        <w:pStyle w:val="style22"/>
      </w:pPr>
      <w:bookmarkStart w:id="749" w:name="Lbl5301"/>
      <w:bookmarkEnd w:id="749"/>
      <w:r>
        <w:rPr>
          <w:rStyle w:val="style18"/>
        </w:rPr>
        <w:t>1.</w:t>
      </w:r>
      <w:r>
        <w:rPr/>
        <w:t xml:space="preserve"> Избирательная комиссия Воронежской области, избирательная комиссия муниципального образования в десятидневный срок после приема необходимых для регистрации списка кандидатов документов обязана принять решение о регистрации списка кандидатов либо мотивированное решение об отказе в регистрации списка кандидатов.</w:t>
      </w:r>
    </w:p>
    <w:p>
      <w:pPr>
        <w:pStyle w:val="style22"/>
      </w:pPr>
      <w:bookmarkStart w:id="750" w:name="Lbl5302"/>
      <w:bookmarkEnd w:id="750"/>
      <w:r>
        <w:rPr>
          <w:rStyle w:val="style18"/>
        </w:rPr>
        <w:t>2.</w:t>
      </w:r>
      <w:r>
        <w:rPr/>
        <w:t xml:space="preserve"> Окружная избирательная комиссия в десятидневный срок после приема необходимых для регистрации кандидата по избирательному округу документов обязана принять решение о регистрации кандидата по избирательному округу либо мотивированное решение об отказе в регистрации указанного кандидата.</w:t>
      </w:r>
    </w:p>
    <w:p>
      <w:pPr>
        <w:pStyle w:val="style22"/>
      </w:pPr>
      <w:bookmarkStart w:id="751" w:name="Lbl5303"/>
      <w:bookmarkEnd w:id="751"/>
      <w:r>
        <w:rPr>
          <w:rStyle w:val="style18"/>
        </w:rPr>
        <w:t>3.</w:t>
      </w:r>
      <w:r>
        <w:rPr/>
        <w:t xml:space="preserve">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430002">
        <w:r>
          <w:rPr>
            <w:rStyle w:val="style17"/>
          </w:rPr>
          <w:t>частями 2 — 4 статьи 43</w:t>
        </w:r>
      </w:hyperlink>
      <w:r>
        <w:rPr/>
        <w:t xml:space="preserve"> настоящего Закона Воронежской области, а также в иные документы (за исключением подписных листов с подписью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pPr>
      <w:bookmarkStart w:id="752" w:name="Lbl5304"/>
      <w:bookmarkEnd w:id="752"/>
      <w:r>
        <w:rPr>
          <w:rStyle w:val="style18"/>
        </w:rPr>
        <w:t>4.</w:t>
      </w:r>
      <w:r>
        <w:rPr/>
        <w:t xml:space="preserve"> При регистрации кандидата, выдвинутого избирательным объединением, в решении избирательной комиссии о регистрации отмечается факт выдвижения кандидата соответствующим избирательным объединением. В решении о регистрации кандидата, списка кандидатов указываются дата и время регистрации.</w:t>
      </w:r>
    </w:p>
    <w:p>
      <w:pPr>
        <w:pStyle w:val="style22"/>
      </w:pPr>
      <w:bookmarkStart w:id="753" w:name="Lbl5305"/>
      <w:bookmarkEnd w:id="753"/>
      <w:r>
        <w:rPr>
          <w:rStyle w:val="style18"/>
        </w:rPr>
        <w:t>5.</w:t>
      </w:r>
      <w:r>
        <w:rPr/>
        <w:t xml:space="preserve"> Не допускается регистрация одного и того же лица более чем в одном списке кандидатов, а также более чем по одному избирательному округу. Кандидат, зарегистрированный по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pPr>
        <w:pStyle w:val="style22"/>
      </w:pPr>
      <w:bookmarkStart w:id="754" w:name="Lbl5306"/>
      <w:bookmarkEnd w:id="754"/>
      <w:r>
        <w:rPr>
          <w:rStyle w:val="style18"/>
        </w:rPr>
        <w:t>6.</w:t>
      </w:r>
      <w:r>
        <w:rPr/>
        <w:t xml:space="preserve"> Одно и то же лицо при проведении выборов в областную Думу может быть одновременно зарегистрировано кандидатом по единому избирательному округу и по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w:t>
      </w:r>
    </w:p>
    <w:p>
      <w:pPr>
        <w:pStyle w:val="style22"/>
      </w:pPr>
      <w:bookmarkStart w:id="755" w:name="Lbl53062"/>
      <w:bookmarkEnd w:id="755"/>
      <w:r>
        <w:rPr/>
        <w:t>Одно и то же лицо при проведении выборов в представительный орган муниципального образования может быть одновременно зарегистрировано кандидатом по единому избирательному округу и по одномандатному (многомандатному) избирательному округу, если кандидат по одномандатному (многомандатному) избирательному округу и список кандидатов были выдвинуты одним и тем же избирательным объединением.</w:t>
      </w:r>
    </w:p>
    <w:p>
      <w:pPr>
        <w:pStyle w:val="style22"/>
      </w:pPr>
      <w:bookmarkStart w:id="756" w:name="Lbl53063"/>
      <w:bookmarkEnd w:id="756"/>
      <w:r>
        <w:rPr/>
        <w:t>При одновременной регистрации кандидата в одномандатном (или многомандатном)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pPr>
        <w:pStyle w:val="style22"/>
      </w:pPr>
      <w:bookmarkStart w:id="757" w:name="Lbl5307"/>
      <w:bookmarkEnd w:id="757"/>
      <w:r>
        <w:rPr>
          <w:rStyle w:val="style18"/>
        </w:rPr>
        <w:t>7.</w:t>
      </w:r>
      <w:r>
        <w:rPr/>
        <w:t xml:space="preserve"> Регистрация кандидатов, списков кандидатов, выдвинутых избирательными объединениями, осуществляется без сбора подписей избирателей при условии, что по результатам ближайших предыдущих выборов депутатов Государственной Думы Федерального Собрания Российской Федерации федеральные списки кандидатов, выдвинутые этими избирательными объединениями, были допущены к распределению депутатских мандатов (спискам кандидатов которой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 Основанием для регистрации кандидата в этом случае является решение о его выдвижении, принятое избирательным объединением в установленном федеральным законом порядке. На основании указанного решения без сбора подписей избирателей осуществляется также регистрация кандидата, списка кандидатов, выдвинутых политической партией, списки кандидатов которой были допущены к распределению депутатских мандатов (спискам кандидатов которой переданы депутатские мандаты в соответствии со </w:t>
      </w:r>
      <w:hyperlink w:anchor="Lbl891">
        <w:r>
          <w:rPr>
            <w:rStyle w:val="style17"/>
          </w:rPr>
          <w:t>статьей 89.1</w:t>
        </w:r>
      </w:hyperlink>
      <w:r>
        <w:rPr/>
        <w:t xml:space="preserve"> настоящего Закона Воронежской области) в действующих на день официального опубликования (публикации) решения о назначении выборов законодательных (представительных) органах государственной власти не менее чем в одной трети субъектов Российской Федерации, и регистрация кандидатов, списков кандидатов, выдвинутых региональными отделениями или иными структурными подразделениями такой политической партии (если это предусмотрено уставом политической партии).</w:t>
      </w:r>
    </w:p>
    <w:p>
      <w:pPr>
        <w:pStyle w:val="style22"/>
      </w:pPr>
      <w:bookmarkStart w:id="758" w:name="Lbl53071"/>
      <w:bookmarkEnd w:id="758"/>
      <w:r>
        <w:rPr>
          <w:rStyle w:val="style18"/>
        </w:rPr>
        <w:t>7.1.</w:t>
      </w:r>
      <w:r>
        <w:rPr/>
        <w:t xml:space="preserve"> Список политических партий, на которые распространяется действие </w:t>
      </w:r>
      <w:hyperlink w:anchor="Lbl5307">
        <w:r>
          <w:rPr>
            <w:rStyle w:val="style17"/>
          </w:rPr>
          <w:t>части 7</w:t>
        </w:r>
      </w:hyperlink>
      <w:r>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общего пользования Интернет и обновляется по результатам выборов депутатов законодательных (представительных) органов государственной власти.</w:t>
      </w:r>
    </w:p>
    <w:p>
      <w:pPr>
        <w:pStyle w:val="style22"/>
      </w:pPr>
      <w:bookmarkStart w:id="759" w:name="Lbl53072"/>
      <w:bookmarkEnd w:id="759"/>
      <w:r>
        <w:rPr>
          <w:rStyle w:val="style18"/>
        </w:rPr>
        <w:t>7.2.</w:t>
      </w:r>
      <w:r>
        <w:rPr/>
        <w:t xml:space="preserve"> На выборах в областную Думу, а также на выборах в органы местного самоуправления, находящиеся на территории Воронежской области, регистрация кандидата, списка кандидатов, выдвинутых политической партией, список кандидатов которой на основании официально опубликованных результатов ближайших предыдущих выборов депутатов областной Думы допущен к распределению депутатских мандатов (списку кандидатов которой передан депутатский мандат в соответствии со </w:t>
      </w:r>
      <w:hyperlink w:anchor="Lbl891">
        <w:r>
          <w:rPr>
            <w:rStyle w:val="style17"/>
          </w:rPr>
          <w:t>статьей 89.1</w:t>
        </w:r>
      </w:hyperlink>
      <w:r>
        <w:rPr/>
        <w:t xml:space="preserve"> настоящего Закона Воронежской области), а также регистрация кандидатов, списков кандидатов, выдвинутых региональными отделениями или иными структурными подразделениями такой политической партии (если это предусмотрено уставом политической партии), осуществляется без сбора подписей избирателей при условии, что указанное официальное опубликование состоялось раньше представления в избирательную комиссию документов, необходимых для регистрации кандидата, списка кандидатов. Регистрация такого кандидата, списка кандидатов осуществляется на основании решения о выдвижении этого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pPr>
      <w:bookmarkStart w:id="760" w:name="Lbl53073"/>
      <w:bookmarkEnd w:id="760"/>
      <w:r>
        <w:rPr>
          <w:rStyle w:val="style18"/>
        </w:rPr>
        <w:t>7.3.</w:t>
      </w:r>
      <w:r>
        <w:rPr/>
        <w:t xml:space="preserve"> Список политических партий, на которые распространяется действие </w:t>
      </w:r>
      <w:hyperlink w:anchor="Lbl53072">
        <w:r>
          <w:rPr>
            <w:rStyle w:val="style17"/>
          </w:rPr>
          <w:t>части 7.2</w:t>
        </w:r>
      </w:hyperlink>
      <w:r>
        <w:rPr/>
        <w:t xml:space="preserve"> настоящей статьи, составляется Избирательной комиссией Воронежской области, размещается на ее сайте в информационно-телекоммуникационной сети общего пользования Интернет и обновляется по результатам выборов депутатов областной Думы.</w:t>
      </w:r>
    </w:p>
    <w:p>
      <w:pPr>
        <w:pStyle w:val="style22"/>
      </w:pPr>
      <w:bookmarkStart w:id="761" w:name="Lbl5308"/>
      <w:bookmarkEnd w:id="761"/>
      <w:r>
        <w:rPr>
          <w:rStyle w:val="style18"/>
        </w:rPr>
        <w:t>8.</w:t>
      </w:r>
      <w:r>
        <w:rPr/>
        <w:t xml:space="preserve"> В случае нарушения правил регистрации кандидата, установленных </w:t>
      </w:r>
      <w:hyperlink w:anchor="Lbl5305">
        <w:r>
          <w:rPr>
            <w:rStyle w:val="style17"/>
          </w:rPr>
          <w:t>частями 5</w:t>
        </w:r>
      </w:hyperlink>
      <w:r>
        <w:rPr/>
        <w:t xml:space="preserve"> и </w:t>
      </w:r>
      <w:hyperlink w:anchor="Lbl5306">
        <w:r>
          <w:rPr>
            <w:rStyle w:val="style17"/>
          </w:rPr>
          <w:t>6</w:t>
        </w:r>
      </w:hyperlink>
      <w:r>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pPr>
        <w:pStyle w:val="style22"/>
      </w:pPr>
      <w:bookmarkStart w:id="762" w:name="Lbl5309"/>
      <w:bookmarkEnd w:id="762"/>
      <w:r>
        <w:rPr>
          <w:rStyle w:val="style18"/>
        </w:rPr>
        <w:t>9.</w:t>
      </w:r>
      <w:r>
        <w:rPr/>
        <w:t xml:space="preserve">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style22"/>
      </w:pPr>
      <w:r>
        <w:rPr/>
        <w:t>Основаниями отказа могут быть:</w:t>
      </w:r>
    </w:p>
    <w:p>
      <w:pPr>
        <w:pStyle w:val="style22"/>
      </w:pPr>
      <w:bookmarkStart w:id="763" w:name="Lbl53091"/>
      <w:bookmarkEnd w:id="763"/>
      <w:r>
        <w:rPr>
          <w:rStyle w:val="style18"/>
        </w:rPr>
        <w:t>1)</w:t>
      </w:r>
      <w:r>
        <w:rPr/>
        <w:t xml:space="preserve"> отсутствие у кандидата, выдвинутого по избирательному округу, пассивного избирательного права. Отсутствие пассивного избирательного права у отдельных кандидатов, включенных в список кандидатов, может служить основанием только для исключения этих кандидатов из заверенного списка кандидатов;</w:t>
      </w:r>
    </w:p>
    <w:p>
      <w:pPr>
        <w:pStyle w:val="style22"/>
      </w:pPr>
      <w:bookmarkStart w:id="764" w:name="Lbl53092"/>
      <w:bookmarkEnd w:id="764"/>
      <w:r>
        <w:rPr>
          <w:rStyle w:val="style18"/>
        </w:rPr>
        <w:t>2)</w:t>
      </w:r>
      <w:r>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765" w:name="Lbl530921"/>
      <w:bookmarkEnd w:id="765"/>
      <w:r>
        <w:rPr>
          <w:rStyle w:val="style18"/>
        </w:rPr>
        <w:t>2.1)</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w:t>
      </w:r>
    </w:p>
    <w:p>
      <w:pPr>
        <w:pStyle w:val="style22"/>
      </w:pPr>
      <w:r>
        <w:rPr/>
        <w:t xml:space="preserve">для кандидатов, выдвинутых иными общественными объединениями, — несоблюдение требований </w:t>
      </w:r>
      <w:hyperlink w:anchor="Lbl450002">
        <w:r>
          <w:rPr>
            <w:rStyle w:val="style17"/>
          </w:rPr>
          <w:t>части 2 статьи 45</w:t>
        </w:r>
      </w:hyperlink>
      <w:r>
        <w:rPr/>
        <w:t xml:space="preserve"> настоящего Закона Воронежской области;</w:t>
      </w:r>
    </w:p>
    <w:p>
      <w:pPr>
        <w:pStyle w:val="style22"/>
      </w:pPr>
      <w:bookmarkStart w:id="766" w:name="Lbl53093"/>
      <w:bookmarkEnd w:id="766"/>
      <w:r>
        <w:rPr>
          <w:rStyle w:val="style18"/>
        </w:rPr>
        <w:t>3)</w:t>
      </w:r>
      <w:r>
        <w:rPr/>
        <w:t xml:space="preserve"> 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настоящим Законом Воронежской области, иным законом для уведомления о выдвижении и (или) регистрации кандидата,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pPr>
      <w:bookmarkStart w:id="767" w:name="Lbl53094"/>
      <w:bookmarkEnd w:id="767"/>
      <w:r>
        <w:rPr>
          <w:rStyle w:val="style18"/>
        </w:rPr>
        <w:t>4)</w:t>
      </w:r>
      <w:r>
        <w:rPr/>
        <w:t xml:space="preserve"> наличие на день, предшествующий дню заседания избирательной комиссии, на котором должен рассматриваться вопрос о регистрации кандидата, списка кандидатов, среди документов, представленных для уведомления о выдвижении и регистрации кандидата, списка кандидатов, документов, оформленных с нарушением требований настоящего Закона Воронежской области, иного закона (за исключением случаев ненадлежащего оформления документов отдельных кандидатов, включенных в список кандидатов);</w:t>
      </w:r>
    </w:p>
    <w:p>
      <w:pPr>
        <w:pStyle w:val="style22"/>
      </w:pPr>
      <w:bookmarkStart w:id="768" w:name="Lbl53095"/>
      <w:bookmarkEnd w:id="768"/>
      <w:r>
        <w:rPr>
          <w:rStyle w:val="style18"/>
        </w:rPr>
        <w:t>5)</w:t>
      </w:r>
      <w:r>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списка кандидатов, в документах, представленных для уведомления о выдвижении и регистрации кандидата, списка кандидатов, каких-либо сведений, предусмотренных настоящим Законом Воронежской области, иным законом (за исключением случаев отсутствия сведений в отношении отдельных кандидатов, включенных в список кандидатов);</w:t>
      </w:r>
    </w:p>
    <w:p>
      <w:pPr>
        <w:pStyle w:val="style22"/>
      </w:pPr>
      <w:bookmarkStart w:id="769" w:name="Lbl53096"/>
      <w:bookmarkEnd w:id="769"/>
      <w:r>
        <w:rPr>
          <w:rStyle w:val="style18"/>
        </w:rPr>
        <w:t>6)</w:t>
      </w:r>
      <w:r>
        <w:rPr/>
        <w:t xml:space="preserve"> наличие среди подписей избирателей, представленных для регистрации кандидата, списка кандидатов, списка кандидатов по муниципальному образованию, более десяти процентов подписей, собранных в местах, где в соответствии с настоящим Законом Воронежской области сбор подписей запрещен, если иное не установлено федеральным законом;</w:t>
      </w:r>
    </w:p>
    <w:p>
      <w:pPr>
        <w:pStyle w:val="style22"/>
      </w:pPr>
      <w:bookmarkStart w:id="770" w:name="Lbl53097"/>
      <w:bookmarkEnd w:id="770"/>
      <w:r>
        <w:rPr>
          <w:rStyle w:val="style18"/>
        </w:rPr>
        <w:t>7)</w:t>
      </w:r>
      <w:r>
        <w:rPr/>
        <w:t xml:space="preserve"> недостаточное количество достоверных подписей избирателей, представленных для регистрации кандидата, списка кандидатов, или выявление десяти и более процентов недостоверных и (или) недействительных подписей избирателей от общего количества подписей, отобранных для проверки. Выявление десяти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списка кандидатов в случае, когда для его регистрации требуется представить менее двухсот подписей, если достоверных подписей достаточно для регистрации кандидата;</w:t>
      </w:r>
    </w:p>
    <w:p>
      <w:pPr>
        <w:pStyle w:val="style22"/>
      </w:pPr>
      <w:bookmarkStart w:id="771" w:name="Lbl53098"/>
      <w:bookmarkEnd w:id="771"/>
      <w:r>
        <w:rPr>
          <w:rStyle w:val="style18"/>
        </w:rPr>
        <w:t>8)</w:t>
      </w:r>
      <w:r>
        <w:rPr/>
        <w:t xml:space="preserve"> несоздание кандидатом, избирательным объединением избирательного фонда (за исключением случаев, когда в соответствии со </w:t>
      </w:r>
      <w:hyperlink w:anchor="Lbl71">
        <w:r>
          <w:rPr>
            <w:rStyle w:val="style17"/>
          </w:rPr>
          <w:t>статьей 71</w:t>
        </w:r>
      </w:hyperlink>
      <w:r>
        <w:rPr/>
        <w:t xml:space="preserve"> настоящего Закона Воронежской области создание избирательного фонда не обязательно). Отсутствие средств в избирательном фонде не является основанием для отказа в регистрации кандидата, списка кандидатов;</w:t>
      </w:r>
    </w:p>
    <w:p>
      <w:pPr>
        <w:pStyle w:val="style22"/>
      </w:pPr>
      <w:bookmarkStart w:id="772" w:name="Lbl53099"/>
      <w:bookmarkEnd w:id="772"/>
      <w:r>
        <w:rPr>
          <w:rStyle w:val="style18"/>
        </w:rPr>
        <w:t>9)</w:t>
      </w:r>
      <w:r>
        <w:rPr/>
        <w:t xml:space="preserve"> использование кандидатом,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установленной настоящим Законом Воронежской области предельной суммы всех расходов из средств избирательного фонда;</w:t>
      </w:r>
    </w:p>
    <w:p>
      <w:pPr>
        <w:pStyle w:val="style22"/>
      </w:pPr>
      <w:bookmarkStart w:id="773" w:name="Lbl530910"/>
      <w:bookmarkEnd w:id="773"/>
      <w:r>
        <w:rPr>
          <w:rStyle w:val="style18"/>
        </w:rPr>
        <w:t>10)</w:t>
      </w:r>
      <w:r>
        <w:rPr/>
        <w:t xml:space="preserve"> превышение кандидатом, избирательным объединением при финансировании своей избирательной кампании более чем на пять процентов установленной настоящим Законом Воронежской области предельной суммы всех расходов из средств избирательного фонда;</w:t>
      </w:r>
    </w:p>
    <w:p>
      <w:pPr>
        <w:pStyle w:val="style22"/>
      </w:pPr>
      <w:bookmarkStart w:id="774" w:name="Lbl530911"/>
      <w:bookmarkEnd w:id="774"/>
      <w:r>
        <w:rPr>
          <w:rStyle w:val="style18"/>
        </w:rPr>
        <w:t>11)</w:t>
      </w:r>
      <w:r>
        <w:rPr/>
        <w:t xml:space="preserve">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кандидатов, выбывших по вынуждающим к тому обстоятельствам), а также по решению избирательной комиссии об исключении кандидата из списка кандидатов по основаниям, предусмотренным </w:t>
      </w:r>
      <w:hyperlink w:anchor="Lbl53010">
        <w:r>
          <w:rPr>
            <w:rStyle w:val="style17"/>
          </w:rPr>
          <w:t>частью 10</w:t>
        </w:r>
      </w:hyperlink>
      <w:r>
        <w:rPr/>
        <w:t xml:space="preserve"> настоящей статьи, более чем на пятьдесят процентов от общего числа кандидатов в заверенном списке кандидатов;</w:t>
      </w:r>
    </w:p>
    <w:p>
      <w:pPr>
        <w:pStyle w:val="style22"/>
      </w:pPr>
      <w:bookmarkStart w:id="775" w:name="Lbl530912"/>
      <w:bookmarkEnd w:id="775"/>
      <w:r>
        <w:rPr>
          <w:rStyle w:val="style18"/>
        </w:rPr>
        <w:t>12)</w:t>
      </w:r>
      <w:r>
        <w:rPr/>
        <w:t xml:space="preserve"> установление судебным решением факта несоблюдения кандидатом, уполномоченным представителем избирательного объединения в течение </w:t>
      </w:r>
      <w:hyperlink w:anchor="Lbl20002">
        <w:r>
          <w:rPr>
            <w:rStyle w:val="style17"/>
          </w:rPr>
          <w:t>агитационного периода</w:t>
        </w:r>
      </w:hyperlink>
      <w:r>
        <w:rPr/>
        <w:t xml:space="preserve"> ограничений, предусмотренных </w:t>
      </w:r>
      <w:hyperlink w:anchor="Lbl6901">
        <w:r>
          <w:rPr>
            <w:rStyle w:val="style17"/>
          </w:rPr>
          <w:t>частями 1</w:t>
        </w:r>
      </w:hyperlink>
      <w:r>
        <w:rPr/>
        <w:t xml:space="preserve"> и </w:t>
      </w:r>
      <w:hyperlink w:anchor="Lbl6902">
        <w:r>
          <w:rPr>
            <w:rStyle w:val="style17"/>
          </w:rPr>
          <w:t>2 статьи 69</w:t>
        </w:r>
      </w:hyperlink>
      <w:r>
        <w:rPr/>
        <w:t xml:space="preserve"> настоящего Закона Воронежской области;</w:t>
      </w:r>
    </w:p>
    <w:p>
      <w:pPr>
        <w:pStyle w:val="style22"/>
      </w:pPr>
      <w:bookmarkStart w:id="776" w:name="Lbl530913"/>
      <w:bookmarkEnd w:id="776"/>
      <w:r>
        <w:rPr>
          <w:rStyle w:val="style18"/>
        </w:rPr>
        <w:t>13)</w:t>
      </w:r>
      <w:r>
        <w:rPr/>
        <w:t xml:space="preserve"> неоднократное использование кандидатом (в том числе из списка кандидатов),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777" w:name="Lbl530914"/>
      <w:bookmarkEnd w:id="777"/>
      <w:r>
        <w:rPr>
          <w:rStyle w:val="style18"/>
        </w:rPr>
        <w:t>14)</w:t>
      </w:r>
      <w:r>
        <w:rPr/>
        <w:t xml:space="preserve">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избирательном округе и в составе списка кандидатов;</w:t>
      </w:r>
    </w:p>
    <w:p>
      <w:pPr>
        <w:pStyle w:val="style22"/>
      </w:pPr>
      <w:bookmarkStart w:id="778" w:name="Lbl530915"/>
      <w:bookmarkEnd w:id="778"/>
      <w:r>
        <w:rPr>
          <w:rStyle w:val="style18"/>
        </w:rPr>
        <w:t>15)</w:t>
      </w:r>
      <w:r>
        <w:rPr/>
        <w:t xml:space="preserve"> утратил силу;</w:t>
      </w:r>
    </w:p>
    <w:p>
      <w:pPr>
        <w:pStyle w:val="style39"/>
      </w:pPr>
      <w:r>
        <w:rPr/>
        <w:t>См. текст пункта 15 части 9 статьи 53</w:t>
      </w:r>
    </w:p>
    <w:p>
      <w:pPr>
        <w:pStyle w:val="style22"/>
      </w:pPr>
      <w:bookmarkStart w:id="779" w:name="Lbl530916"/>
      <w:bookmarkEnd w:id="779"/>
      <w:r>
        <w:rPr>
          <w:rStyle w:val="style18"/>
        </w:rPr>
        <w:t>16)</w:t>
      </w:r>
      <w:r>
        <w:rPr/>
        <w:t xml:space="preserve"> сокрытие кандидатом сведений о неснятой и непогашенной судимости, которые должны быть представлены в соответствии с </w:t>
      </w:r>
      <w:hyperlink w:anchor="Lbl430003">
        <w:r>
          <w:rPr>
            <w:rStyle w:val="style17"/>
          </w:rPr>
          <w:t>частью 3 статьи 43</w:t>
        </w:r>
      </w:hyperlink>
      <w:r>
        <w:rPr/>
        <w:t xml:space="preserve"> настоящего Закона Воронежской области;</w:t>
      </w:r>
    </w:p>
    <w:p>
      <w:pPr>
        <w:pStyle w:val="style22"/>
      </w:pPr>
      <w:bookmarkStart w:id="780" w:name="Lbl530917"/>
      <w:bookmarkEnd w:id="780"/>
      <w:r>
        <w:rPr>
          <w:rStyle w:val="style18"/>
        </w:rPr>
        <w:t>17)</w:t>
      </w:r>
      <w:r>
        <w:rPr/>
        <w:t xml:space="preserve"> установленный решением суда факт подкупа избирателей кандидатом, избирательным объединением,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781" w:name="Lbl53010"/>
      <w:bookmarkEnd w:id="781"/>
      <w:r>
        <w:rPr>
          <w:rStyle w:val="style18"/>
        </w:rPr>
        <w:t>10.</w:t>
      </w:r>
      <w:r>
        <w:rPr/>
        <w:t xml:space="preserve"> Основаниями исключения кандидата из заверенного списка кандидатов являются:</w:t>
      </w:r>
    </w:p>
    <w:p>
      <w:pPr>
        <w:pStyle w:val="style22"/>
      </w:pPr>
      <w:bookmarkStart w:id="782" w:name="Lbl530101"/>
      <w:bookmarkEnd w:id="782"/>
      <w:r>
        <w:rPr>
          <w:rStyle w:val="style18"/>
        </w:rPr>
        <w:t>1)</w:t>
      </w:r>
      <w:r>
        <w:rPr/>
        <w:t xml:space="preserve"> отсутствие у кандидата пассивного избирательного права;</w:t>
      </w:r>
    </w:p>
    <w:p>
      <w:pPr>
        <w:pStyle w:val="style22"/>
      </w:pPr>
      <w:bookmarkStart w:id="783" w:name="Lbl530102"/>
      <w:bookmarkEnd w:id="783"/>
      <w:r>
        <w:rPr>
          <w:rStyle w:val="style18"/>
        </w:rPr>
        <w:t>2)</w:t>
      </w:r>
      <w:r>
        <w:rPr/>
        <w:t xml:space="preserve"> сокрытие кандидатом сведений о неснятой и непогашенной судимости, которые должны быть представлены в соответствии с </w:t>
      </w:r>
      <w:hyperlink w:anchor="Lbl430003">
        <w:r>
          <w:rPr>
            <w:rStyle w:val="style17"/>
          </w:rPr>
          <w:t>частью 3 статьи 43</w:t>
        </w:r>
      </w:hyperlink>
      <w:r>
        <w:rPr/>
        <w:t xml:space="preserve"> настоящего Закона Воронежской области;</w:t>
      </w:r>
    </w:p>
    <w:p>
      <w:pPr>
        <w:pStyle w:val="style22"/>
      </w:pPr>
      <w:bookmarkStart w:id="784" w:name="Lbl530103"/>
      <w:bookmarkEnd w:id="784"/>
      <w:r>
        <w:rPr>
          <w:rStyle w:val="style18"/>
        </w:rPr>
        <w:t>3)</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6901">
        <w:r>
          <w:rPr>
            <w:rStyle w:val="style17"/>
          </w:rPr>
          <w:t>частями 1</w:t>
        </w:r>
      </w:hyperlink>
      <w:r>
        <w:rPr/>
        <w:t xml:space="preserve">, </w:t>
      </w:r>
      <w:hyperlink w:anchor="Lbl6902">
        <w:r>
          <w:rPr>
            <w:rStyle w:val="style17"/>
          </w:rPr>
          <w:t>2 статьи 69</w:t>
        </w:r>
      </w:hyperlink>
      <w:r>
        <w:rPr/>
        <w:t xml:space="preserve"> настоящего Закона Воронежской области;</w:t>
      </w:r>
    </w:p>
    <w:p>
      <w:pPr>
        <w:pStyle w:val="style22"/>
      </w:pPr>
      <w:bookmarkStart w:id="785" w:name="Lbl530104"/>
      <w:bookmarkEnd w:id="785"/>
      <w:r>
        <w:rPr>
          <w:rStyle w:val="style18"/>
        </w:rPr>
        <w:t>4)</w:t>
      </w:r>
      <w:r>
        <w:rPr/>
        <w:t xml:space="preserve"> неоднократное использование кандидатом преимуществ своего должностного и служебного положения;</w:t>
      </w:r>
    </w:p>
    <w:p>
      <w:pPr>
        <w:pStyle w:val="style22"/>
      </w:pPr>
      <w:bookmarkStart w:id="786" w:name="Lbl530105"/>
      <w:bookmarkEnd w:id="786"/>
      <w:r>
        <w:rPr>
          <w:rStyle w:val="style18"/>
        </w:rPr>
        <w:t>5)</w:t>
      </w:r>
      <w:r>
        <w:rPr/>
        <w:t xml:space="preserve"> регистрация кандидата в другом списке кандидатов на данных выборах;</w:t>
      </w:r>
    </w:p>
    <w:p>
      <w:pPr>
        <w:pStyle w:val="style22"/>
      </w:pPr>
      <w:bookmarkStart w:id="787" w:name="Lbl530106"/>
      <w:bookmarkEnd w:id="787"/>
      <w:r>
        <w:rPr>
          <w:rStyle w:val="style18"/>
        </w:rPr>
        <w:t>6)</w:t>
      </w:r>
      <w:r>
        <w:rPr/>
        <w:t xml:space="preserve"> наличие в заверенном списке кандидатов, выдвинутом региональным отделением или иным структурным подразделением политической партии, кандидата, являющегося членом иной политической партии;</w:t>
      </w:r>
    </w:p>
    <w:p>
      <w:pPr>
        <w:pStyle w:val="style22"/>
      </w:pPr>
      <w:bookmarkStart w:id="788" w:name="Lbl530107"/>
      <w:bookmarkEnd w:id="788"/>
      <w:r>
        <w:rPr>
          <w:rStyle w:val="style18"/>
        </w:rPr>
        <w:t>7)</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Воронежской области, иным законом для уведомления о выдвижении и (или) регистрации кандидата, включенного в список кандидатов;</w:t>
      </w:r>
    </w:p>
    <w:p>
      <w:pPr>
        <w:pStyle w:val="style22"/>
      </w:pPr>
      <w:bookmarkStart w:id="789" w:name="Lbl530108"/>
      <w:bookmarkEnd w:id="789"/>
      <w:r>
        <w:rPr>
          <w:rStyle w:val="style18"/>
        </w:rPr>
        <w:t>8)</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 Воронежской области, иного закона;</w:t>
      </w:r>
    </w:p>
    <w:p>
      <w:pPr>
        <w:pStyle w:val="style22"/>
      </w:pPr>
      <w:bookmarkStart w:id="790" w:name="Lbl530109"/>
      <w:bookmarkEnd w:id="790"/>
      <w:r>
        <w:rPr>
          <w:rStyle w:val="style18"/>
        </w:rPr>
        <w:t>9)</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документов, представленных для уведомления о выдвижении и регистрации списка кандидатов, каких-либо сведений в отношении кандидата, предусмотренных </w:t>
      </w:r>
      <w:hyperlink w:anchor="Lbl430002">
        <w:r>
          <w:rPr>
            <w:rStyle w:val="style17"/>
          </w:rPr>
          <w:t>частями 2</w:t>
        </w:r>
      </w:hyperlink>
      <w:r>
        <w:rPr/>
        <w:t xml:space="preserve">, </w:t>
      </w:r>
      <w:hyperlink w:anchor="Lbl430004">
        <w:r>
          <w:rPr>
            <w:rStyle w:val="style17"/>
          </w:rPr>
          <w:t>4 статьи 43</w:t>
        </w:r>
      </w:hyperlink>
      <w:r>
        <w:rPr/>
        <w:t xml:space="preserve"> настоящего Закона Воронежской области, иным законом.</w:t>
      </w:r>
    </w:p>
    <w:p>
      <w:pPr>
        <w:pStyle w:val="style22"/>
      </w:pPr>
      <w:bookmarkStart w:id="791" w:name="Lbl53011"/>
      <w:bookmarkEnd w:id="791"/>
      <w:r>
        <w:rPr>
          <w:rStyle w:val="style18"/>
        </w:rPr>
        <w:t>11.</w:t>
      </w:r>
      <w:r>
        <w:rPr/>
        <w:t xml:space="preserve"> В случае отказа в регистрации кандидата, списка кандидатов повторное их выдвижение возможно при соблюдении порядка и сроков, установленных настоящим Законом Воронежской области.</w:t>
      </w:r>
    </w:p>
    <w:p>
      <w:pPr>
        <w:pStyle w:val="style22"/>
      </w:pPr>
      <w:bookmarkStart w:id="792" w:name="Lbl53012"/>
      <w:bookmarkEnd w:id="792"/>
      <w:r>
        <w:rPr>
          <w:rStyle w:val="style18"/>
        </w:rPr>
        <w:t>12.</w:t>
      </w:r>
      <w:r>
        <w:rPr/>
        <w:t xml:space="preserve"> В случае обнаружения признаков нарушения законодательства Российской Федерации о выборах, настоящего Закона Воронежской области, влекущего за собой уголовную или административную ответственность, соответствующая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style22"/>
      </w:pPr>
      <w:bookmarkStart w:id="793" w:name="Lbl53013"/>
      <w:bookmarkEnd w:id="793"/>
      <w:r>
        <w:rPr>
          <w:rStyle w:val="style18"/>
        </w:rPr>
        <w:t>13.</w:t>
      </w:r>
      <w:r>
        <w:rPr/>
        <w:t xml:space="preserve"> Решение Избирательной комиссии Воронежской области о регистрации списка кандидатов либо об отказе в его регистрации может быть обжаловано в областной суд, а решение окружной избирательной комиссии о регистрации кандидата либо об отказе в его регистрации на выборах в областную Думу — в Избирательную комиссию Воронежской области или в областной суд. Решение избирательной комиссии муниципального образования о регистрации списка кандидатов либо об отказе в его регистрации может быть обжаловано в Избирательную комиссию Воронежской области или в районный суд, а решение окружной избирательной комиссии о регистрации кандидата либо об отказе в его регистрации на выборах в органы местного самоуправления — в избирательную комиссию муниципального образования или в суд.</w:t>
      </w:r>
    </w:p>
    <w:p>
      <w:pPr>
        <w:pStyle w:val="style22"/>
      </w:pPr>
      <w:bookmarkStart w:id="794" w:name="Lbl53014"/>
      <w:bookmarkEnd w:id="794"/>
      <w:r>
        <w:rPr>
          <w:rStyle w:val="style18"/>
        </w:rPr>
        <w:t>14.</w:t>
      </w:r>
      <w:r>
        <w:rPr/>
        <w:t xml:space="preserve"> Каждому зарегистрированному кандидату выдается удостоверение о регистрации.</w:t>
      </w:r>
    </w:p>
    <w:p>
      <w:pPr>
        <w:pStyle w:val="style22"/>
      </w:pPr>
      <w:bookmarkStart w:id="795" w:name="Lbl53015"/>
      <w:bookmarkEnd w:id="795"/>
      <w:r>
        <w:rPr>
          <w:rStyle w:val="style18"/>
        </w:rPr>
        <w:t>15.</w:t>
      </w:r>
      <w:r>
        <w:rPr/>
        <w:t xml:space="preserve">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избирательным округам, в течение сорока восьми часов после регистрации. Перечень сведений о доходах и имуществе зарегистрированных кандидатов и кандидатов, включенных в зарегистрированные списки кандидатов, подлежащих опубликованию, устанавливается Избирательной комиссией Воронежской области.</w:t>
      </w:r>
    </w:p>
    <w:p>
      <w:pPr>
        <w:pStyle w:val="style22"/>
      </w:pPr>
      <w:bookmarkStart w:id="796" w:name="Lbl53016"/>
      <w:bookmarkEnd w:id="796"/>
      <w:r>
        <w:rPr>
          <w:rStyle w:val="style18"/>
        </w:rPr>
        <w:t>16.</w:t>
      </w:r>
      <w:r>
        <w:rPr/>
        <w:t xml:space="preserve"> Окружные и территориальные избирательные комиссии не позднее чем за пятнадцать дней до дня голосования размещают на стендах в помещениях избирательных комиссий информацию о зарегистрированных кандидатах и списках кандидатов с указанием сведений, перечисленных в </w:t>
      </w:r>
      <w:hyperlink w:anchor="Lbl430002">
        <w:r>
          <w:rPr>
            <w:rStyle w:val="style17"/>
          </w:rPr>
          <w:t>частях 2 — 4 статьи 43</w:t>
        </w:r>
      </w:hyperlink>
      <w:r>
        <w:rPr/>
        <w:t xml:space="preserve"> настоящего Закона Воронежской области.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p>
      <w:pPr>
        <w:pStyle w:val="style22"/>
      </w:pPr>
      <w:bookmarkStart w:id="797" w:name="Lbl53017"/>
      <w:bookmarkEnd w:id="797"/>
      <w:r>
        <w:rPr>
          <w:rStyle w:val="style18"/>
        </w:rPr>
        <w:t>17.</w:t>
      </w:r>
      <w:r>
        <w:rPr/>
        <w:t xml:space="preserve"> Кандидат, выдвинутый в составе списка кандидатов, не позднее чем за пятнадцать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заявления#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решения об аннулировании его регистрации.</w:t>
      </w:r>
    </w:p>
    <w:p>
      <w:pPr>
        <w:pStyle w:val="style22"/>
      </w:pPr>
      <w:bookmarkStart w:id="798" w:name="Lbl53018"/>
      <w:bookmarkEnd w:id="798"/>
      <w:r>
        <w:rPr>
          <w:rStyle w:val="style18"/>
        </w:rPr>
        <w:t>18.</w:t>
      </w:r>
      <w:r>
        <w:rPr/>
        <w:t xml:space="preserve"> Орган избирательного объединения, принявший решение о выдвижении кандидата, списка кандидатов, вправе принять решение об отзыве данного кандидата и данных списков кандидатов. Это решение должно быть представлено в избирательную комиссию, зарегистрировавшую данного кандидата, данный список кандидатов, не позднее чем за пять дней до дня голосования (в том числе повторного голосования). В этом случае избирательная комиссия, зарегистрировавшая кандидата, список кандидатов, принимает решение об аннулировании регистрации кандидата, списка кандидатов.</w:t>
      </w:r>
    </w:p>
    <w:p>
      <w:pPr>
        <w:pStyle w:val="style22"/>
      </w:pPr>
      <w:bookmarkStart w:id="799" w:name="Lbl53019"/>
      <w:bookmarkEnd w:id="799"/>
      <w:r>
        <w:rPr>
          <w:rStyle w:val="style18"/>
        </w:rPr>
        <w:t>19.</w:t>
      </w:r>
      <w:r>
        <w:rPr/>
        <w:t xml:space="preserve"> Избирательное объединение в порядке и по основанию, предусмотренным федеральным законом и (или) уставом избирательного объединения, вправе отозвать кандидата, выдвинутого им по избирательному округу, исключить некоторых кандидатов из списка кандидатов, заверенного соответственно Избирательной комиссией Воронежской области, избирательной комиссией муниципального образования, по основаниям, предусмотренным уставом избирательного объединения.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пятнадцать дней до дня голосования.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с исключением некоторых кандидатов, за исключением случая, предусмотренного </w:t>
      </w:r>
      <w:hyperlink w:anchor="Lbl10100010">
        <w:r>
          <w:rPr>
            <w:rStyle w:val="style17"/>
          </w:rPr>
          <w:t>частью 10 статьи 101</w:t>
        </w:r>
      </w:hyperlink>
      <w:r>
        <w:rPr/>
        <w:t xml:space="preserve"> настоящего Закона Воронежской области.</w:t>
      </w:r>
    </w:p>
    <w:p>
      <w:pPr>
        <w:pStyle w:val="style22"/>
      </w:pPr>
      <w:bookmarkStart w:id="800" w:name="Lbl53020"/>
      <w:bookmarkEnd w:id="800"/>
      <w:r>
        <w:rPr>
          <w:rStyle w:val="style18"/>
        </w:rPr>
        <w:t>20.</w:t>
      </w:r>
      <w:r>
        <w:rPr/>
        <w:t xml:space="preserve"> Избирательная комиссия, принявшая решение об отмене регистрации кандидата, незамедлительно уведомляет об этом лицо, в отношении которого принято данное решение, и выдает ему копию решения.</w:t>
      </w:r>
    </w:p>
    <w:p>
      <w:pPr>
        <w:pStyle w:val="style22"/>
      </w:pPr>
      <w:bookmarkStart w:id="801" w:name="Lbl53021"/>
      <w:bookmarkEnd w:id="801"/>
      <w:r>
        <w:rPr>
          <w:rStyle w:val="style18"/>
        </w:rPr>
        <w:t>21.</w:t>
      </w:r>
      <w:r>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на выборах депутатов областной Думы, либо один список кандидатов на выборах представительного органа муниципального образования или не будет ни одного зарегистрированного списка кандидатов, проведение голосования в данном избирательном округе по решению соответствующей избирательной комиссии откладывается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Lbl23">
        <w:r>
          <w:rPr>
            <w:rStyle w:val="style17"/>
          </w:rPr>
          <w:t>частью 23</w:t>
        </w:r>
      </w:hyperlink>
      <w:r>
        <w:rPr/>
        <w:t xml:space="preserve"> настоящей статьи, в этом случае голосование проводится в ближайший, установленный </w:t>
      </w:r>
      <w:hyperlink w:anchor="Lbl13">
        <w:r>
          <w:rPr>
            <w:rStyle w:val="style17"/>
          </w:rPr>
          <w:t>статьей 13</w:t>
        </w:r>
      </w:hyperlink>
      <w:r>
        <w:rPr/>
        <w:t xml:space="preserve"> настоящего Закона Воронежской области день, на который могут назначаться выборы.</w:t>
      </w:r>
    </w:p>
    <w:p>
      <w:pPr>
        <w:pStyle w:val="style39"/>
      </w:pPr>
      <w:bookmarkStart w:id="802" w:name="Lbl530211"/>
      <w:bookmarkEnd w:id="802"/>
      <w:r>
        <w:rPr/>
        <w:t>Законом Воронежской области от 25 июня 2012 г. № 100-ОЗ статья 53 настоящего Закона дополнена частью 21.1, вступающей в силу по истечении 10 дней со дня официального опубликования названного Закона</w:t>
      </w:r>
    </w:p>
    <w:p>
      <w:pPr>
        <w:pStyle w:val="style22"/>
      </w:pPr>
      <w:r>
        <w:rPr>
          <w:rStyle w:val="style18"/>
        </w:rPr>
        <w:t>21.1.</w:t>
      </w:r>
      <w:r>
        <w:rPr/>
        <w:t xml:space="preserve"> Если ко дню голосования на выборах губернатора Воронежской области останется менее двух зарегистрированных кандидатов, в этом случае голосование по решению Избирательной комиссии Воронежской области проводится в ближайший, установленный </w:t>
      </w:r>
      <w:hyperlink w:anchor="Lbl13">
        <w:r>
          <w:rPr>
            <w:rStyle w:val="style17"/>
          </w:rPr>
          <w:t>статьей 13</w:t>
        </w:r>
      </w:hyperlink>
      <w:r>
        <w:rPr/>
        <w:t xml:space="preserve"> настоящего Закона Воронежской области день, на который могут назначаться выборы.</w:t>
      </w:r>
    </w:p>
    <w:p>
      <w:pPr>
        <w:pStyle w:val="style22"/>
      </w:pPr>
      <w:bookmarkStart w:id="803" w:name="Lbl53022"/>
      <w:bookmarkEnd w:id="803"/>
      <w:r>
        <w:rPr>
          <w:rStyle w:val="style18"/>
        </w:rPr>
        <w:t>22.</w:t>
      </w:r>
      <w:r>
        <w:rPr/>
        <w:t xml:space="preserve"> В случае наступления указанных в </w:t>
      </w:r>
      <w:hyperlink w:anchor="Lbl21">
        <w:r>
          <w:rPr>
            <w:rStyle w:val="style17"/>
          </w:rPr>
          <w:t>части 21</w:t>
        </w:r>
      </w:hyperlink>
      <w:r>
        <w:rPr/>
        <w:t xml:space="preserve"> настоящей статьи обстоятельств в результате того, что зарегистрированный кандидат без вынуждающих обстоятельств снял свою кандидатуру, либо избирательное объединение отозвало зарегистрированного кандидата, зарегистрированный список кандидатов без вынуждающих к тому обстоятельств,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Lbl1010003">
        <w:r>
          <w:rPr>
            <w:rStyle w:val="style17"/>
          </w:rPr>
          <w:t>частей 3</w:t>
        </w:r>
      </w:hyperlink>
      <w:r>
        <w:rPr/>
        <w:t xml:space="preserve"> или </w:t>
      </w:r>
      <w:hyperlink w:anchor="Lbl1010004">
        <w:r>
          <w:rPr>
            <w:rStyle w:val="style17"/>
          </w:rPr>
          <w:t>4 статьи 101</w:t>
        </w:r>
      </w:hyperlink>
      <w:r>
        <w:rPr/>
        <w:t xml:space="preserve"> настоящего Закона Воронежской области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style39"/>
      </w:pPr>
      <w:bookmarkStart w:id="804" w:name="Lbl530221"/>
      <w:bookmarkEnd w:id="804"/>
      <w:r>
        <w:rPr/>
        <w:t>Законом Воронежской области от 25 июня 2012 г. № 100-ОЗ статья 53 настоящего Закона дополнена частью 22.1, вступающей в силу по истечении 10 дней со дня официального опубликования названного Закона</w:t>
      </w:r>
    </w:p>
    <w:p>
      <w:pPr>
        <w:pStyle w:val="style22"/>
      </w:pPr>
      <w:r>
        <w:rPr>
          <w:rStyle w:val="style18"/>
        </w:rPr>
        <w:t>22.1.</w:t>
      </w:r>
      <w:r>
        <w:rPr/>
        <w:t xml:space="preserve"> Если ситуация, предусмотренная </w:t>
      </w:r>
      <w:hyperlink w:anchor="Lbl530211">
        <w:r>
          <w:rPr>
            <w:rStyle w:val="style17"/>
          </w:rPr>
          <w:t>частью 21.1</w:t>
        </w:r>
      </w:hyperlink>
      <w:r>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или аннулирования регистрации на основании </w:t>
      </w:r>
      <w:hyperlink w:anchor="Lbl1010003">
        <w:r>
          <w:rPr>
            <w:rStyle w:val="style17"/>
          </w:rPr>
          <w:t>части 3 статьи 101</w:t>
        </w:r>
      </w:hyperlink>
      <w:r>
        <w:rPr/>
        <w:t xml:space="preserve"> настоящего Закона Воронежской области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Воронежской области, взыскиваются с соответствующих зарегистрированного кандидата, избирательного объединения.</w:t>
      </w:r>
    </w:p>
    <w:p>
      <w:pPr>
        <w:pStyle w:val="style22"/>
      </w:pPr>
      <w:bookmarkStart w:id="805" w:name="Lbl53023"/>
      <w:bookmarkEnd w:id="805"/>
      <w:r>
        <w:rPr>
          <w:rStyle w:val="style18"/>
        </w:rPr>
        <w:t>23.</w:t>
      </w:r>
      <w:r>
        <w:rPr/>
        <w:t xml:space="preserve"> В случае наступления указанных в </w:t>
      </w:r>
      <w:hyperlink w:anchor="Lbl21">
        <w:r>
          <w:rPr>
            <w:rStyle w:val="style17"/>
          </w:rPr>
          <w:t>части 21</w:t>
        </w:r>
      </w:hyperlink>
      <w:r>
        <w:rPr/>
        <w:t xml:space="preserve"> настоящей статьи обстоятельств голосование в одномандатном, многомандатном (если замещается один мандат в избирательном округе) либо в едином избирательном округе по одной кандидатуре проводится:</w:t>
      </w:r>
    </w:p>
    <w:p>
      <w:pPr>
        <w:pStyle w:val="style22"/>
      </w:pPr>
      <w:bookmarkStart w:id="806" w:name="Lbl530231"/>
      <w:bookmarkEnd w:id="806"/>
      <w:r>
        <w:rPr>
          <w:rStyle w:val="style18"/>
        </w:rPr>
        <w:t>1)</w:t>
      </w:r>
      <w:r>
        <w:rPr/>
        <w:t xml:space="preserve"> при проведении повторного голосования;</w:t>
      </w:r>
    </w:p>
    <w:p>
      <w:pPr>
        <w:pStyle w:val="style22"/>
      </w:pPr>
      <w:bookmarkStart w:id="807" w:name="Lbl530232"/>
      <w:bookmarkEnd w:id="807"/>
      <w:r>
        <w:rPr>
          <w:rStyle w:val="style18"/>
        </w:rPr>
        <w:t>2)</w:t>
      </w:r>
      <w:r>
        <w:rPr/>
        <w:t xml:space="preserve"> на выборах депутатов представительного органа муниципального образования.</w:t>
      </w:r>
    </w:p>
    <w:p>
      <w:pPr>
        <w:pStyle w:val="style22"/>
      </w:pPr>
      <w:r>
        <w:rPr/>
        <w:t>При этом кандидат считается избранным, если за него проголосовало не менее пятидесяти процентов от числа избирателей, принявших участие в голосовании.</w:t>
      </w:r>
    </w:p>
    <w:p>
      <w:pPr>
        <w:pStyle w:val="style22"/>
      </w:pPr>
      <w:bookmarkStart w:id="808" w:name="Lbl53024"/>
      <w:bookmarkEnd w:id="808"/>
      <w:r>
        <w:rPr>
          <w:rStyle w:val="style18"/>
        </w:rPr>
        <w:t>24.</w:t>
      </w:r>
      <w:r>
        <w:rPr/>
        <w:t xml:space="preserve">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или его близких родственников, а также избрания (назначения)# зарегистрированного кандидата на государственную или муниципальную должность (соответственно уровню выборов), предусмотренную Уставом Воронежской области, уставом муниципального образования.</w:t>
      </w:r>
    </w:p>
    <w:p>
      <w:pPr>
        <w:pStyle w:val="style22"/>
      </w:pPr>
      <w:r>
        <w:rPr/>
        <w:t>Под обстоятельствами, вынуждающими избирательное объединение отозвать список кандидатов, список кандидатов по муниципальному образованию, понимается выбытие по вынуждающим к тому обстоятельствам либо в связи со смертью или с признанием умершими кандидатов, занимавших первых три места в списке кандидатов или выбытие более чем пятидесяти процентов кандидатов из списка кандидатов, списка кандидатов по муниципальному образованию.</w:t>
      </w:r>
    </w:p>
    <w:p>
      <w:pPr>
        <w:pStyle w:val="style4"/>
      </w:pPr>
      <w:bookmarkStart w:id="809" w:name="Lbl2006"/>
      <w:bookmarkEnd w:id="809"/>
      <w:r>
        <w:rPr/>
        <w:t>Глава 6. Статус кандидатов</w:t>
      </w:r>
    </w:p>
    <w:p>
      <w:pPr>
        <w:pStyle w:val="style44"/>
      </w:pPr>
      <w:bookmarkStart w:id="810" w:name="Lbl54"/>
      <w:bookmarkEnd w:id="810"/>
      <w:r>
        <w:rPr>
          <w:rStyle w:val="style18"/>
        </w:rPr>
        <w:t>Статья 54.</w:t>
      </w:r>
      <w:r>
        <w:rPr/>
        <w:t xml:space="preserve"> Равенство кандидатов</w:t>
      </w:r>
    </w:p>
    <w:p>
      <w:pPr>
        <w:pStyle w:val="style22"/>
      </w:pPr>
      <w:bookmarkStart w:id="811" w:name="Lbl5401"/>
      <w:bookmarkEnd w:id="811"/>
      <w:r>
        <w:rPr>
          <w:rStyle w:val="style18"/>
        </w:rPr>
        <w:t>1.</w:t>
      </w:r>
      <w:r>
        <w:rPr/>
        <w:t xml:space="preserve"> Все </w:t>
      </w:r>
      <w:hyperlink w:anchor="Lbl200032">
        <w:r>
          <w:rPr>
            <w:rStyle w:val="style17"/>
          </w:rPr>
          <w:t>кандидаты</w:t>
        </w:r>
      </w:hyperlink>
      <w:r>
        <w:rPr/>
        <w:t xml:space="preserve"> обладают равными правами и несут равные обязанности, за исключением случаев, установленных федеральными законами, настоящим Законом Воронежской области.</w:t>
      </w:r>
    </w:p>
    <w:p>
      <w:pPr>
        <w:pStyle w:val="style22"/>
      </w:pPr>
      <w:bookmarkStart w:id="812" w:name="Lbl5402"/>
      <w:bookmarkEnd w:id="812"/>
      <w:r>
        <w:rPr>
          <w:rStyle w:val="style18"/>
        </w:rPr>
        <w:t>2.</w:t>
      </w:r>
      <w:r>
        <w:rPr/>
        <w:t xml:space="preserve"> От имени кандидатов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также уполномоченные представители и доверенные лица избирательного объединения, выдвинувшего этот список.</w:t>
      </w:r>
    </w:p>
    <w:p>
      <w:pPr>
        <w:pStyle w:val="style44"/>
      </w:pPr>
      <w:bookmarkStart w:id="813" w:name="Lbl55"/>
      <w:bookmarkEnd w:id="813"/>
      <w:r>
        <w:rPr>
          <w:rStyle w:val="style18"/>
        </w:rPr>
        <w:t>Статья 55.</w:t>
      </w:r>
      <w:r>
        <w:rPr/>
        <w:t xml:space="preserve"> Ограничения, связанные с должностным или служебным положением</w:t>
      </w:r>
    </w:p>
    <w:p>
      <w:pPr>
        <w:pStyle w:val="style22"/>
      </w:pPr>
      <w:bookmarkStart w:id="814" w:name="Lbl5501"/>
      <w:bookmarkEnd w:id="814"/>
      <w:r>
        <w:rPr>
          <w:rStyle w:val="style18"/>
        </w:rPr>
        <w:t>1.</w:t>
      </w:r>
      <w:r>
        <w:rPr/>
        <w:t xml:space="preserve"> Кандидаты,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w:t>
      </w:r>
      <w:hyperlink w:anchor="Lbl200042">
        <w:r>
          <w:rPr>
            <w:rStyle w:val="style17"/>
          </w:rPr>
          <w:t>организаций</w:t>
        </w:r>
      </w:hyperlink>
      <w:r>
        <w:rPr/>
        <w:t xml:space="preserve">, осуществляющих выпуск средств массовой информации, при проведении своей </w:t>
      </w:r>
      <w:hyperlink w:anchor="Lbl200018">
        <w:r>
          <w:rPr>
            <w:rStyle w:val="style17"/>
          </w:rPr>
          <w:t>избирательной кампании</w:t>
        </w:r>
      </w:hyperlink>
      <w:r>
        <w:rPr/>
        <w:t xml:space="preserve"> не вправе использовать преимущества своего должностного или служебного положения.</w:t>
      </w:r>
    </w:p>
    <w:p>
      <w:pPr>
        <w:pStyle w:val="style22"/>
      </w:pPr>
      <w:bookmarkStart w:id="815" w:name="Lbl5502"/>
      <w:bookmarkEnd w:id="815"/>
      <w:r>
        <w:rPr>
          <w:rStyle w:val="style18"/>
        </w:rPr>
        <w:t>2.</w:t>
      </w:r>
      <w:r>
        <w:rPr/>
        <w:t xml:space="preserve"> </w:t>
      </w:r>
      <w:hyperlink w:anchor="Lbl200033">
        <w:r>
          <w:rPr>
            <w:rStyle w:val="style17"/>
          </w:rPr>
          <w:t>Зарегистрированные кандидаты</w:t>
        </w:r>
      </w:hyperlink>
      <w:r>
        <w:rPr/>
        <w:t>,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 При выборах в представительные органы муниципального образования при числе зарегистрированных избирателей в избирательном округе менее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22"/>
      </w:pPr>
      <w:bookmarkStart w:id="816" w:name="Lbl5503"/>
      <w:bookmarkEnd w:id="816"/>
      <w:r>
        <w:rPr>
          <w:rStyle w:val="style18"/>
        </w:rPr>
        <w:t>3.</w:t>
      </w:r>
      <w:r>
        <w:rPr/>
        <w:t xml:space="preserve"> Лица, не являющиеся кандидатами и замещающие государственные или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 (или) избрания кандидата, списка кандидатов.</w:t>
      </w:r>
    </w:p>
    <w:p>
      <w:pPr>
        <w:pStyle w:val="style22"/>
      </w:pPr>
      <w:bookmarkStart w:id="817" w:name="Lbl5504"/>
      <w:bookmarkEnd w:id="817"/>
      <w:r>
        <w:rPr>
          <w:rStyle w:val="style18"/>
        </w:rPr>
        <w:t>4.</w:t>
      </w:r>
      <w:r>
        <w:rPr/>
        <w:t xml:space="preserve"> Под использованием преимуществ должностного или служебного положения в настоящем Законе Воронежской области следует понимать:</w:t>
      </w:r>
    </w:p>
    <w:p>
      <w:pPr>
        <w:pStyle w:val="style22"/>
      </w:pPr>
      <w:bookmarkStart w:id="818" w:name="Lbl55041"/>
      <w:bookmarkEnd w:id="818"/>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(или) избранию кандидата (списка кандидатов);</w:t>
      </w:r>
    </w:p>
    <w:p>
      <w:pPr>
        <w:pStyle w:val="style22"/>
      </w:pPr>
      <w:bookmarkStart w:id="819" w:name="Lbl55042"/>
      <w:bookmarkEnd w:id="819"/>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22"/>
      </w:pPr>
      <w:bookmarkStart w:id="820" w:name="Lbl55043"/>
      <w:bookmarkEnd w:id="820"/>
      <w:r>
        <w:rPr>
          <w:rStyle w:val="style18"/>
        </w:rPr>
        <w:t>3)</w:t>
      </w:r>
      <w:r>
        <w:rPr/>
        <w:t xml:space="preserve">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фонда;</w:t>
      </w:r>
    </w:p>
    <w:p>
      <w:pPr>
        <w:pStyle w:val="style22"/>
      </w:pPr>
      <w:bookmarkStart w:id="821" w:name="Lbl55044"/>
      <w:bookmarkEnd w:id="821"/>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bookmarkStart w:id="822" w:name="Lbl55045"/>
      <w:bookmarkEnd w:id="822"/>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являющиеся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bookmarkStart w:id="823" w:name="Lbl55046"/>
      <w:bookmarkEnd w:id="823"/>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кандидатом, избирательным объединением# для этих целей не будет гарантирован такой же доступ в соответствии с настоящим Законом Воронежской области, иным законом;</w:t>
      </w:r>
    </w:p>
    <w:p>
      <w:pPr>
        <w:pStyle w:val="style22"/>
      </w:pPr>
      <w:bookmarkStart w:id="824" w:name="Lbl55047"/>
      <w:bookmarkEnd w:id="824"/>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 собственности, за исключением политических партий;</w:t>
      </w:r>
    </w:p>
    <w:p>
      <w:pPr>
        <w:pStyle w:val="style22"/>
      </w:pPr>
      <w:bookmarkStart w:id="825" w:name="Lbl55048"/>
      <w:bookmarkEnd w:id="825"/>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оплачиваемых из средств соответствующего избирательного фонда.</w:t>
      </w:r>
    </w:p>
    <w:p>
      <w:pPr>
        <w:pStyle w:val="style22"/>
      </w:pPr>
      <w:bookmarkStart w:id="826" w:name="Lbl5505"/>
      <w:bookmarkEnd w:id="826"/>
      <w:r>
        <w:rPr>
          <w:rStyle w:val="style18"/>
        </w:rPr>
        <w:t>5.</w:t>
      </w:r>
      <w:r>
        <w:rPr/>
        <w:t xml:space="preserve"> Соблюдение перечисленных в </w:t>
      </w:r>
      <w:hyperlink w:anchor="Lbl5504">
        <w:r>
          <w:rPr>
            <w:rStyle w:val="style17"/>
          </w:rPr>
          <w:t>части 4</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827" w:name="Lbl5506"/>
      <w:bookmarkEnd w:id="827"/>
      <w:r>
        <w:rPr>
          <w:rStyle w:val="style18"/>
        </w:rPr>
        <w:t>6.</w:t>
      </w:r>
      <w:r>
        <w:rPr/>
        <w:t xml:space="preserve">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44"/>
      </w:pPr>
      <w:bookmarkStart w:id="828" w:name="Lbl56"/>
      <w:bookmarkEnd w:id="828"/>
      <w:r>
        <w:rPr>
          <w:rStyle w:val="style18"/>
        </w:rPr>
        <w:t>Статья 56.</w:t>
      </w:r>
      <w:r>
        <w:rPr/>
        <w:t xml:space="preserve"> Гарантии деятельности зарегистрированных кандидатов</w:t>
      </w:r>
    </w:p>
    <w:p>
      <w:pPr>
        <w:pStyle w:val="style22"/>
      </w:pPr>
      <w:bookmarkStart w:id="829" w:name="Lbl5601"/>
      <w:bookmarkEnd w:id="829"/>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соответствующей избирательной комиссией до дня официального опубликования результатов выборов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pPr>
        <w:pStyle w:val="style22"/>
      </w:pPr>
      <w:bookmarkStart w:id="830" w:name="Lbl5602"/>
      <w:bookmarkEnd w:id="830"/>
      <w:r>
        <w:rPr>
          <w:rStyle w:val="style18"/>
        </w:rPr>
        <w:t>2.</w:t>
      </w:r>
      <w:r>
        <w:rPr/>
        <w:t xml:space="preserve"> Во время проведения выборов зарегистрированный кандидат по инициативе администрации (работодателя) не может быть уволен с работы, службы, отчислен из образовательного учреждения или без его согласия переведен на другую работу,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засчитывается в общий трудовой стаж по той специальности, по которой он работал до регистрации.</w:t>
      </w:r>
    </w:p>
    <w:p>
      <w:pPr>
        <w:pStyle w:val="style39"/>
      </w:pPr>
      <w:bookmarkStart w:id="831" w:name="Lbl5603"/>
      <w:bookmarkEnd w:id="831"/>
      <w:r>
        <w:rPr/>
        <w:t>Законом Воронежской области от 5 апреля 2011 г. № 27-ОЗ в часть 3 статьи 56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pPr>
        <w:pStyle w:val="style22"/>
      </w:pPr>
      <w:bookmarkStart w:id="832" w:name="Lbl5604"/>
      <w:bookmarkEnd w:id="832"/>
      <w:r>
        <w:rPr>
          <w:rStyle w:val="style18"/>
        </w:rPr>
        <w:t>4.</w:t>
      </w:r>
      <w:r>
        <w:rPr/>
        <w:t xml:space="preserve"> Зарегистрированный по избирательному округу кандидат, уполномоченный представитель избирательного объединения, зарегистрировавших# список кандидатов, имеют право получить в соответствующей избирательной комиссии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pPr>
        <w:pStyle w:val="style22"/>
      </w:pPr>
      <w:bookmarkStart w:id="833" w:name="Lbl5605"/>
      <w:bookmarkEnd w:id="833"/>
      <w:r>
        <w:rPr>
          <w:rStyle w:val="style18"/>
        </w:rPr>
        <w:t>5.</w:t>
      </w:r>
      <w:r>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7602">
        <w:r>
          <w:rPr>
            <w:rStyle w:val="style17"/>
          </w:rPr>
          <w:t>частью 2 статьи 76</w:t>
        </w:r>
      </w:hyperlink>
      <w:r>
        <w:rPr/>
        <w:t xml:space="preserve"> настоящего Закона Воронежской области,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style22"/>
      </w:pPr>
      <w:bookmarkStart w:id="834" w:name="Lbl5606"/>
      <w:bookmarkEnd w:id="834"/>
      <w:r>
        <w:rPr>
          <w:rStyle w:val="style18"/>
        </w:rPr>
        <w:t>6.</w:t>
      </w:r>
      <w:r>
        <w:rPr/>
        <w:t xml:space="preserve"> В случае, предусмотренном </w:t>
      </w:r>
      <w:hyperlink w:anchor="Lbl9404">
        <w:r>
          <w:rPr>
            <w:rStyle w:val="style17"/>
          </w:rPr>
          <w:t>частью 4 статьи 94</w:t>
        </w:r>
      </w:hyperlink>
      <w:r>
        <w:rPr/>
        <w:t xml:space="preserve"> настоящего Закона Воронежской области, кандидат, занявший место выбывшего кандидата, вновь приобретает права и обязанности, связанные со статусом кандидата.</w:t>
      </w:r>
    </w:p>
    <w:p>
      <w:pPr>
        <w:pStyle w:val="style44"/>
      </w:pPr>
      <w:bookmarkStart w:id="835" w:name="Lbl57"/>
      <w:bookmarkEnd w:id="835"/>
      <w:r>
        <w:rPr>
          <w:rStyle w:val="style18"/>
        </w:rPr>
        <w:t>Статья 57.</w:t>
      </w:r>
      <w:r>
        <w:rPr/>
        <w:t xml:space="preserve"> Доверенные лица кандидатов, избирательных объединений</w:t>
      </w:r>
    </w:p>
    <w:p>
      <w:pPr>
        <w:pStyle w:val="style22"/>
      </w:pPr>
      <w:bookmarkStart w:id="836" w:name="Lbl5701"/>
      <w:bookmarkEnd w:id="836"/>
      <w:r>
        <w:rPr>
          <w:rStyle w:val="style18"/>
        </w:rPr>
        <w:t>1.</w:t>
      </w:r>
      <w:r>
        <w:rPr/>
        <w:t xml:space="preserve"> Кандидат в депутаты областной Думы, выдвинутый по одномандатному избирательному округу, вправе назначить до десяти доверенных лиц. Избирательное объединение, выдвинувшее список кандидатов, вправе назначить до пятидесяти доверенных лиц.</w:t>
      </w:r>
    </w:p>
    <w:p>
      <w:pPr>
        <w:pStyle w:val="style22"/>
      </w:pPr>
      <w:bookmarkStart w:id="837" w:name="Lbl5702"/>
      <w:bookmarkEnd w:id="837"/>
      <w:r>
        <w:rPr>
          <w:rStyle w:val="style18"/>
        </w:rPr>
        <w:t>2.</w:t>
      </w:r>
      <w:r>
        <w:rPr/>
        <w:t xml:space="preserve"> Кандидат в депутаты представительного органа муниципального образования, выдвинутый по избирательному округу, вправе назначить до пяти доверенных лиц. Избирательное объединение, выдвинувшее список кандидатов, вправе назначить до десяти доверенных лиц.</w:t>
      </w:r>
    </w:p>
    <w:p>
      <w:pPr>
        <w:pStyle w:val="style39"/>
      </w:pPr>
      <w:bookmarkStart w:id="838" w:name="Lbl5703"/>
      <w:bookmarkEnd w:id="838"/>
      <w:r>
        <w:rPr/>
        <w:t>Законом Воронежской области от 25 июня 2012 г. № 100-ОЗ часть 3 статьи 57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Кандидат на должность губернатора Воронежской области вправе назначить до ста доверенных лиц.</w:t>
      </w:r>
    </w:p>
    <w:p>
      <w:pPr>
        <w:pStyle w:val="style22"/>
      </w:pPr>
      <w:r>
        <w:rPr/>
        <w:t>Кандидат на должность главы муниципального образования или иного выборного должностного лица местного самоуправления муниципального образования вправе назначить до десяти доверенных лиц.</w:t>
      </w:r>
    </w:p>
    <w:p>
      <w:pPr>
        <w:pStyle w:val="style39"/>
      </w:pPr>
      <w:bookmarkStart w:id="839" w:name="Lbl5704"/>
      <w:bookmarkEnd w:id="839"/>
      <w:r>
        <w:rPr/>
        <w:t>Законом Воронежской области от 6 октября 2010 г. № 95-ОЗ в часть 4 статьи 57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Регистрация доверенных лиц осуществляется соответствующей избирательной комиссией в течении трех дней со дня получения письменного заявления кандидата (представителя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w:t>
      </w:r>
      <w:hyperlink w:anchor="Lbl200048">
        <w:r>
          <w:rPr>
            <w:rStyle w:val="style17"/>
          </w:rPr>
          <w:t>род занятий</w:t>
        </w:r>
      </w:hyperlink>
      <w:r>
        <w:rPr/>
        <w:t xml:space="preserve">), занимаемая должность, адрес места жительства, серия, номер и дата выдачи паспорта или </w:t>
      </w:r>
      <w:hyperlink w:anchor="Lbl200015">
        <w:r>
          <w:rPr>
            <w:rStyle w:val="style17"/>
          </w:rPr>
          <w:t>заменяющего его документа</w:t>
        </w:r>
      </w:hyperlink>
      <w:r>
        <w:rPr/>
        <w:t>.</w:t>
      </w:r>
    </w:p>
    <w:p>
      <w:pPr>
        <w:pStyle w:val="style22"/>
      </w:pPr>
      <w:bookmarkStart w:id="840" w:name="Lbl5705"/>
      <w:bookmarkEnd w:id="840"/>
      <w:r>
        <w:rPr>
          <w:rStyle w:val="style18"/>
        </w:rPr>
        <w:t>5.</w:t>
      </w:r>
      <w:r>
        <w:rPr/>
        <w:t xml:space="preserve"> Доверенными лицами кандидатов, избирательных объединений не могут быть кандидаты, лица, замещающие государственные,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22"/>
      </w:pPr>
      <w:bookmarkStart w:id="841" w:name="Lbl5706"/>
      <w:bookmarkEnd w:id="841"/>
      <w:r>
        <w:rPr>
          <w:rStyle w:val="style18"/>
        </w:rPr>
        <w:t>6.</w:t>
      </w:r>
      <w:r>
        <w:rPr/>
        <w:t xml:space="preserve"> Доверенные лица получают от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На период осуществления полномочий доверенного лица работодатель обязан предоставлять доверенным лицам по их просьбе неоплачиваемый отпуск. Доверенные лица не имеют полномочий </w:t>
      </w:r>
      <w:hyperlink w:anchor="Lbl200038">
        <w:r>
          <w:rPr>
            <w:rStyle w:val="style17"/>
          </w:rPr>
          <w:t>наблюдателя</w:t>
        </w:r>
      </w:hyperlink>
      <w:r>
        <w:rPr/>
        <w:t>.</w:t>
      </w:r>
    </w:p>
    <w:p>
      <w:pPr>
        <w:pStyle w:val="style22"/>
      </w:pPr>
      <w:bookmarkStart w:id="842" w:name="Lbl5707"/>
      <w:bookmarkEnd w:id="842"/>
      <w:r>
        <w:rPr>
          <w:rStyle w:val="style18"/>
        </w:rPr>
        <w:t>7.</w:t>
      </w:r>
      <w:r>
        <w:rPr/>
        <w:t xml:space="preserve">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зарегистрированного кандидата, избирательное объединение.</w:t>
      </w:r>
    </w:p>
    <w:p>
      <w:pPr>
        <w:pStyle w:val="style22"/>
      </w:pPr>
      <w:bookmarkStart w:id="843" w:name="Lbl5708"/>
      <w:bookmarkEnd w:id="843"/>
      <w:r>
        <w:rPr>
          <w:rStyle w:val="style18"/>
        </w:rPr>
        <w:t>8.</w:t>
      </w:r>
      <w:r>
        <w:rPr/>
        <w:t xml:space="preserve"> 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выдвинутыми в составе списка кандидатов избирательным объединением, назначившими их, за исключением случая, указанного в </w:t>
      </w:r>
      <w:hyperlink w:anchor="Lbl5707">
        <w:r>
          <w:rPr>
            <w:rStyle w:val="style17"/>
          </w:rPr>
          <w:t>части 7</w:t>
        </w:r>
      </w:hyperlink>
      <w:r>
        <w:rPr/>
        <w:t xml:space="preserve"> настоящей статьи, но не позднее дня официального опубликования общих результатов выборов, а если по жалобам, поданным на нарушения настоящего Закона Воронежской области, ведется судебное разбирательство — не позднее дня вынесения судом окончательного решения.</w:t>
      </w:r>
    </w:p>
    <w:p>
      <w:pPr>
        <w:pStyle w:val="style4"/>
      </w:pPr>
      <w:bookmarkStart w:id="844" w:name="Lbl2007"/>
      <w:bookmarkEnd w:id="844"/>
      <w:r>
        <w:rPr/>
        <w:t>Глава 7. Информирование избирателей. Предвыборная агитация</w:t>
      </w:r>
    </w:p>
    <w:p>
      <w:pPr>
        <w:pStyle w:val="style44"/>
      </w:pPr>
      <w:bookmarkStart w:id="845" w:name="Lbl58"/>
      <w:bookmarkEnd w:id="845"/>
      <w:r>
        <w:rPr>
          <w:rStyle w:val="style18"/>
        </w:rPr>
        <w:t>Статья 58.</w:t>
      </w:r>
      <w:r>
        <w:rPr/>
        <w:t xml:space="preserve"> Информационное обеспечение выборов</w:t>
      </w:r>
    </w:p>
    <w:p>
      <w:pPr>
        <w:pStyle w:val="style22"/>
      </w:pPr>
      <w:r>
        <w:rPr/>
        <w:t xml:space="preserve">Информационное обеспечение выборов включает в себя информирование избирателей, </w:t>
      </w:r>
      <w:hyperlink w:anchor="Lbl20003">
        <w:r>
          <w:rPr>
            <w:rStyle w:val="style17"/>
          </w:rPr>
          <w:t>предвыборную агитацию</w:t>
        </w:r>
      </w:hyperlink>
      <w:r>
        <w:rPr/>
        <w:t xml:space="preserve"> и способствует осознанному волеизъявлению граждан, гласности выборов.</w:t>
      </w:r>
    </w:p>
    <w:p>
      <w:pPr>
        <w:pStyle w:val="style44"/>
      </w:pPr>
      <w:bookmarkStart w:id="846" w:name="Lbl59"/>
      <w:bookmarkEnd w:id="846"/>
      <w:r>
        <w:rPr>
          <w:rStyle w:val="style18"/>
        </w:rPr>
        <w:t>Статья 59.</w:t>
      </w:r>
      <w:r>
        <w:rPr/>
        <w:t xml:space="preserve"> Информирование избирателей</w:t>
      </w:r>
    </w:p>
    <w:p>
      <w:pPr>
        <w:pStyle w:val="style22"/>
      </w:pPr>
      <w:bookmarkStart w:id="847" w:name="Lbl5901"/>
      <w:bookmarkEnd w:id="847"/>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избирательных объединениях.</w:t>
      </w:r>
    </w:p>
    <w:p>
      <w:pPr>
        <w:pStyle w:val="style22"/>
      </w:pPr>
      <w:bookmarkStart w:id="848" w:name="Lbl5902"/>
      <w:bookmarkEnd w:id="848"/>
      <w:r>
        <w:rPr>
          <w:rStyle w:val="style18"/>
        </w:rPr>
        <w:t>2.</w:t>
      </w:r>
      <w:r>
        <w:rPr/>
        <w:t xml:space="preserve">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pPr>
        <w:pStyle w:val="style39"/>
      </w:pPr>
      <w:bookmarkStart w:id="849" w:name="Lbl5903"/>
      <w:bookmarkEnd w:id="849"/>
      <w:r>
        <w:rPr/>
        <w:t>Законом Воронежской области от 6 октября 2011 г. № 123-ОЗ в часть 3 статьи 59 главы 7 настоящего Закона внесены изменения</w:t>
      </w:r>
    </w:p>
    <w:p>
      <w:pPr>
        <w:pStyle w:val="style39"/>
      </w:pPr>
      <w:r>
        <w:rPr/>
        <w:t>См. текст части в предыдущей редакции</w:t>
      </w:r>
    </w:p>
    <w:p>
      <w:pPr>
        <w:pStyle w:val="style22"/>
      </w:pPr>
      <w:r>
        <w:rPr>
          <w:rStyle w:val="style18"/>
        </w:rPr>
        <w:t>3.</w:t>
      </w:r>
      <w:r>
        <w:rPr/>
        <w:t xml:space="preserve"> Информирование избирателей, в том числе через средства массовой информации, о кандидатах, о подготовке и проведении выборов, сроках и порядке совершения избирательных действий, о законодательстве Российской Федерации и Воронежской области о выборах, об избирательных объединениях, кандидатах, списках кандидатов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pPr>
      <w:bookmarkStart w:id="850" w:name="Lbl5904"/>
      <w:bookmarkEnd w:id="850"/>
      <w:r>
        <w:rPr>
          <w:rStyle w:val="style18"/>
        </w:rPr>
        <w:t>4.</w:t>
      </w:r>
      <w:r>
        <w:rPr/>
        <w:t xml:space="preserve"> Организации, осуществляющие выпуск средств массовой информации, свободны в своей деятельности по информированию избирателей.</w:t>
      </w:r>
    </w:p>
    <w:p>
      <w:pPr>
        <w:pStyle w:val="style22"/>
      </w:pPr>
      <w:bookmarkStart w:id="851" w:name="Lbl5905"/>
      <w:bookmarkEnd w:id="851"/>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зарегистрированными кандидатами, избирательными объединениями.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pPr>
      <w:bookmarkStart w:id="852" w:name="Lbl5906"/>
      <w:bookmarkEnd w:id="852"/>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и Воронежской области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года после окончания соответствующей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style22"/>
      </w:pPr>
      <w:bookmarkStart w:id="853" w:name="Lbl5907"/>
      <w:bookmarkEnd w:id="853"/>
      <w:r>
        <w:rPr>
          <w:rStyle w:val="style18"/>
        </w:rPr>
        <w:t>7.</w:t>
      </w:r>
      <w:r>
        <w:rPr/>
        <w:t xml:space="preserve">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 результатах выборов, в том числе размещение таких данных в информационно-телекоммуникационных сетях общего пользования (включая сеть «Интернет»).</w:t>
      </w:r>
    </w:p>
    <w:p>
      <w:pPr>
        <w:pStyle w:val="style44"/>
      </w:pPr>
      <w:bookmarkStart w:id="854" w:name="Lbl60"/>
      <w:bookmarkEnd w:id="854"/>
      <w:r>
        <w:rPr>
          <w:rStyle w:val="style18"/>
        </w:rPr>
        <w:t>Статья 60.</w:t>
      </w:r>
      <w:r>
        <w:rPr/>
        <w:t xml:space="preserve"> Опросы общественного мнения</w:t>
      </w:r>
    </w:p>
    <w:p>
      <w:pPr>
        <w:pStyle w:val="style22"/>
      </w:pPr>
      <w:bookmarkStart w:id="855" w:name="Lbl600001"/>
      <w:bookmarkEnd w:id="855"/>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pPr>
      <w:bookmarkStart w:id="856" w:name="Lbl600002"/>
      <w:bookmarkEnd w:id="856"/>
      <w:r>
        <w:rPr>
          <w:rStyle w:val="style18"/>
        </w:rPr>
        <w:t>2.</w:t>
      </w:r>
      <w:r>
        <w:rPr/>
        <w:t xml:space="preserve"> При опубликовании (обнародовании)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w:t>
      </w:r>
    </w:p>
    <w:p>
      <w:pPr>
        <w:pStyle w:val="style22"/>
      </w:pPr>
      <w:bookmarkStart w:id="857" w:name="Lbl600003"/>
      <w:bookmarkEnd w:id="857"/>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«Интернет»).</w:t>
      </w:r>
    </w:p>
    <w:p>
      <w:pPr>
        <w:pStyle w:val="style44"/>
      </w:pPr>
      <w:bookmarkStart w:id="858" w:name="Lbl61"/>
      <w:bookmarkEnd w:id="858"/>
      <w:r>
        <w:rPr>
          <w:rStyle w:val="style18"/>
        </w:rPr>
        <w:t>Статья 61.</w:t>
      </w:r>
      <w:r>
        <w:rPr/>
        <w:t xml:space="preserve"> Организации телерадиовещания и периодические печатные издания, используемые для информационного обеспечения выборов</w:t>
      </w:r>
    </w:p>
    <w:p>
      <w:pPr>
        <w:pStyle w:val="style22"/>
      </w:pPr>
      <w:bookmarkStart w:id="859" w:name="Lbl610001"/>
      <w:bookmarkEnd w:id="859"/>
      <w:r>
        <w:rPr>
          <w:rStyle w:val="style18"/>
        </w:rPr>
        <w:t>1.</w:t>
      </w:r>
      <w:r>
        <w:rPr/>
        <w:t xml:space="preserve"> Информационное обеспечение областных и местных выборов осуществляется региональными государственными и муниципальными, а также негосударственными организациями телерадиовещания и редакциями региональных государственных и муниципальных, а также негосударственных периодических печатных изданий.</w:t>
      </w:r>
    </w:p>
    <w:p>
      <w:pPr>
        <w:pStyle w:val="style22"/>
      </w:pPr>
      <w:bookmarkStart w:id="860" w:name="Lbl610002"/>
      <w:bookmarkEnd w:id="860"/>
      <w:r>
        <w:rPr>
          <w:rStyle w:val="style18"/>
        </w:rPr>
        <w:t>2.</w:t>
      </w:r>
      <w:r>
        <w:rPr/>
        <w:t xml:space="preserve"> Под государственными (региональными государственными) организациями телерадиовещания и периодическими печатными изданиями в настоящем Законе Воронежской области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областного бюджета, и (или) в уставном (складочном) капитале которых на день официального опубликования решения о назначении выборов имеется государственная доля.</w:t>
      </w:r>
    </w:p>
    <w:p>
      <w:pPr>
        <w:pStyle w:val="style22"/>
      </w:pPr>
      <w:bookmarkStart w:id="861" w:name="Lbl610003"/>
      <w:bookmarkEnd w:id="861"/>
      <w:r>
        <w:rPr>
          <w:rStyle w:val="style18"/>
        </w:rPr>
        <w:t>3.</w:t>
      </w:r>
      <w:r>
        <w:rPr/>
        <w:t xml:space="preserve"> Под муниципальными организациями телерадиовещания и периодическими печатными изданиями в настоящем Законе Воронежской области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pPr>
        <w:pStyle w:val="style22"/>
      </w:pPr>
      <w:bookmarkStart w:id="862" w:name="Lbl610004"/>
      <w:bookmarkEnd w:id="862"/>
      <w:r>
        <w:rPr>
          <w:rStyle w:val="style18"/>
        </w:rPr>
        <w:t>4.</w:t>
      </w:r>
      <w:r>
        <w:rPr/>
        <w:t xml:space="preserve"> Под негосударственными организациями телерадиовещания и периодическими печатными изданиями в настоящем Законе Воронежской области понимаются организации телерадиовещания и периодические печатные издания, не подпадающие под действие </w:t>
      </w:r>
      <w:hyperlink w:anchor="Lbl610002">
        <w:r>
          <w:rPr>
            <w:rStyle w:val="style17"/>
          </w:rPr>
          <w:t>частей 2</w:t>
        </w:r>
      </w:hyperlink>
      <w:r>
        <w:rPr/>
        <w:t xml:space="preserve"> и </w:t>
      </w:r>
      <w:hyperlink w:anchor="Lbl610003">
        <w:r>
          <w:rPr>
            <w:rStyle w:val="style17"/>
          </w:rPr>
          <w:t>3</w:t>
        </w:r>
      </w:hyperlink>
      <w:r>
        <w:rPr/>
        <w:t xml:space="preserve"> настоящей статьи.</w:t>
      </w:r>
    </w:p>
    <w:p>
      <w:pPr>
        <w:pStyle w:val="style22"/>
      </w:pPr>
      <w:bookmarkStart w:id="863" w:name="Lbl610005"/>
      <w:bookmarkEnd w:id="863"/>
      <w:r>
        <w:rPr>
          <w:rStyle w:val="style18"/>
        </w:rPr>
        <w:t>5.</w:t>
      </w:r>
      <w:r>
        <w:rPr/>
        <w:t xml:space="preserve">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Воронежской области:</w:t>
      </w:r>
    </w:p>
    <w:p>
      <w:pPr>
        <w:pStyle w:val="style22"/>
      </w:pPr>
      <w:bookmarkStart w:id="864" w:name="Lbl6100051"/>
      <w:bookmarkEnd w:id="864"/>
      <w:r>
        <w:rPr>
          <w:rStyle w:val="style18"/>
        </w:rPr>
        <w:t>1)</w:t>
      </w:r>
      <w:r>
        <w:rPr/>
        <w:t xml:space="preserve"> на общероссийские организации телерадиовещания, то есть организации телерадиовещания, имеющие лицензию на вещание на территории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style22"/>
      </w:pPr>
      <w:bookmarkStart w:id="865" w:name="Lbl6100052"/>
      <w:bookmarkEnd w:id="865"/>
      <w:r>
        <w:rPr>
          <w:rStyle w:val="style18"/>
        </w:rPr>
        <w:t>2)</w:t>
      </w:r>
      <w:r>
        <w:rPr/>
        <w:t xml:space="preserve"> на региональные организации телерадиовещания, то есть организации телерадиовещания, имеющие лицензию на вещание и распространение средств массовой информации (теле-, радиопрограммы) на территории менее чем половины субъектов Российской Федерации, а также соответствующие подразделения организаций телерадиовещания, указанных в </w:t>
      </w:r>
      <w:hyperlink w:anchor="Lbl6100051">
        <w:r>
          <w:rPr>
            <w:rStyle w:val="style17"/>
          </w:rPr>
          <w:t>пункте 1</w:t>
        </w:r>
      </w:hyperlink>
      <w:r>
        <w:rPr/>
        <w:t xml:space="preserve"> настоящей части;</w:t>
      </w:r>
    </w:p>
    <w:p>
      <w:pPr>
        <w:pStyle w:val="style22"/>
      </w:pPr>
      <w:bookmarkStart w:id="866" w:name="Lbl6100053"/>
      <w:bookmarkEnd w:id="866"/>
      <w:r>
        <w:rPr>
          <w:rStyle w:val="style18"/>
        </w:rPr>
        <w:t>3)</w:t>
      </w:r>
      <w:r>
        <w:rPr/>
        <w:t xml:space="preserve">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style22"/>
      </w:pPr>
      <w:bookmarkStart w:id="867" w:name="Lbl6100054"/>
      <w:bookmarkEnd w:id="867"/>
      <w:r>
        <w:rPr>
          <w:rStyle w:val="style18"/>
        </w:rPr>
        <w:t>4)</w:t>
      </w:r>
      <w:r>
        <w:rPr/>
        <w:t xml:space="preserve"> на региональные периодические печатные издания, то есть издания, зарегистрированные для распространения на территории менее чем половины субъектов Российской Федерации.</w:t>
      </w:r>
    </w:p>
    <w:p>
      <w:pPr>
        <w:pStyle w:val="style22"/>
      </w:pPr>
      <w:bookmarkStart w:id="868" w:name="Lbl610006"/>
      <w:bookmarkEnd w:id="868"/>
      <w:r>
        <w:rPr>
          <w:rStyle w:val="style18"/>
        </w:rPr>
        <w:t>6.</w:t>
      </w:r>
      <w:r>
        <w:rPr/>
        <w:t xml:space="preserve">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w:t>
      </w:r>
      <w:hyperlink w:anchor="Lbl20001">
        <w:r>
          <w:rPr>
            <w:rStyle w:val="style17"/>
          </w:rPr>
          <w:t>агитационные материалы</w:t>
        </w:r>
      </w:hyperlink>
      <w:r>
        <w:rPr/>
        <w:t xml:space="preserve">, а также редакционные материалы, освещающие деятельность кандидатов, </w:t>
      </w:r>
      <w:hyperlink w:anchor="Lbl200024">
        <w:r>
          <w:rPr>
            <w:rStyle w:val="style17"/>
          </w:rPr>
          <w:t>избирательных объединений</w:t>
        </w:r>
      </w:hyperlink>
      <w:r>
        <w:rPr/>
        <w:t>.</w:t>
      </w:r>
    </w:p>
    <w:p>
      <w:pPr>
        <w:pStyle w:val="style22"/>
      </w:pPr>
      <w:bookmarkStart w:id="869" w:name="Lbl610007"/>
      <w:bookmarkEnd w:id="869"/>
      <w:r>
        <w:rPr>
          <w:rStyle w:val="style18"/>
        </w:rPr>
        <w:t>7.</w:t>
      </w:r>
      <w:r>
        <w:rPr/>
        <w:t xml:space="preserve"> Перечень региональных государственных и (или) муниципальных организаций телерадиовещания и региональных государственных и (или) муниципальных периодических печатных изданий, обязанных предоставлять эфирное время, печатную площадь для проведения </w:t>
      </w:r>
      <w:hyperlink w:anchor="Lbl20003">
        <w:r>
          <w:rPr>
            <w:rStyle w:val="style17"/>
          </w:rPr>
          <w:t>предвыборной агитации</w:t>
        </w:r>
      </w:hyperlink>
      <w:r>
        <w:rPr/>
        <w:t>, публикуется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pPr>
      <w:bookmarkStart w:id="870" w:name="Lbl610008"/>
      <w:bookmarkEnd w:id="870"/>
      <w:r>
        <w:rPr>
          <w:rStyle w:val="style18"/>
        </w:rPr>
        <w:t>8.</w:t>
      </w:r>
      <w:r>
        <w:rPr/>
        <w:t xml:space="preserve"> Перечень, указанный в </w:t>
      </w:r>
      <w:hyperlink w:anchor="Lbl610007">
        <w:r>
          <w:rPr>
            <w:rStyle w:val="style17"/>
          </w:rPr>
          <w:t>части 7</w:t>
        </w:r>
      </w:hyperlink>
      <w:r>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назначения#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pPr>
      <w:bookmarkStart w:id="871" w:name="Lbl6100081"/>
      <w:bookmarkEnd w:id="871"/>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bookmarkStart w:id="872" w:name="Lbl6100082"/>
      <w:bookmarkEnd w:id="872"/>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pPr>
      <w:bookmarkStart w:id="873" w:name="Lbl6100083"/>
      <w:bookmarkEnd w:id="873"/>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bookmarkStart w:id="874" w:name="Lbl6100084"/>
      <w:bookmarkEnd w:id="874"/>
      <w:r>
        <w:rPr>
          <w:rStyle w:val="style18"/>
        </w:rPr>
        <w:t>4)</w:t>
      </w:r>
      <w:r>
        <w:rPr/>
        <w:t xml:space="preserve">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22"/>
      </w:pPr>
      <w:bookmarkStart w:id="875" w:name="Lbl6100085"/>
      <w:bookmarkEnd w:id="875"/>
      <w:r>
        <w:rPr>
          <w:rStyle w:val="style18"/>
        </w:rPr>
        <w:t>5)</w:t>
      </w:r>
      <w:r>
        <w:rPr/>
        <w:t xml:space="preserve"> доля (вклад) Российской Федерации, Воронежской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pPr>
      <w:bookmarkStart w:id="876" w:name="Lbl6100086"/>
      <w:bookmarkEnd w:id="876"/>
      <w:r>
        <w:rPr>
          <w:rStyle w:val="style18"/>
        </w:rPr>
        <w:t>6)</w:t>
      </w:r>
      <w:r>
        <w:rPr/>
        <w:t xml:space="preserve"> периодичность выпуска периодического печатного издания;</w:t>
      </w:r>
    </w:p>
    <w:p>
      <w:pPr>
        <w:pStyle w:val="style22"/>
      </w:pPr>
      <w:bookmarkStart w:id="877" w:name="Lbl6100087"/>
      <w:bookmarkEnd w:id="877"/>
      <w:r>
        <w:rPr>
          <w:rStyle w:val="style18"/>
        </w:rPr>
        <w:t>7)</w:t>
      </w:r>
      <w:r>
        <w:rPr/>
        <w:t xml:space="preserve"> указание на то, что организация телерадиовещания, периодическое печатное издание являются специализированным (для специализированных организаций телерадиовещания, периодических печатных изданий).</w:t>
      </w:r>
    </w:p>
    <w:p>
      <w:pPr>
        <w:pStyle w:val="style44"/>
      </w:pPr>
      <w:bookmarkStart w:id="878" w:name="Lbl62"/>
      <w:bookmarkEnd w:id="878"/>
      <w:r>
        <w:rPr>
          <w:rStyle w:val="style18"/>
        </w:rPr>
        <w:t>Статья 62.</w:t>
      </w:r>
      <w:r>
        <w:rPr/>
        <w:t xml:space="preserve"> Предвыборная агитация</w:t>
      </w:r>
    </w:p>
    <w:p>
      <w:pPr>
        <w:pStyle w:val="style22"/>
      </w:pPr>
      <w:bookmarkStart w:id="879" w:name="Lbl6201"/>
      <w:bookmarkEnd w:id="879"/>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w:t>
      </w:r>
      <w:hyperlink w:anchor="Lbl20003">
        <w:r>
          <w:rPr>
            <w:rStyle w:val="style17"/>
          </w:rPr>
          <w:t>предвыборную агитацию</w:t>
        </w:r>
      </w:hyperlink>
      <w:r>
        <w:rPr/>
        <w:t>.</w:t>
      </w:r>
    </w:p>
    <w:p>
      <w:pPr>
        <w:pStyle w:val="style22"/>
      </w:pPr>
      <w:bookmarkStart w:id="880" w:name="Lbl6202"/>
      <w:bookmarkEnd w:id="880"/>
      <w:r>
        <w:rPr>
          <w:rStyle w:val="style18"/>
        </w:rPr>
        <w:t>2.</w:t>
      </w:r>
      <w:r>
        <w:rPr/>
        <w:t xml:space="preserve"> Предвыборной агитацией признаются осуществляемые в период избирательной кампании:</w:t>
      </w:r>
    </w:p>
    <w:p>
      <w:pPr>
        <w:pStyle w:val="style22"/>
      </w:pPr>
      <w:bookmarkStart w:id="881" w:name="Lbl62011"/>
      <w:bookmarkEnd w:id="881"/>
      <w:r>
        <w:rPr>
          <w:rStyle w:val="style18"/>
        </w:rPr>
        <w:t>1)</w:t>
      </w:r>
      <w:r>
        <w:rPr/>
        <w:t xml:space="preserve"> призывы голосовать за или против кандидата, списка кандидатов;</w:t>
      </w:r>
    </w:p>
    <w:p>
      <w:pPr>
        <w:pStyle w:val="style22"/>
      </w:pPr>
      <w:bookmarkStart w:id="882" w:name="Lbl62012"/>
      <w:bookmarkEnd w:id="882"/>
      <w:r>
        <w:rPr>
          <w:rStyle w:val="style18"/>
        </w:rPr>
        <w:t>2)</w:t>
      </w:r>
      <w:r>
        <w:rPr/>
        <w:t xml:space="preserve"> выражение предпочтения в отношении кого-либо из кандидатов, избирательных объединений,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600002">
        <w:r>
          <w:rPr>
            <w:rStyle w:val="style17"/>
          </w:rPr>
          <w:t>частью 2 статьи 60</w:t>
        </w:r>
      </w:hyperlink>
      <w:r>
        <w:rPr/>
        <w:t xml:space="preserve"> настоящего Закона Воронежской области);</w:t>
      </w:r>
    </w:p>
    <w:p>
      <w:pPr>
        <w:pStyle w:val="style22"/>
      </w:pPr>
      <w:bookmarkStart w:id="883" w:name="Lbl62013"/>
      <w:bookmarkEnd w:id="883"/>
      <w:r>
        <w:rPr>
          <w:rStyle w:val="style18"/>
        </w:rPr>
        <w:t>3)</w:t>
      </w:r>
      <w:r>
        <w:rPr/>
        <w:t xml:space="preserve"> описание возможных последствий избрания или неизбрания кандидата, списка кандидатов;</w:t>
      </w:r>
    </w:p>
    <w:p>
      <w:pPr>
        <w:pStyle w:val="style22"/>
      </w:pPr>
      <w:bookmarkStart w:id="884" w:name="Lbl62014"/>
      <w:bookmarkEnd w:id="884"/>
      <w:r>
        <w:rPr>
          <w:rStyle w:val="style18"/>
        </w:rPr>
        <w:t>4)</w:t>
      </w:r>
      <w:r>
        <w:rPr/>
        <w:t xml:space="preserve"> распространение информации с явным преобладанием сведений о каком-либо кандидате (каких-либо кандидатах), избирательных объединениях в сочетании с позитивными либо негативными комментариями;</w:t>
      </w:r>
    </w:p>
    <w:p>
      <w:pPr>
        <w:pStyle w:val="style22"/>
      </w:pPr>
      <w:bookmarkStart w:id="885" w:name="Lbl62015"/>
      <w:bookmarkEnd w:id="885"/>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886" w:name="Lbl62016"/>
      <w:bookmarkEnd w:id="886"/>
      <w:r>
        <w:rPr>
          <w:rStyle w:val="style18"/>
        </w:rPr>
        <w:t>6)</w:t>
      </w:r>
      <w:r>
        <w:rPr/>
        <w:t xml:space="preserve">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выдвинувшим кандидата, кандидатов, список кандидатов.</w:t>
      </w:r>
    </w:p>
    <w:p>
      <w:pPr>
        <w:pStyle w:val="style22"/>
      </w:pPr>
      <w:bookmarkStart w:id="887" w:name="Lbl6203"/>
      <w:bookmarkEnd w:id="887"/>
      <w:r>
        <w:rPr>
          <w:rStyle w:val="style18"/>
        </w:rPr>
        <w:t>3.</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6201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или против него (них), а действия, указанные в </w:t>
      </w:r>
      <w:hyperlink w:anchor="Lbl62012">
        <w:r>
          <w:rPr>
            <w:rStyle w:val="style17"/>
          </w:rPr>
          <w:t>пунктах 2 — 6 части 2</w:t>
        </w:r>
      </w:hyperlink>
      <w:r>
        <w:rPr/>
        <w:t xml:space="preserve"> настоящей статьи, — в случае, если эти действия совершены с такой целью неоднократно.</w:t>
      </w:r>
    </w:p>
    <w:p>
      <w:pPr>
        <w:pStyle w:val="style22"/>
      </w:pPr>
      <w:bookmarkStart w:id="888" w:name="Lbl6204"/>
      <w:bookmarkEnd w:id="888"/>
      <w:r>
        <w:rPr>
          <w:rStyle w:val="style18"/>
        </w:rPr>
        <w:t>4.</w:t>
      </w:r>
      <w:r>
        <w:rPr/>
        <w:t xml:space="preserve"> Предвыборная агитация может проводиться:</w:t>
      </w:r>
    </w:p>
    <w:p>
      <w:pPr>
        <w:pStyle w:val="style22"/>
      </w:pPr>
      <w:bookmarkStart w:id="889" w:name="Lbl62041"/>
      <w:bookmarkEnd w:id="889"/>
      <w:r>
        <w:rPr>
          <w:rStyle w:val="style18"/>
        </w:rPr>
        <w:t>1)</w:t>
      </w:r>
      <w:r>
        <w:rPr/>
        <w:t xml:space="preserve"> на каналах организаций телерадиовещания и в периодических печатных изданиях;</w:t>
      </w:r>
    </w:p>
    <w:p>
      <w:pPr>
        <w:pStyle w:val="style22"/>
      </w:pPr>
      <w:bookmarkStart w:id="890" w:name="Lbl62042"/>
      <w:bookmarkEnd w:id="890"/>
      <w:r>
        <w:rPr>
          <w:rStyle w:val="style18"/>
        </w:rPr>
        <w:t>2)</w:t>
      </w:r>
      <w:r>
        <w:rPr/>
        <w:t xml:space="preserve"> посредством проведения агитационных публичных мероприятий;</w:t>
      </w:r>
    </w:p>
    <w:p>
      <w:pPr>
        <w:pStyle w:val="style22"/>
      </w:pPr>
      <w:bookmarkStart w:id="891" w:name="Lbl62043"/>
      <w:bookmarkEnd w:id="891"/>
      <w:r>
        <w:rPr>
          <w:rStyle w:val="style18"/>
        </w:rPr>
        <w:t>3)</w:t>
      </w:r>
      <w:r>
        <w:rPr/>
        <w:t xml:space="preserve"> посредством выпуска и распространения печатных, аудиовизуальных и других </w:t>
      </w:r>
      <w:hyperlink w:anchor="Lbl20001">
        <w:r>
          <w:rPr>
            <w:rStyle w:val="style17"/>
          </w:rPr>
          <w:t>агитационных материалов</w:t>
        </w:r>
      </w:hyperlink>
      <w:r>
        <w:rPr/>
        <w:t>;</w:t>
      </w:r>
    </w:p>
    <w:p>
      <w:pPr>
        <w:pStyle w:val="style22"/>
      </w:pPr>
      <w:bookmarkStart w:id="892" w:name="Lbl62044"/>
      <w:bookmarkEnd w:id="892"/>
      <w:r>
        <w:rPr>
          <w:rStyle w:val="style18"/>
        </w:rPr>
        <w:t>4)</w:t>
      </w:r>
      <w:r>
        <w:rPr/>
        <w:t xml:space="preserve"> иными не запрещенными законом методами.</w:t>
      </w:r>
    </w:p>
    <w:p>
      <w:pPr>
        <w:pStyle w:val="style22"/>
      </w:pPr>
      <w:bookmarkStart w:id="893" w:name="Lbl6205"/>
      <w:bookmarkEnd w:id="893"/>
      <w:r>
        <w:rPr>
          <w:rStyle w:val="style18"/>
        </w:rPr>
        <w:t>5.</w:t>
      </w:r>
      <w:r>
        <w:rPr/>
        <w:t xml:space="preserve">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зарегистрировавших список кандидатов, и в иных, не запрещенных законом формах.</w:t>
      </w:r>
    </w:p>
    <w:p>
      <w:pPr>
        <w:pStyle w:val="style22"/>
      </w:pPr>
      <w:bookmarkStart w:id="894" w:name="Lbl6206"/>
      <w:bookmarkEnd w:id="894"/>
      <w:r>
        <w:rPr>
          <w:rStyle w:val="style18"/>
        </w:rPr>
        <w:t>6.</w:t>
      </w:r>
      <w:r>
        <w:rPr/>
        <w:t xml:space="preserve"> Кандидат, избирательное объединение вправе самостоятельно определять содержание, формы и методы своей агитации, самостоятельно проводить ее, а также привлекать к ее проведению иных лиц в установленном законодательством порядке.</w:t>
      </w:r>
    </w:p>
    <w:p>
      <w:pPr>
        <w:pStyle w:val="style22"/>
      </w:pPr>
      <w:bookmarkStart w:id="895" w:name="Lbl6207"/>
      <w:bookmarkEnd w:id="895"/>
      <w:r>
        <w:rPr>
          <w:rStyle w:val="style18"/>
        </w:rPr>
        <w:t>7.</w:t>
      </w:r>
      <w:r>
        <w:rPr/>
        <w:t xml:space="preserve"> Запрещается проводить предвыборную агитацию, выпускать, распространять любые </w:t>
      </w:r>
      <w:hyperlink w:anchor="Lbl20001">
        <w:r>
          <w:rPr>
            <w:rStyle w:val="style17"/>
          </w:rPr>
          <w:t>агитационные материалы</w:t>
        </w:r>
      </w:hyperlink>
      <w:r>
        <w:rPr/>
        <w:t>:</w:t>
      </w:r>
    </w:p>
    <w:p>
      <w:pPr>
        <w:pStyle w:val="style22"/>
      </w:pPr>
      <w:bookmarkStart w:id="896" w:name="Lbl62071"/>
      <w:bookmarkEnd w:id="896"/>
      <w:r>
        <w:rPr>
          <w:rStyle w:val="style18"/>
        </w:rPr>
        <w:t>1)</w:t>
      </w:r>
      <w:r>
        <w:rPr/>
        <w:t xml:space="preserve"> федеральным органам государственной власти, органам государственной власти Воронежской области, иным государственным органам, органам местного самоуправления;</w:t>
      </w:r>
    </w:p>
    <w:p>
      <w:pPr>
        <w:pStyle w:val="style22"/>
      </w:pPr>
      <w:bookmarkStart w:id="897" w:name="Lbl62072"/>
      <w:bookmarkEnd w:id="897"/>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 служебных обязанностей и (или) с использованием преимуществ своего должностного или служебного положения;</w:t>
      </w:r>
    </w:p>
    <w:p>
      <w:pPr>
        <w:pStyle w:val="style22"/>
      </w:pPr>
      <w:bookmarkStart w:id="898" w:name="Lbl62073"/>
      <w:bookmarkEnd w:id="898"/>
      <w:r>
        <w:rPr>
          <w:rStyle w:val="style18"/>
        </w:rPr>
        <w:t>3)</w:t>
      </w:r>
      <w:r>
        <w:rPr/>
        <w:t xml:space="preserve"> воинским частям, военным учреждениям и организациям;</w:t>
      </w:r>
    </w:p>
    <w:p>
      <w:pPr>
        <w:pStyle w:val="style22"/>
      </w:pPr>
      <w:bookmarkStart w:id="899" w:name="Lbl62074"/>
      <w:bookmarkEnd w:id="899"/>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pPr>
      <w:bookmarkStart w:id="900" w:name="Lbl62075"/>
      <w:bookmarkEnd w:id="900"/>
      <w:r>
        <w:rPr>
          <w:rStyle w:val="style18"/>
        </w:rPr>
        <w:t>5)</w:t>
      </w:r>
      <w:r>
        <w:rPr/>
        <w:t xml:space="preserve"> комиссиям, членам комиссий с правом решающего голоса;</w:t>
      </w:r>
    </w:p>
    <w:p>
      <w:pPr>
        <w:pStyle w:val="style22"/>
      </w:pPr>
      <w:bookmarkStart w:id="901" w:name="Lbl62076"/>
      <w:bookmarkEnd w:id="901"/>
      <w:r>
        <w:rPr>
          <w:rStyle w:val="style18"/>
        </w:rPr>
        <w:t>6)</w:t>
      </w:r>
      <w:r>
        <w:rPr/>
        <w:t xml:space="preserve"> иностранным гражданам, за исключением случая, предусмотренного </w:t>
      </w:r>
      <w:hyperlink w:anchor="Lbl400012">
        <w:r>
          <w:rPr>
            <w:rStyle w:val="style17"/>
          </w:rPr>
          <w:t>частью 12 статьи 4</w:t>
        </w:r>
      </w:hyperlink>
      <w:r>
        <w:rPr/>
        <w:t xml:space="preserve"> настоящего Закона Воронежской области, лицам без гражданства, иностранным юридическим лицам;</w:t>
      </w:r>
    </w:p>
    <w:p>
      <w:pPr>
        <w:pStyle w:val="style22"/>
      </w:pPr>
      <w:bookmarkStart w:id="902" w:name="Lbl62077"/>
      <w:bookmarkEnd w:id="902"/>
      <w:r>
        <w:rPr>
          <w:rStyle w:val="style18"/>
        </w:rPr>
        <w:t>7)</w:t>
      </w:r>
      <w:r>
        <w:rPr/>
        <w:t xml:space="preserve"> международным организациям и международным общественным движениям;</w:t>
      </w:r>
    </w:p>
    <w:p>
      <w:pPr>
        <w:pStyle w:val="style22"/>
      </w:pPr>
      <w:bookmarkStart w:id="903" w:name="Lbl62078"/>
      <w:bookmarkEnd w:id="903"/>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904" w:name="Lbl62079"/>
      <w:bookmarkEnd w:id="904"/>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6901">
        <w:r>
          <w:rPr>
            <w:rStyle w:val="style17"/>
          </w:rPr>
          <w:t>частью 1 статьи 69</w:t>
        </w:r>
      </w:hyperlink>
      <w:r>
        <w:rPr/>
        <w:t xml:space="preserve"> настоящего Закона Воронежской области.</w:t>
      </w:r>
    </w:p>
    <w:p>
      <w:pPr>
        <w:pStyle w:val="style22"/>
      </w:pPr>
      <w:bookmarkStart w:id="905" w:name="Lbl6208"/>
      <w:bookmarkEnd w:id="905"/>
      <w:r>
        <w:rPr>
          <w:rStyle w:val="style18"/>
        </w:rPr>
        <w:t>8.</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pPr>
        <w:pStyle w:val="style22"/>
      </w:pPr>
      <w:bookmarkStart w:id="906" w:name="Lbl6209"/>
      <w:bookmarkEnd w:id="906"/>
      <w:r>
        <w:rPr>
          <w:rStyle w:val="style18"/>
        </w:rPr>
        <w:t>9.</w:t>
      </w:r>
      <w:r>
        <w:rPr/>
        <w:t xml:space="preserve"> Запрещается прямое или косвенное привлечение к предвыборной агитации лиц, не достигших возраста восемнадцати лет на день голосования, в том числе использовать изображения и высказывания таких лиц в агитационных материалах, за исключением случая, предусмотренного </w:t>
      </w:r>
      <w:hyperlink w:anchor="Lbl620104">
        <w:r>
          <w:rPr>
            <w:rStyle w:val="style17"/>
          </w:rPr>
          <w:t>пунктом 4 части 10</w:t>
        </w:r>
      </w:hyperlink>
      <w:r>
        <w:rPr/>
        <w:t xml:space="preserve"> настоящей статьи.</w:t>
      </w:r>
    </w:p>
    <w:p>
      <w:pPr>
        <w:pStyle w:val="style22"/>
      </w:pPr>
      <w:bookmarkStart w:id="907" w:name="Lbl62010"/>
      <w:bookmarkEnd w:id="907"/>
      <w:r>
        <w:rPr>
          <w:rStyle w:val="style18"/>
        </w:rPr>
        <w:t>10.</w:t>
      </w:r>
      <w:r>
        <w:rPr/>
        <w:t xml:space="preserve"> Использование изображения физического лица, положительных высказываний физического лица о кандидате, об избирательном объединении в агитационных материалах кандидатов, избирательных объединений возможно только с письменного согласия данного физического лица. Документ, подтверждающий согласие, представляется в комиссию вместе с экземплярами агитационных материалов, представляемых в соответствии с </w:t>
      </w:r>
      <w:hyperlink w:anchor="Lbl6805">
        <w:r>
          <w:rPr>
            <w:rStyle w:val="style17"/>
          </w:rPr>
          <w:t>частью 5 статьи 68</w:t>
        </w:r>
      </w:hyperlink>
      <w:r>
        <w:rPr/>
        <w:t xml:space="preserve"> настоящего Закона Воронежской области, а в случае размещения агитационного материала на канале организации телерадиовещания либо в периодическом печатном издании — по требованию комиссии. Данное ограничение не распространяется:</w:t>
      </w:r>
    </w:p>
    <w:p>
      <w:pPr>
        <w:pStyle w:val="style22"/>
      </w:pPr>
      <w:bookmarkStart w:id="908" w:name="Lbl620101"/>
      <w:bookmarkEnd w:id="908"/>
      <w:r>
        <w:rPr>
          <w:rStyle w:val="style18"/>
        </w:rPr>
        <w:t>1)</w:t>
      </w:r>
      <w:r>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bookmarkStart w:id="909" w:name="Lbl620102"/>
      <w:bookmarkEnd w:id="909"/>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Воронежской области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 массовой информации, в котором оно было обнародовано;</w:t>
      </w:r>
    </w:p>
    <w:p>
      <w:pPr>
        <w:pStyle w:val="style22"/>
      </w:pPr>
      <w:bookmarkStart w:id="910" w:name="Lbl620103"/>
      <w:bookmarkEnd w:id="910"/>
      <w:r>
        <w:rPr>
          <w:rStyle w:val="style18"/>
        </w:rPr>
        <w:t>3)</w:t>
      </w:r>
      <w:r>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pPr>
      <w:bookmarkStart w:id="911" w:name="Lbl620104"/>
      <w:bookmarkEnd w:id="911"/>
      <w:r>
        <w:rPr>
          <w:rStyle w:val="style18"/>
        </w:rPr>
        <w:t>4)</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восемнадцати лет), родителями и другими близкими родственниками, а также среди неопределенного круга лиц.</w:t>
      </w:r>
    </w:p>
    <w:p>
      <w:pPr>
        <w:pStyle w:val="style22"/>
      </w:pPr>
      <w:bookmarkStart w:id="912" w:name="Lbl620011"/>
      <w:bookmarkEnd w:id="912"/>
      <w:r>
        <w:rPr>
          <w:rStyle w:val="style18"/>
        </w:rPr>
        <w:t>11.</w:t>
      </w:r>
      <w:r>
        <w:rPr/>
        <w:t xml:space="preserve"> Расходы на проведение </w:t>
      </w:r>
      <w:hyperlink w:anchor="Lbl20003">
        <w:r>
          <w:rPr>
            <w:rStyle w:val="style17"/>
          </w:rPr>
          <w:t>предвыборной агитации</w:t>
        </w:r>
      </w:hyperlink>
      <w:r>
        <w:rPr/>
        <w:t xml:space="preserve"> осуществляются исключительно за счет средств соответствующих избирательных фондов в установленном действующим законодательством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pPr>
      <w:bookmarkStart w:id="913" w:name="Lbl620012"/>
      <w:bookmarkEnd w:id="913"/>
      <w:r>
        <w:rPr>
          <w:rStyle w:val="style18"/>
        </w:rPr>
        <w:t>12.</w:t>
      </w:r>
      <w:r>
        <w:rPr/>
        <w:t xml:space="preserve"> Политическая партия, в случае выдвижения ею кандидатов, списка кандидатов и последующей регистрации этого кандидата, списка кандидатов соответствующей избирательной комиссией, не позднее чем за десять дней до дня голосования публикует свою предвыборную программу соответственно уровню выборов не менее чем в одном региональном государственном или муниципальном периодическом печатном издании, а также в сети «Интернет». Такая публикация должна быть осуществлена в рамках использования бесплатной печатной площади, предоставляемой в соответствии с федеральным законодательством и настоящим Законом Воронежской области, либо оплачена из избирательного фонда кандидата, избирательного объединения.</w:t>
      </w:r>
    </w:p>
    <w:p>
      <w:pPr>
        <w:pStyle w:val="style44"/>
      </w:pPr>
      <w:bookmarkStart w:id="914" w:name="Lbl63"/>
      <w:bookmarkEnd w:id="914"/>
      <w:r>
        <w:rPr>
          <w:rStyle w:val="style18"/>
        </w:rPr>
        <w:t>Статья 63.</w:t>
      </w:r>
      <w:r>
        <w:rPr/>
        <w:t xml:space="preserve"> Агитационный период</w:t>
      </w:r>
    </w:p>
    <w:p>
      <w:pPr>
        <w:pStyle w:val="style22"/>
      </w:pPr>
      <w:bookmarkStart w:id="915" w:name="Lbl6301"/>
      <w:bookmarkEnd w:id="915"/>
      <w:r>
        <w:rPr>
          <w:rStyle w:val="style18"/>
        </w:rPr>
        <w:t>1.</w:t>
      </w:r>
      <w:r>
        <w:rPr/>
        <w:t xml:space="preserve"> </w:t>
      </w:r>
      <w:hyperlink w:anchor="Lbl20002">
        <w:r>
          <w:rPr>
            <w:rStyle w:val="style17"/>
          </w:rPr>
          <w:t>Агитационный период</w:t>
        </w:r>
      </w:hyperlink>
      <w:r>
        <w:rPr/>
        <w:t xml:space="preserve">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pPr>
        <w:pStyle w:val="style22"/>
      </w:pPr>
      <w:bookmarkStart w:id="916" w:name="Lbl6302"/>
      <w:bookmarkEnd w:id="916"/>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двадцать восемь дней до дня голосования и прекращается в ноль часов по местному времени за одни сутки до дня голосования.</w:t>
      </w:r>
    </w:p>
    <w:p>
      <w:pPr>
        <w:pStyle w:val="style22"/>
      </w:pPr>
      <w:bookmarkStart w:id="917" w:name="Lbl6303"/>
      <w:bookmarkEnd w:id="917"/>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918" w:name="Lbl6304"/>
      <w:bookmarkEnd w:id="918"/>
      <w:r>
        <w:rPr>
          <w:rStyle w:val="style18"/>
        </w:rPr>
        <w:t>4.</w:t>
      </w:r>
      <w:r>
        <w:rPr/>
        <w:t xml:space="preserve"> Агитационные печатные материалы (листовки, плакаты и другие материалы), ранее вывешенные вне помещений для голосования, зданий и помещений комиссий в установленном настоящем Законе Воронежской области порядке на расстоянии не менее пятидесяти метров от входа в них, сохраняются в день голосования на прежних местах.</w:t>
      </w:r>
    </w:p>
    <w:p>
      <w:pPr>
        <w:pStyle w:val="style22"/>
      </w:pPr>
      <w:bookmarkStart w:id="919" w:name="Lbl6305"/>
      <w:bookmarkEnd w:id="919"/>
      <w:r>
        <w:rPr>
          <w:rStyle w:val="style18"/>
        </w:rPr>
        <w:t>5.</w:t>
      </w:r>
      <w:r>
        <w:rPr/>
        <w:t xml:space="preserve">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pPr>
        <w:pStyle w:val="style44"/>
      </w:pPr>
      <w:bookmarkStart w:id="920" w:name="Lbl64"/>
      <w:bookmarkEnd w:id="920"/>
      <w:r>
        <w:rPr>
          <w:rStyle w:val="style18"/>
        </w:rPr>
        <w:t>Статья 64.</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
      </w:pPr>
      <w:bookmarkStart w:id="921" w:name="Lbl6401"/>
      <w:bookmarkEnd w:id="921"/>
      <w:r>
        <w:rPr>
          <w:rStyle w:val="style18"/>
        </w:rPr>
        <w:t>1.</w:t>
      </w:r>
      <w:r>
        <w:rPr/>
        <w:t xml:space="preserve">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федеральными законами и настоящим Законом Воронежской области.</w:t>
      </w:r>
    </w:p>
    <w:p>
      <w:pPr>
        <w:pStyle w:val="style22"/>
      </w:pPr>
      <w:r>
        <w:rPr/>
        <w:t>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Воронежской области, также безвозмездно (бесплатное эфирное время, бесплатная печатная площадь).</w:t>
      </w:r>
    </w:p>
    <w:p>
      <w:pPr>
        <w:pStyle w:val="style22"/>
      </w:pPr>
      <w:bookmarkStart w:id="922" w:name="Lbl6402"/>
      <w:bookmarkEnd w:id="922"/>
      <w:r>
        <w:rPr>
          <w:rStyle w:val="style18"/>
        </w:rPr>
        <w:t>2.</w:t>
      </w:r>
      <w:r>
        <w:rPr/>
        <w:t xml:space="preserve"> Избирательному объединению, список кандидатов которого на ближайших предыдущих соответствующих выборах получил менее двух процентов голосов избирателей, принявших участие в голосовании, и не был допущен к распределению депутатских мандатов, бесплатное эфирное время, бесплатная печатная площадь не предоставляются.</w:t>
      </w:r>
    </w:p>
    <w:p>
      <w:pPr>
        <w:pStyle w:val="style22"/>
      </w:pPr>
      <w:bookmarkStart w:id="923" w:name="Lbl6403"/>
      <w:bookmarkEnd w:id="923"/>
      <w:r>
        <w:rPr>
          <w:rStyle w:val="style18"/>
        </w:rPr>
        <w:t>3.</w:t>
      </w:r>
      <w:r>
        <w:rPr/>
        <w:t xml:space="preserve"> Зарегистрированный кандидат, избирательное объединение не вправе использовать предоставленные им бесплатное и платное эфирное время, бесплатную и платную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22"/>
      </w:pPr>
      <w:bookmarkStart w:id="924" w:name="Lbl6404"/>
      <w:bookmarkEnd w:id="924"/>
      <w:r>
        <w:rPr>
          <w:rStyle w:val="style18"/>
        </w:rPr>
        <w:t>4.</w:t>
      </w:r>
      <w:r>
        <w:rPr/>
        <w:t xml:space="preserve">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зарегистрированным кандидатам в областную Думу, избирательным объединениям, зарегистрировавшим списки кандидатов.</w:t>
      </w:r>
    </w:p>
    <w:p>
      <w:pPr>
        <w:pStyle w:val="style22"/>
      </w:pPr>
      <w:bookmarkStart w:id="925" w:name="Lbl6405"/>
      <w:bookmarkEnd w:id="925"/>
      <w:r>
        <w:rPr>
          <w:rStyle w:val="style18"/>
        </w:rPr>
        <w:t>5.</w:t>
      </w:r>
      <w:r>
        <w:rPr/>
        <w:t xml:space="preserve"> Муниципальные организации телерадиовещания и редакции муниципальных периодических печатных изданий обязаны обеспечить возможность для проведения предвыборной агитации зарегистрированным кандидатам в органы местного самоуправления, избирательным объединениям, зарегистрировавшим списки кандидатов.</w:t>
      </w:r>
    </w:p>
    <w:p>
      <w:pPr>
        <w:pStyle w:val="style22"/>
      </w:pPr>
      <w:bookmarkStart w:id="926" w:name="Lbl6406"/>
      <w:bookmarkEnd w:id="926"/>
      <w:r>
        <w:rPr>
          <w:rStyle w:val="style18"/>
        </w:rPr>
        <w:t>6.</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927" w:name="Lbl64061"/>
      <w:bookmarkEnd w:id="927"/>
      <w:r>
        <w:rPr>
          <w:rStyle w:val="style18"/>
        </w:rPr>
        <w:t>6.1.</w:t>
      </w:r>
      <w:r>
        <w:rPr/>
        <w:t xml:space="preserve">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pPr>
        <w:pStyle w:val="style22"/>
      </w:pPr>
      <w:bookmarkStart w:id="928" w:name="Lbl6407"/>
      <w:bookmarkEnd w:id="928"/>
      <w:r>
        <w:rPr>
          <w:rStyle w:val="style18"/>
        </w:rPr>
        <w:t>7.</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pPr>
      <w:bookmarkStart w:id="929" w:name="Lbl6408"/>
      <w:bookmarkEnd w:id="929"/>
      <w:r>
        <w:rPr>
          <w:rStyle w:val="style18"/>
        </w:rPr>
        <w:t>8.</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w:t>
      </w:r>
    </w:p>
    <w:p>
      <w:pPr>
        <w:pStyle w:val="style22"/>
      </w:pPr>
      <w:bookmarkStart w:id="930" w:name="Lbl6409"/>
      <w:bookmarkEnd w:id="930"/>
      <w:r>
        <w:rPr>
          <w:rStyle w:val="style18"/>
        </w:rPr>
        <w:t>9.</w:t>
      </w:r>
      <w:r>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тридцать дней со дня официального опубликования решения о назначении выборов в областную Думу и органы местного самоуправления и в этот же срок должны быть представлены соответственно в Избирательную комиссию Воронежской области, избирательную комиссию муниципального образования с уведомлением о готовности предоставить эфирное время, печатную площадь для проведения предвыборной агитации.</w:t>
      </w:r>
    </w:p>
    <w:p>
      <w:pPr>
        <w:pStyle w:val="style22"/>
      </w:pPr>
      <w:bookmarkStart w:id="931" w:name="Lbl64010"/>
      <w:bookmarkEnd w:id="931"/>
      <w:r>
        <w:rPr>
          <w:rStyle w:val="style18"/>
        </w:rPr>
        <w:t>10.</w:t>
      </w:r>
      <w:r>
        <w:rPr/>
        <w:t xml:space="preserve"> Негосударственные организации телерадиовещания и редакции негосударственных периодических печатных изданий, редакции региональных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областную Думу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w:t>
      </w:r>
      <w:hyperlink w:anchor="Lbl6409">
        <w:r>
          <w:rPr>
            <w:rStyle w:val="style17"/>
          </w:rPr>
          <w:t>части 9</w:t>
        </w:r>
      </w:hyperlink>
      <w:r>
        <w:rPr/>
        <w:t xml:space="preserve"> настоящей статьи, в установленные в указанной части сроки.</w:t>
      </w:r>
    </w:p>
    <w:p>
      <w:pPr>
        <w:pStyle w:val="style22"/>
      </w:pPr>
      <w:bookmarkStart w:id="932" w:name="Lbl64011"/>
      <w:bookmarkEnd w:id="932"/>
      <w:r>
        <w:rPr>
          <w:rStyle w:val="style18"/>
        </w:rPr>
        <w:t>11.</w:t>
      </w:r>
      <w:r>
        <w:rPr/>
        <w:t xml:space="preserve"> Утратила силу.</w:t>
      </w:r>
    </w:p>
    <w:p>
      <w:pPr>
        <w:pStyle w:val="style39"/>
      </w:pPr>
      <w:r>
        <w:rPr/>
        <w:t>См. текст части 11 статьи 64</w:t>
      </w:r>
    </w:p>
    <w:p>
      <w:pPr>
        <w:pStyle w:val="style22"/>
      </w:pPr>
      <w:bookmarkStart w:id="933" w:name="Lbl64012"/>
      <w:bookmarkEnd w:id="933"/>
      <w:r>
        <w:rPr>
          <w:rStyle w:val="style18"/>
        </w:rPr>
        <w:t>12.</w:t>
      </w:r>
      <w:r>
        <w:rPr/>
        <w:t xml:space="preserve"> </w:t>
      </w:r>
      <w:hyperlink w:anchor="Lbl200042">
        <w:r>
          <w:rPr>
            <w:rStyle w:val="style17"/>
          </w:rPr>
          <w:t>Организации</w:t>
        </w:r>
      </w:hyperlink>
      <w:r>
        <w:rPr/>
        <w:t>,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Воронежской области, и представлять данные этого учета не позднее чем через десять дней со дня голосования в Избирательную комиссию Воронежской области, избирательную комиссию муниципального образования соответственно уровню выборов.</w:t>
      </w:r>
    </w:p>
    <w:p>
      <w:pPr>
        <w:pStyle w:val="style22"/>
      </w:pPr>
      <w:bookmarkStart w:id="934" w:name="Lbl64013"/>
      <w:bookmarkEnd w:id="934"/>
      <w:r>
        <w:rPr>
          <w:rStyle w:val="style18"/>
        </w:rPr>
        <w:t>13.</w:t>
      </w:r>
      <w:r>
        <w:rPr/>
        <w:t xml:space="preserve"> Организации, осуществляющие выпуск средств массовой информации, обязаны хранить указанные в </w:t>
      </w:r>
      <w:hyperlink w:anchor="Lbl64012">
        <w:r>
          <w:rPr>
            <w:rStyle w:val="style17"/>
          </w:rPr>
          <w:t>части 12</w:t>
        </w:r>
      </w:hyperlink>
      <w:r>
        <w:rPr/>
        <w:t xml:space="preserve"> настоящей статьи учетные документы о предоставлении соответственно безвозмездного и платного эфирного времени, безвозмездной и платной печатной площади не менее трех лет со дня голосования.</w:t>
      </w:r>
    </w:p>
    <w:p>
      <w:pPr>
        <w:pStyle w:val="style22"/>
      </w:pPr>
      <w:bookmarkStart w:id="935" w:name="Lbl64014"/>
      <w:bookmarkEnd w:id="935"/>
      <w:r>
        <w:rPr>
          <w:rStyle w:val="style18"/>
        </w:rPr>
        <w:t>14.</w:t>
      </w:r>
      <w:r>
        <w:rPr/>
        <w:t xml:space="preserve">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pPr>
      <w:bookmarkStart w:id="936" w:name="Lbl64015"/>
      <w:bookmarkEnd w:id="936"/>
      <w:r>
        <w:rPr>
          <w:rStyle w:val="style18"/>
        </w:rPr>
        <w:t>15.</w:t>
      </w:r>
      <w:r>
        <w:rPr/>
        <w:t xml:space="preserve"> Предоставление эфирного времени 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указанных эфирного времени, печатной площади.</w:t>
      </w:r>
    </w:p>
    <w:p>
      <w:pPr>
        <w:pStyle w:val="style22"/>
      </w:pPr>
      <w:bookmarkStart w:id="937" w:name="Lbl64016"/>
      <w:bookmarkEnd w:id="937"/>
      <w:r>
        <w:rPr>
          <w:rStyle w:val="style18"/>
        </w:rPr>
        <w:t>16.</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44"/>
      </w:pPr>
      <w:bookmarkStart w:id="938" w:name="Lbl65"/>
      <w:bookmarkEnd w:id="938"/>
      <w:r>
        <w:rPr>
          <w:rStyle w:val="style18"/>
        </w:rPr>
        <w:t>Статья 65.</w:t>
      </w:r>
      <w:r>
        <w:rPr/>
        <w:t xml:space="preserve"> Условия проведения предвыборной агитации на телевидении и радио</w:t>
      </w:r>
    </w:p>
    <w:p>
      <w:pPr>
        <w:pStyle w:val="style22"/>
      </w:pPr>
      <w:bookmarkStart w:id="939" w:name="Lbl6501"/>
      <w:bookmarkEnd w:id="939"/>
      <w:r>
        <w:rPr>
          <w:rStyle w:val="style18"/>
        </w:rPr>
        <w:t>1.</w:t>
      </w:r>
      <w:r>
        <w:rPr/>
        <w:t xml:space="preserve"> Бесплатное эфирное время, а в случае, указанном в </w:t>
      </w:r>
      <w:hyperlink w:anchor="Lbl6402">
        <w:r>
          <w:rPr>
            <w:rStyle w:val="style17"/>
          </w:rPr>
          <w:t>части 2 статьи 64</w:t>
        </w:r>
      </w:hyperlink>
      <w:r>
        <w:rPr/>
        <w:t xml:space="preserve"> настоящего Закона Воронежской области, также 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pPr>
      <w:bookmarkStart w:id="940" w:name="Lbl6502"/>
      <w:bookmarkEnd w:id="940"/>
      <w:r>
        <w:rPr>
          <w:rStyle w:val="style18"/>
        </w:rPr>
        <w:t>2.</w:t>
      </w:r>
      <w:r>
        <w:rPr/>
        <w:t xml:space="preserve"> Региональные государственные организации телерадиовещания обязаны предоставлять эфирное время, указанное в </w:t>
      </w:r>
      <w:hyperlink w:anchor="Lbl6501">
        <w:r>
          <w:rPr>
            <w:rStyle w:val="style17"/>
          </w:rPr>
          <w:t>части 1</w:t>
        </w:r>
      </w:hyperlink>
      <w:r>
        <w:rPr/>
        <w:t xml:space="preserve"> настоящей статьи, зарегистрированным кандидатам, избирательным объединениям для проведения предвыборной агитации на выборах в областную Думу.</w:t>
      </w:r>
    </w:p>
    <w:p>
      <w:pPr>
        <w:pStyle w:val="style22"/>
      </w:pPr>
      <w:bookmarkStart w:id="941" w:name="Lbl6503"/>
      <w:bookmarkEnd w:id="941"/>
      <w:r>
        <w:rPr>
          <w:rStyle w:val="style18"/>
        </w:rPr>
        <w:t>3.</w:t>
      </w:r>
      <w:r>
        <w:rPr/>
        <w:t xml:space="preserve"> Муниципальные организации телерадиовещания обязаны предоставлять эфирное время, указанное в </w:t>
      </w:r>
      <w:hyperlink w:anchor="Lbl6501">
        <w:r>
          <w:rPr>
            <w:rStyle w:val="style17"/>
          </w:rPr>
          <w:t>части 1</w:t>
        </w:r>
      </w:hyperlink>
      <w:r>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w:t>
      </w:r>
    </w:p>
    <w:p>
      <w:pPr>
        <w:pStyle w:val="style22"/>
      </w:pPr>
      <w:bookmarkStart w:id="942" w:name="Lbl6504"/>
      <w:bookmarkEnd w:id="942"/>
      <w:r>
        <w:rPr>
          <w:rStyle w:val="style18"/>
        </w:rPr>
        <w:t>4.</w:t>
      </w:r>
      <w:r>
        <w:rPr/>
        <w:t xml:space="preserve"> Общий объем эфирного времени, которое каждая региональная государственная или муниципальная организация телерадиовещания безвозмездно, а в случае, указанном в </w:t>
      </w:r>
      <w:hyperlink w:anchor="Lbl65051">
        <w:r>
          <w:rPr>
            <w:rStyle w:val="style17"/>
          </w:rPr>
          <w:t>части 5.1</w:t>
        </w:r>
      </w:hyperlink>
      <w:r>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Lbl6302">
        <w:r>
          <w:rPr>
            <w:rStyle w:val="style17"/>
          </w:rPr>
          <w:t>частью 2 статьи 63</w:t>
        </w:r>
      </w:hyperlink>
      <w:r>
        <w:rPr/>
        <w:t xml:space="preserve"> настоящего Закона Воронежской области.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 Общий объем эфирного времени, предоставляемого региональными государственными или муниципальными организациями телерадиовещания на дополнительных или повторных выборах депутатов областной Думы, представительных органов муниципальных образований, должен составлять не менее того объема бесплатного эфирного времени, которое предоставлялось для зарегистрированных кандидатов на основных выборах.</w:t>
      </w:r>
    </w:p>
    <w:p>
      <w:pPr>
        <w:pStyle w:val="style22"/>
      </w:pPr>
      <w:bookmarkStart w:id="943" w:name="Lbl6505"/>
      <w:bookmarkEnd w:id="943"/>
      <w:r>
        <w:rPr>
          <w:rStyle w:val="style18"/>
        </w:rPr>
        <w:t>5.</w:t>
      </w:r>
      <w:r>
        <w:rPr/>
        <w:t xml:space="preserve"> Если в результате предоставления эфирного времени на каждого зарегистрированного кандидата, каждое избирательное объединение, выдвинувшие зарегистрированный список кандидатов, придется более шестидесяти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шестдесят#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style22"/>
      </w:pPr>
      <w:bookmarkStart w:id="944" w:name="Lbl65051"/>
      <w:bookmarkEnd w:id="944"/>
      <w:r>
        <w:rPr>
          <w:rStyle w:val="style18"/>
        </w:rPr>
        <w:t>5.1.</w:t>
      </w:r>
      <w:r>
        <w:rPr/>
        <w:t xml:space="preserve"> Избирательные объединения, указанные в </w:t>
      </w:r>
      <w:hyperlink w:anchor="Lbl6402">
        <w:r>
          <w:rPr>
            <w:rStyle w:val="style17"/>
          </w:rPr>
          <w:t>части 2 статьи 64</w:t>
        </w:r>
      </w:hyperlink>
      <w:r>
        <w:rPr/>
        <w:t xml:space="preserve"> настоящего Закона Воронежской области, вправе на основании соответствующего договора, заключенного с организацией телерадиовещания, получить из общего объема эфирного времени, предоставляемого в соответствии с </w:t>
      </w:r>
      <w:hyperlink w:anchor="Lbl6504">
        <w:r>
          <w:rPr>
            <w:rStyle w:val="style17"/>
          </w:rPr>
          <w:t>частями 4</w:t>
        </w:r>
      </w:hyperlink>
      <w:r>
        <w:rPr/>
        <w:t xml:space="preserve"> и </w:t>
      </w:r>
      <w:hyperlink w:anchor="Lbl6505">
        <w:r>
          <w:rPr>
            <w:rStyle w:val="style17"/>
          </w:rPr>
          <w:t>5</w:t>
        </w:r>
      </w:hyperlink>
      <w:r>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и муниципальными организациями телерадиовещания в соответствии с </w:t>
      </w:r>
      <w:hyperlink w:anchor="Lbl6502">
        <w:r>
          <w:rPr>
            <w:rStyle w:val="style17"/>
          </w:rPr>
          <w:t>частью 2</w:t>
        </w:r>
      </w:hyperlink>
      <w:r>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настоящей частью, осуществляется в соответствии с </w:t>
      </w:r>
      <w:hyperlink w:anchor="Lbl6506">
        <w:r>
          <w:rPr>
            <w:rStyle w:val="style17"/>
          </w:rPr>
          <w:t>частями 6-9</w:t>
        </w:r>
      </w:hyperlink>
      <w:r>
        <w:rPr/>
        <w:t xml:space="preserve"> настоящей статьи.</w:t>
      </w:r>
    </w:p>
    <w:p>
      <w:pPr>
        <w:pStyle w:val="style22"/>
      </w:pPr>
      <w:bookmarkStart w:id="945" w:name="Lbl6506"/>
      <w:bookmarkEnd w:id="945"/>
      <w:r>
        <w:rPr>
          <w:rStyle w:val="style18"/>
        </w:rPr>
        <w:t>6.</w:t>
      </w:r>
      <w:r>
        <w:rPr/>
        <w:t xml:space="preserve"> Не менее половины общего объема эфирного времени, указанного в </w:t>
      </w:r>
      <w:hyperlink w:anchor="Lbl6504">
        <w:r>
          <w:rPr>
            <w:rStyle w:val="style17"/>
          </w:rPr>
          <w:t>частях 4</w:t>
        </w:r>
      </w:hyperlink>
      <w:r>
        <w:rPr/>
        <w:t xml:space="preserve"> и </w:t>
      </w:r>
      <w:hyperlink w:anchor="Lbl6505">
        <w:r>
          <w:rPr>
            <w:rStyle w:val="style17"/>
          </w:rPr>
          <w:t>5</w:t>
        </w:r>
      </w:hyperlink>
      <w:r>
        <w:rPr/>
        <w:t xml:space="preserve"> настоящей статьи, должно быть предоставлено зарегистрированным кандидатам, избирательным объединениям исключительно для совместного проведения дискуссий, «круглых столов», иных совместных агитационных мероприятий. Если на каждого зарегистрированного кандидата из общего объема эфирного времени приходится менее пяти минут эфирного времени, данное правило не применяется.</w:t>
      </w:r>
    </w:p>
    <w:p>
      <w:pPr>
        <w:pStyle w:val="style39"/>
      </w:pPr>
      <w:bookmarkStart w:id="946" w:name="Lbl6507"/>
      <w:bookmarkEnd w:id="946"/>
      <w:r>
        <w:rPr/>
        <w:t>Законом Воронежской области от 25 июня 2012 г. № 100-ОЗ в часть 7 статьи 65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В совместных агитационных мероприятиях на каналах организаций телерадиовещания зарегистрированные кандидаты (в том числе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 Представители зарегистрированного кандидата к участию в таких совместных агитационных мероприятиях не допускаются, за исключением случая, если зарегистрированный кандидат по вынуждающим к тому обстоятельствам не может участвовать в совместном агитационном мероприятии. Вместо него в совместном агитационном мероприятии может участвовать его доверенное лицо.</w:t>
      </w:r>
    </w:p>
    <w:p>
      <w:pPr>
        <w:pStyle w:val="style22"/>
      </w:pPr>
      <w:bookmarkStart w:id="947" w:name="Lbl6508"/>
      <w:bookmarkEnd w:id="947"/>
      <w:r>
        <w:rPr>
          <w:rStyle w:val="style18"/>
        </w:rPr>
        <w:t>8.</w:t>
      </w:r>
      <w:r>
        <w:rPr/>
        <w:t xml:space="preserve">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предоставляемого зарегистрированному кандидату, избирательному объединению, отказавшимся участвовать в указанном мероприятии, за исключением случаев, предусмотренных законом.</w:t>
      </w:r>
    </w:p>
    <w:p>
      <w:pPr>
        <w:pStyle w:val="style22"/>
      </w:pPr>
      <w:bookmarkStart w:id="948" w:name="Lbl6509"/>
      <w:bookmarkEnd w:id="948"/>
      <w:r>
        <w:rPr>
          <w:rStyle w:val="style18"/>
        </w:rPr>
        <w:t>9.</w:t>
      </w:r>
      <w:r>
        <w:rPr/>
        <w:t xml:space="preserve"> Оставшаяся часть общего объема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22"/>
      </w:pPr>
      <w:bookmarkStart w:id="949" w:name="Lbl65010"/>
      <w:bookmarkEnd w:id="949"/>
      <w:r>
        <w:rPr>
          <w:rStyle w:val="style18"/>
        </w:rPr>
        <w:t>10.</w:t>
      </w:r>
      <w:r>
        <w:rPr/>
        <w:t xml:space="preserve"> По завершении регистрации кандидатов, списков кандидатов, но не позднее чем за тридцать дней до дня голосования проводится жеребьевка в целях распределения бесплатного эфирного времени, указанных в </w:t>
      </w:r>
      <w:hyperlink w:anchor="Lbl6504">
        <w:r>
          <w:rPr>
            <w:rStyle w:val="style17"/>
          </w:rPr>
          <w:t>частях 4</w:t>
        </w:r>
      </w:hyperlink>
      <w:r>
        <w:rPr/>
        <w:t xml:space="preserve"> и </w:t>
      </w:r>
      <w:hyperlink w:anchor="Lbl6505">
        <w:r>
          <w:rPr>
            <w:rStyle w:val="style17"/>
          </w:rPr>
          <w:t>5</w:t>
        </w:r>
      </w:hyperlink>
      <w:r>
        <w:rPr/>
        <w:t xml:space="preserve"> настоящей статьи, между зарегистрированными кандидатами, избирательными объединениями, подавшими заявку на участие в этой жеребьевке.</w:t>
      </w:r>
    </w:p>
    <w:p>
      <w:pPr>
        <w:pStyle w:val="style22"/>
      </w:pPr>
      <w:bookmarkStart w:id="950" w:name="Lbl65011"/>
      <w:bookmarkEnd w:id="950"/>
      <w:r>
        <w:rPr>
          <w:rStyle w:val="style18"/>
        </w:rPr>
        <w:t>11.</w:t>
      </w:r>
      <w:r>
        <w:rPr/>
        <w:t xml:space="preserve"> Избирательная комиссия Воронежской области, избирательная комиссия муниципального образования с участием представителей соответствующих организаций телерадиовещания проводят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соответственно на выборах в областную Думу и органы местного самоуправления. При проведении жеребьевки вправе присутствовать лица, указанные в </w:t>
      </w:r>
      <w:hyperlink w:anchor="Lbl400001">
        <w:r>
          <w:rPr>
            <w:rStyle w:val="style17"/>
          </w:rPr>
          <w:t>части 1 статьи 40</w:t>
        </w:r>
      </w:hyperlink>
      <w:r>
        <w:rPr/>
        <w:t xml:space="preserve"> настоящего Закона Воронежской области. Результаты жеребьевки оформляются протоколом.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региональных государственных и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style22"/>
      </w:pPr>
      <w:bookmarkStart w:id="951" w:name="Lbl65012"/>
      <w:bookmarkEnd w:id="951"/>
      <w:r>
        <w:rPr>
          <w:rStyle w:val="style18"/>
        </w:rPr>
        <w:t>12.</w:t>
      </w:r>
      <w:r>
        <w:rPr/>
        <w:t xml:space="preserve"> Региональные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Lbl6504">
        <w:r>
          <w:rPr>
            <w:rStyle w:val="style17"/>
          </w:rPr>
          <w:t>частями 4</w:t>
        </w:r>
      </w:hyperlink>
      <w:r>
        <w:rPr/>
        <w:t xml:space="preserve"> и </w:t>
      </w:r>
      <w:hyperlink w:anchor="Lbl6505">
        <w:r>
          <w:rPr>
            <w:rStyle w:val="style17"/>
          </w:rPr>
          <w:t>5</w:t>
        </w:r>
      </w:hyperlink>
      <w:r>
        <w:rPr/>
        <w:t xml:space="preserve"> настоящей статьи, но не должен превышать его более чем в два раза.</w:t>
      </w:r>
    </w:p>
    <w:p>
      <w:pPr>
        <w:pStyle w:val="style22"/>
      </w:pPr>
      <w:bookmarkStart w:id="952" w:name="Lbl65013"/>
      <w:bookmarkEnd w:id="952"/>
      <w:r>
        <w:rPr>
          <w:rStyle w:val="style18"/>
        </w:rPr>
        <w:t>13.</w:t>
      </w:r>
      <w:r>
        <w:rPr/>
        <w:t xml:space="preserve"> Зарегистрированный кандидат, избирательное объединение, выдвинувшие зарегистрированные списки кандидатов,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pPr>
        <w:pStyle w:val="style22"/>
      </w:pPr>
      <w:bookmarkStart w:id="953" w:name="Lbl65014"/>
      <w:bookmarkEnd w:id="953"/>
      <w:r>
        <w:rPr>
          <w:rStyle w:val="style18"/>
        </w:rPr>
        <w:t>14.</w:t>
      </w:r>
      <w:r>
        <w:rPr/>
        <w:t xml:space="preserve"> Эфирное время, указанное в </w:t>
      </w:r>
      <w:hyperlink w:anchor="Lbl65013">
        <w:r>
          <w:rPr>
            <w:rStyle w:val="style17"/>
          </w:rPr>
          <w:t>части 13</w:t>
        </w:r>
      </w:hyperlink>
      <w:r>
        <w:rPr/>
        <w:t xml:space="preserve"> настоящей статьи, должно предоставляться организацией телерадиовещания в период, указанный в </w:t>
      </w:r>
      <w:hyperlink w:anchor="Lbl6302">
        <w:r>
          <w:rPr>
            <w:rStyle w:val="style17"/>
          </w:rPr>
          <w:t>части 2 статьи 63</w:t>
        </w:r>
      </w:hyperlink>
      <w:r>
        <w:rPr/>
        <w:t xml:space="preserve"> настоящего Закона Воронежской области.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Lbl65010">
        <w:r>
          <w:rPr>
            <w:rStyle w:val="style17"/>
          </w:rPr>
          <w:t>частью 10</w:t>
        </w:r>
      </w:hyperlink>
      <w:r>
        <w:rPr/>
        <w:t xml:space="preserve"> настоящей статьи. Эфирное время предоставляется на основании договора, заключенного после проведения жеребьевки.</w:t>
      </w:r>
    </w:p>
    <w:p>
      <w:pPr>
        <w:pStyle w:val="style22"/>
      </w:pPr>
      <w:bookmarkStart w:id="954" w:name="Lbl65015"/>
      <w:bookmarkEnd w:id="954"/>
      <w:r>
        <w:rPr>
          <w:rStyle w:val="style18"/>
        </w:rPr>
        <w:t>15.</w:t>
      </w:r>
      <w:r>
        <w:rPr/>
        <w:t xml:space="preserve"> Если зарегистрированный кандидат, избирательное объединение после проведения жеребьевки откажутся от использования предоставленного эфирного времени, они обязаны не позднее чем за пять дней до выхода,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style22"/>
      </w:pPr>
      <w:bookmarkStart w:id="955" w:name="Lbl65016"/>
      <w:bookmarkEnd w:id="955"/>
      <w:r>
        <w:rPr>
          <w:rStyle w:val="style18"/>
        </w:rPr>
        <w:t>16.</w:t>
      </w:r>
      <w:r>
        <w:rPr/>
        <w:t xml:space="preserve"> Негосударственные организации телерадиовещания, выполнившие условия </w:t>
      </w:r>
      <w:hyperlink w:anchor="Lbl6407">
        <w:r>
          <w:rPr>
            <w:rStyle w:val="style17"/>
          </w:rPr>
          <w:t>части 7 статьи 64</w:t>
        </w:r>
      </w:hyperlink>
      <w:r>
        <w:rPr/>
        <w:t xml:space="preserve"> настоящего Закона Воронежской области,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style22"/>
      </w:pPr>
      <w:bookmarkStart w:id="956" w:name="Lbl65017"/>
      <w:bookmarkEnd w:id="956"/>
      <w:r>
        <w:rPr>
          <w:rStyle w:val="style18"/>
        </w:rPr>
        <w:t>17.</w:t>
      </w:r>
      <w:r>
        <w:rPr/>
        <w:t xml:space="preserve">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22"/>
      </w:pPr>
      <w:bookmarkStart w:id="957" w:name="Lbl65018"/>
      <w:bookmarkEnd w:id="957"/>
      <w:r>
        <w:rPr>
          <w:rStyle w:val="style18"/>
        </w:rPr>
        <w:t>18.</w:t>
      </w:r>
      <w:r>
        <w:rPr/>
        <w:t xml:space="preserve">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Воронежской области.</w:t>
      </w:r>
    </w:p>
    <w:p>
      <w:pPr>
        <w:pStyle w:val="style22"/>
      </w:pPr>
      <w:bookmarkStart w:id="958" w:name="Lbl65019"/>
      <w:bookmarkEnd w:id="958"/>
      <w:r>
        <w:rPr>
          <w:rStyle w:val="style18"/>
        </w:rPr>
        <w:t>19.</w:t>
      </w:r>
      <w:r>
        <w:rPr/>
        <w:t xml:space="preserve">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Воронежской области, организация телерадиовещания вправе обратиться в суд с требованием о расторжении договора на предоставление эфирного времени.</w:t>
      </w:r>
    </w:p>
    <w:p>
      <w:pPr>
        <w:pStyle w:val="style22"/>
      </w:pPr>
      <w:bookmarkStart w:id="959" w:name="Lbl65020"/>
      <w:bookmarkEnd w:id="959"/>
      <w:r>
        <w:rPr>
          <w:rStyle w:val="style18"/>
        </w:rPr>
        <w:t>20.</w:t>
      </w:r>
      <w:r>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pPr>
      <w:bookmarkStart w:id="960" w:name="Lbl65021"/>
      <w:bookmarkEnd w:id="960"/>
      <w:r>
        <w:rPr>
          <w:rStyle w:val="style18"/>
        </w:rPr>
        <w:t>21.</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pPr>
        <w:pStyle w:val="style44"/>
      </w:pPr>
      <w:bookmarkStart w:id="961" w:name="Lbl66"/>
      <w:bookmarkEnd w:id="961"/>
      <w:r>
        <w:rPr>
          <w:rStyle w:val="style18"/>
        </w:rPr>
        <w:t>Статья 66.</w:t>
      </w:r>
      <w:r>
        <w:rPr/>
        <w:t xml:space="preserve"> Условия проведения предвыборной агитации в периодических печатных изданиях</w:t>
      </w:r>
    </w:p>
    <w:p>
      <w:pPr>
        <w:pStyle w:val="style22"/>
      </w:pPr>
      <w:bookmarkStart w:id="962" w:name="Lbl6601"/>
      <w:bookmarkEnd w:id="962"/>
      <w:r>
        <w:rPr>
          <w:rStyle w:val="style18"/>
        </w:rPr>
        <w:t>1.</w:t>
      </w:r>
      <w:r>
        <w:rPr/>
        <w:t xml:space="preserve"> Зарегистрированные кандидаты, избирательные объединения, зарегистрировавшие списки кандидатов, за исключением избирательных объединений, указанных в </w:t>
      </w:r>
      <w:hyperlink w:anchor="Lbl6402">
        <w:r>
          <w:rPr>
            <w:rStyle w:val="style17"/>
          </w:rPr>
          <w:t>части 2 статьи 64</w:t>
        </w:r>
      </w:hyperlink>
      <w:r>
        <w:rPr/>
        <w:t>, имеют право на предоставление им безвозмездно печатной площади в региональных государственных и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и другие равные условия.</w:t>
      </w:r>
    </w:p>
    <w:p>
      <w:pPr>
        <w:pStyle w:val="style22"/>
      </w:pPr>
      <w:bookmarkStart w:id="963" w:name="Lbl6602"/>
      <w:bookmarkEnd w:id="963"/>
      <w:r>
        <w:rPr>
          <w:rStyle w:val="style18"/>
        </w:rPr>
        <w:t>2.</w:t>
      </w:r>
      <w:r>
        <w:rPr/>
        <w:t xml:space="preserve">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предоставляет соответственно зарегистрированным кандидатам, избирательным объединениям, зарегистрировавшим списки кандидатов в соответствии с </w:t>
      </w:r>
      <w:hyperlink w:anchor="Lbl6601">
        <w:r>
          <w:rPr>
            <w:rStyle w:val="style17"/>
          </w:rPr>
          <w:t>частью 1</w:t>
        </w:r>
      </w:hyperlink>
      <w:r>
        <w:rPr/>
        <w:t xml:space="preserve"> настоящей статьи безвозмездно, а в случае, указанном в </w:t>
      </w:r>
      <w:hyperlink w:anchor="Lbl66021">
        <w:r>
          <w:rPr>
            <w:rStyle w:val="style17"/>
          </w:rPr>
          <w:t>части 2.1</w:t>
        </w:r>
      </w:hyperlink>
      <w:r>
        <w:rPr/>
        <w:t xml:space="preserve"> настоящей статьи, также за плату, должен составлять не менее десяти процентов от общего объема еженедельной печатной площади соответствующего издания в период, установленный </w:t>
      </w:r>
      <w:hyperlink w:anchor="Lbl6302">
        <w:r>
          <w:rPr>
            <w:rStyle w:val="style17"/>
          </w:rPr>
          <w:t>частью 2 статьи 63</w:t>
        </w:r>
      </w:hyperlink>
      <w:r>
        <w:rPr/>
        <w:t xml:space="preserve"> настоящего Закона Воронежской области.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Lbl6302">
        <w:r>
          <w:rPr>
            <w:rStyle w:val="style17"/>
          </w:rPr>
          <w:t>частью 2 статьи 63</w:t>
        </w:r>
      </w:hyperlink>
      <w:r>
        <w:rPr/>
        <w:t xml:space="preserve"> настоящего Закона Воронежской области, публикуется в данном издании не позднее чем через тридцать дней после официального опубликования решения о назначении выборов.</w:t>
      </w:r>
    </w:p>
    <w:p>
      <w:pPr>
        <w:pStyle w:val="style22"/>
      </w:pPr>
      <w:bookmarkStart w:id="964" w:name="Lbl66021"/>
      <w:bookmarkEnd w:id="964"/>
      <w:r>
        <w:rPr>
          <w:rStyle w:val="style18"/>
        </w:rPr>
        <w:t>2.1.</w:t>
      </w:r>
      <w:r>
        <w:rPr/>
        <w:t xml:space="preserve"> Избирательные объединения, указанные в </w:t>
      </w:r>
      <w:hyperlink w:anchor="Lbl6402">
        <w:r>
          <w:rPr>
            <w:rStyle w:val="style17"/>
          </w:rPr>
          <w:t>части 2 статьи 64</w:t>
        </w:r>
      </w:hyperlink>
      <w:r>
        <w:rPr/>
        <w:t xml:space="preserve"> настоящего Закона Воронежской области,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Lbl6602">
        <w:r>
          <w:rPr>
            <w:rStyle w:val="style17"/>
          </w:rPr>
          <w:t>частью 2</w:t>
        </w:r>
      </w:hyperlink>
      <w:r>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региональных государственных и муниципальных периодических печатных изданий в соответствии с </w:t>
      </w:r>
      <w:hyperlink w:anchor="Lbl6605">
        <w:r>
          <w:rPr>
            <w:rStyle w:val="style17"/>
          </w:rPr>
          <w:t>частью 5</w:t>
        </w:r>
      </w:hyperlink>
      <w:r>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соответствии с </w:t>
      </w:r>
      <w:hyperlink w:anchor="Lbl6603">
        <w:r>
          <w:rPr>
            <w:rStyle w:val="style17"/>
          </w:rPr>
          <w:t>частями 3</w:t>
        </w:r>
      </w:hyperlink>
      <w:r>
        <w:rPr/>
        <w:t xml:space="preserve"> и </w:t>
      </w:r>
      <w:hyperlink w:anchor="Lbl6604">
        <w:r>
          <w:rPr>
            <w:rStyle w:val="style17"/>
          </w:rPr>
          <w:t>4</w:t>
        </w:r>
      </w:hyperlink>
      <w:r>
        <w:rPr/>
        <w:t xml:space="preserve"> настоящей статьи.</w:t>
      </w:r>
    </w:p>
    <w:p>
      <w:pPr>
        <w:pStyle w:val="style22"/>
      </w:pPr>
      <w:bookmarkStart w:id="965" w:name="Lbl6603"/>
      <w:bookmarkEnd w:id="965"/>
      <w:r>
        <w:rPr>
          <w:rStyle w:val="style18"/>
        </w:rPr>
        <w:t>3.</w:t>
      </w:r>
      <w:r>
        <w:rPr/>
        <w:t xml:space="preserve"> Общий объем печатной площади, предоставляемой в соответствии с </w:t>
      </w:r>
      <w:hyperlink w:anchor="Lbl6602">
        <w:r>
          <w:rPr>
            <w:rStyle w:val="style17"/>
          </w:rPr>
          <w:t>частью 2</w:t>
        </w:r>
      </w:hyperlink>
      <w:r>
        <w:rPr/>
        <w:t xml:space="preserve"> настоящей статьи, распределяется между зарегистрированными кандидатами, избирательными объединениями путем деления этого объема на число зарегистрированных кандидатов, избирательных объединений, имеющих право на предоставление этой печатной площади в данном периодическом печатном издании.</w:t>
      </w:r>
    </w:p>
    <w:p>
      <w:pPr>
        <w:pStyle w:val="style22"/>
      </w:pPr>
      <w:bookmarkStart w:id="966" w:name="Lbl6604"/>
      <w:bookmarkEnd w:id="966"/>
      <w:r>
        <w:rPr>
          <w:rStyle w:val="style18"/>
        </w:rPr>
        <w:t>4.</w:t>
      </w:r>
      <w:r>
        <w:rPr/>
        <w:t xml:space="preserve"> После завершения регистрации кандидатов,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Lbl6602">
        <w:r>
          <w:rPr>
            <w:rStyle w:val="style17"/>
          </w:rPr>
          <w:t>частью 2</w:t>
        </w:r>
      </w:hyperlink>
      <w:r>
        <w:rPr/>
        <w:t xml:space="preserve"> настоящей статьи, между зарегистрированными кандидатами, избирательными объединениями, подавшими заявку на участие в жеребьевке, и установления дат публикаций их предвыборных агитационных материалов.</w:t>
      </w:r>
    </w:p>
    <w:p>
      <w:pPr>
        <w:pStyle w:val="style22"/>
      </w:pPr>
      <w:r>
        <w:rPr/>
        <w:t xml:space="preserve">При проведении жеребьевки вправе присутствовать члены соответствующей комиссии, а также лица, указанные в </w:t>
      </w:r>
      <w:hyperlink w:anchor="Lbl400001">
        <w:r>
          <w:rPr>
            <w:rStyle w:val="style17"/>
          </w:rPr>
          <w:t>части 1 статьи 40</w:t>
        </w:r>
      </w:hyperlink>
      <w:r>
        <w:rPr/>
        <w:t xml:space="preserve"> настоящего Закона Воронежской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pPr>
      <w:bookmarkStart w:id="967" w:name="Lbl6605"/>
      <w:bookmarkEnd w:id="967"/>
      <w:r>
        <w:rPr>
          <w:rStyle w:val="style18"/>
        </w:rPr>
        <w:t>5.</w:t>
      </w:r>
      <w:r>
        <w:rPr/>
        <w:t xml:space="preserve"> Редакции региональных государственных и муниципальных периодических печатных изданий, выходящих не реже одного раза в неделю, обязаны резервировать платные печатные площади для проведения агитации зарегистрированными кандидатами, избирательными объединениями, выдвинувшими зарегистрированные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Lbl6602">
        <w:r>
          <w:rPr>
            <w:rStyle w:val="style17"/>
          </w:rPr>
          <w:t>частью 2</w:t>
        </w:r>
      </w:hyperlink>
      <w:r>
        <w:rPr/>
        <w:t xml:space="preserve"> настоящей статьи, но не должен превышать этот объем более чем в два раза.</w:t>
      </w:r>
    </w:p>
    <w:p>
      <w:pPr>
        <w:pStyle w:val="style22"/>
      </w:pPr>
      <w:bookmarkStart w:id="968" w:name="Lbl6606"/>
      <w:bookmarkEnd w:id="968"/>
      <w:r>
        <w:rPr>
          <w:rStyle w:val="style18"/>
        </w:rPr>
        <w:t>6.</w:t>
      </w:r>
      <w:r>
        <w:rPr/>
        <w:t xml:space="preserve"> Каждый зарегистрированный кандидат, избирательное объединение, выдвинувшие зарегистрированные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избирательных объединений.</w:t>
      </w:r>
    </w:p>
    <w:p>
      <w:pPr>
        <w:pStyle w:val="style22"/>
      </w:pPr>
      <w:bookmarkStart w:id="969" w:name="Lbl6607"/>
      <w:bookmarkEnd w:id="969"/>
      <w:r>
        <w:rPr>
          <w:rStyle w:val="style18"/>
        </w:rPr>
        <w:t>7.</w:t>
      </w:r>
      <w:r>
        <w:rPr/>
        <w:t xml:space="preserve"> Печатная площадь, указанная в </w:t>
      </w:r>
      <w:hyperlink w:anchor="Lbl6605">
        <w:r>
          <w:rPr>
            <w:rStyle w:val="style17"/>
          </w:rPr>
          <w:t>части 5</w:t>
        </w:r>
      </w:hyperlink>
      <w:r>
        <w:rPr/>
        <w:t xml:space="preserve"> настоящей статьи, должна предоставляться редакцией периодического печатного издания в период, указанный в </w:t>
      </w:r>
      <w:hyperlink w:anchor="Lbl6302">
        <w:r>
          <w:rPr>
            <w:rStyle w:val="style17"/>
          </w:rPr>
          <w:t>части 2 статьи 63</w:t>
        </w:r>
      </w:hyperlink>
      <w:r>
        <w:rPr/>
        <w:t xml:space="preserve"> настоящего Закона Воронежской области. Дата опубликования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6604">
        <w:r>
          <w:rPr>
            <w:rStyle w:val="style17"/>
          </w:rPr>
          <w:t>части 4</w:t>
        </w:r>
      </w:hyperlink>
      <w:r>
        <w:rPr/>
        <w:t xml:space="preserve"> настоящей статьи. При проведении жеребьевки вправе присутствовать члены соответствующей комиссии, а также лица, указанные в </w:t>
      </w:r>
      <w:hyperlink w:anchor="Lbl400001">
        <w:r>
          <w:rPr>
            <w:rStyle w:val="style17"/>
          </w:rPr>
          <w:t>части 1 статьи 40</w:t>
        </w:r>
      </w:hyperlink>
      <w:r>
        <w:rPr/>
        <w:t xml:space="preserve"> настоящего Закона Воронежской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pPr>
      <w:bookmarkStart w:id="970" w:name="Lbl6608"/>
      <w:bookmarkEnd w:id="970"/>
      <w:r>
        <w:rPr>
          <w:rStyle w:val="style18"/>
        </w:rPr>
        <w:t>8.</w:t>
      </w:r>
      <w:r>
        <w:rPr/>
        <w:t xml:space="preserve"> Редакции региональных государственных и муниципальных периодических печатных изданий, выходящих реже одного раза в неделю, выполнившие условия </w:t>
      </w:r>
      <w:hyperlink w:anchor="Lbl6409">
        <w:r>
          <w:rPr>
            <w:rStyle w:val="style17"/>
          </w:rPr>
          <w:t>части 9 статьи 64</w:t>
        </w:r>
      </w:hyperlink>
      <w:r>
        <w:rPr/>
        <w:t xml:space="preserve"> настоящего Закона Воронежской области, предоставляют зарегистрированным кандидатам,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редакции указанных периодических печатных изданий определяют сами. Дата опубликования предвыборных </w:t>
      </w:r>
      <w:hyperlink w:anchor="Lbl20001">
        <w:r>
          <w:rPr>
            <w:rStyle w:val="style17"/>
          </w:rPr>
          <w:t>агитационных материалов</w:t>
        </w:r>
      </w:hyperlink>
      <w:r>
        <w:rPr/>
        <w:t xml:space="preserve">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Печатная площадь предоставляется на основании договора, заключенного после проведения жеребьевки.</w:t>
      </w:r>
    </w:p>
    <w:p>
      <w:pPr>
        <w:pStyle w:val="style22"/>
      </w:pPr>
      <w:bookmarkStart w:id="971" w:name="Lbl6609"/>
      <w:bookmarkEnd w:id="971"/>
      <w:r>
        <w:rPr>
          <w:rStyle w:val="style18"/>
        </w:rPr>
        <w:t>9.</w:t>
      </w:r>
      <w:r>
        <w:rPr/>
        <w:t xml:space="preserve"> Если зарегистрированный кандидат, избирательное объединение, выдвинувшие зарегистрированные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style22"/>
      </w:pPr>
      <w:bookmarkStart w:id="972" w:name="Lbl66010"/>
      <w:bookmarkEnd w:id="972"/>
      <w:r>
        <w:rPr>
          <w:rStyle w:val="style18"/>
        </w:rPr>
        <w:t>10.</w:t>
      </w:r>
      <w:r>
        <w:rPr/>
        <w:t xml:space="preserve">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выдвинувшими# зарегистрированные списки кандидатов. Редакции негосударственных периодических печатных изданий, не выполнившие требования </w:t>
      </w:r>
      <w:hyperlink w:anchor="Lbl6409">
        <w:r>
          <w:rPr>
            <w:rStyle w:val="style17"/>
          </w:rPr>
          <w:t>части 9 статьи 64</w:t>
        </w:r>
      </w:hyperlink>
      <w:r>
        <w:rPr/>
        <w:t xml:space="preserve"> настоящего Закона Воронежской области, не вправе предоставлять зарегистрированным кандидатам, избирательным объединениям печатную площадь для целей агитации.</w:t>
      </w:r>
    </w:p>
    <w:p>
      <w:pPr>
        <w:pStyle w:val="style22"/>
      </w:pPr>
      <w:bookmarkStart w:id="973" w:name="Lbl66011"/>
      <w:bookmarkEnd w:id="973"/>
      <w:r>
        <w:rPr>
          <w:rStyle w:val="style18"/>
        </w:rPr>
        <w:t>11.</w:t>
      </w:r>
      <w:r>
        <w:rPr/>
        <w:t xml:space="preserve"> Редакции негосударственных периодических печатных изданий, выполнившие условия </w:t>
      </w:r>
      <w:hyperlink w:anchor="Lbl6409">
        <w:r>
          <w:rPr>
            <w:rStyle w:val="style17"/>
          </w:rPr>
          <w:t>части 9 статьи 64</w:t>
        </w:r>
      </w:hyperlink>
      <w:r>
        <w:rPr/>
        <w:t xml:space="preserve"> настоящего Закона Воронежской области, вправе отказать в предоставлении печатной площади для проведения предвыборной агитации.</w:t>
      </w:r>
    </w:p>
    <w:p>
      <w:pPr>
        <w:pStyle w:val="style22"/>
      </w:pPr>
      <w:bookmarkStart w:id="974" w:name="Lbl66012"/>
      <w:bookmarkEnd w:id="974"/>
      <w:r>
        <w:rPr>
          <w:rStyle w:val="style18"/>
        </w:rPr>
        <w:t>12.</w:t>
      </w:r>
      <w:r>
        <w:rPr/>
        <w:t xml:space="preserve"> Оплата предоставляемой печатной площади осуществляется в соответствии с договорами, заключенными зарегистрированными кандидатами, избирательными объединениями, выдвинувшими зарегистрированные списки кандидатов, с редакциями периодических печатных изданий после проведения жеребьевки.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Копия платежного документа с отметкой филиала Сберегательного банка Российской Федерации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style22"/>
      </w:pPr>
      <w:bookmarkStart w:id="975" w:name="Lbl66013"/>
      <w:bookmarkEnd w:id="975"/>
      <w:r>
        <w:rPr>
          <w:rStyle w:val="style18"/>
        </w:rPr>
        <w:t>13.</w:t>
      </w:r>
      <w:r>
        <w:rPr/>
        <w:t xml:space="preserve">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Воронежской области.</w:t>
      </w:r>
    </w:p>
    <w:p>
      <w:pPr>
        <w:pStyle w:val="style22"/>
      </w:pPr>
      <w:bookmarkStart w:id="976" w:name="Lbl66014"/>
      <w:bookmarkEnd w:id="976"/>
      <w:r>
        <w:rPr>
          <w:rStyle w:val="style18"/>
        </w:rPr>
        <w:t>14.</w:t>
      </w:r>
      <w:r>
        <w:rPr/>
        <w:t xml:space="preserve">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w:t>
      </w:r>
    </w:p>
    <w:p>
      <w:pPr>
        <w:pStyle w:val="style22"/>
      </w:pPr>
      <w:bookmarkStart w:id="977" w:name="Lbl66015"/>
      <w:bookmarkEnd w:id="977"/>
      <w:r>
        <w:rPr>
          <w:rStyle w:val="style18"/>
        </w:rPr>
        <w:t>15.</w:t>
      </w:r>
      <w:r>
        <w:rPr/>
        <w:t xml:space="preserve">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выдвинувшими зарегистрированные списки кандидатов.</w:t>
      </w:r>
    </w:p>
    <w:p>
      <w:pPr>
        <w:pStyle w:val="style22"/>
      </w:pPr>
      <w:bookmarkStart w:id="978" w:name="Lbl66016"/>
      <w:bookmarkEnd w:id="978"/>
      <w:r>
        <w:rPr>
          <w:rStyle w:val="style18"/>
        </w:rPr>
        <w:t>16.</w:t>
      </w:r>
      <w:r>
        <w:rPr/>
        <w:t xml:space="preserve"> Во всех материалах, помещаемых в периодических печатных изданиях и оплачиваемых из средств избирательного фонда кандидата, зарегистрированного кандидата, избирательного объединения, выдвинувших зарегистрированные списки кандидатов, должна помещаться информация о том, из избирательного фонда какого кандидата, зарегистрированного кандидата, избирательного объединения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style44"/>
      </w:pPr>
      <w:bookmarkStart w:id="979" w:name="Lbl67"/>
      <w:bookmarkEnd w:id="979"/>
      <w:r>
        <w:rPr>
          <w:rStyle w:val="style18"/>
        </w:rPr>
        <w:t>Статья 67.</w:t>
      </w:r>
      <w:r>
        <w:rPr/>
        <w:t xml:space="preserve"> Условия проведения предвыборной агитации посредством агитационных публичных мероприятий</w:t>
      </w:r>
    </w:p>
    <w:p>
      <w:pPr>
        <w:pStyle w:val="style22"/>
      </w:pPr>
      <w:bookmarkStart w:id="980" w:name="Lbl6701"/>
      <w:bookmarkEnd w:id="980"/>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списки кандидатов, в организации и проведении агитационных публичных мероприятий.</w:t>
      </w:r>
    </w:p>
    <w:p>
      <w:pPr>
        <w:pStyle w:val="style22"/>
      </w:pPr>
      <w:bookmarkStart w:id="981" w:name="Lbl6702"/>
      <w:bookmarkEnd w:id="981"/>
      <w:r>
        <w:rPr>
          <w:rStyle w:val="style18"/>
        </w:rPr>
        <w:t>2.</w:t>
      </w:r>
      <w:r>
        <w:rPr/>
        <w:t xml:space="preserve"> Заявления о выделении помещений для проведения встреч зарегистрированных кандидатов, их доверенных лиц, доверенных лиц и уполномоченных представителей избирательных объединений с избирателями рассматриваются государственными органами, органами местного самоуправления в течение трех дней со дня их подачи. Уведомления организаторов митингов, демонстраций и шествий рассматриваются органами местного самоуправления в сроки, установленные федеральным законодательством.</w:t>
      </w:r>
    </w:p>
    <w:p>
      <w:pPr>
        <w:pStyle w:val="style22"/>
      </w:pPr>
      <w:bookmarkStart w:id="982" w:name="Lbl6703"/>
      <w:bookmarkEnd w:id="982"/>
      <w:r>
        <w:rPr>
          <w:rStyle w:val="style18"/>
        </w:rPr>
        <w:t>3.</w:t>
      </w:r>
      <w:r>
        <w:rPr/>
        <w:t xml:space="preserve"> По заявке зарегистрированного кандидата, избирательного объединения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Воронежской области, избирательной комиссией муниципального образования либо по их поручению окружной или территориальной комиссией время зарегистрированным кандидатам, их доверенным лицам, доверенным лицам и уполномоченным представителям избирательных объединений для проведения встреч с избирателями.</w:t>
      </w:r>
    </w:p>
    <w:p>
      <w:pPr>
        <w:pStyle w:val="style39"/>
      </w:pPr>
      <w:bookmarkStart w:id="983" w:name="Lbl6704"/>
      <w:bookmarkEnd w:id="983"/>
      <w:r>
        <w:rPr/>
        <w:t>Законом Воронежской области от 29 декабря 2010 г. № 145-ОЗ в часть 4 статьи 67 настоящего Закона внесены изменения</w:t>
      </w:r>
    </w:p>
    <w:p>
      <w:pPr>
        <w:pStyle w:val="style39"/>
      </w:pPr>
      <w:r>
        <w:rPr/>
        <w:t>См. текст части в предыдущей редакции</w:t>
      </w:r>
    </w:p>
    <w:p>
      <w:pPr>
        <w:pStyle w:val="style22"/>
      </w:pPr>
      <w:r>
        <w:rPr>
          <w:rStyle w:val="style18"/>
        </w:rPr>
        <w:t>4.</w:t>
      </w:r>
      <w:r>
        <w:rPr/>
        <w:t xml:space="preserve"> Если указанное в </w:t>
      </w:r>
      <w:hyperlink w:anchor="Lbl6703">
        <w:r>
          <w:rPr>
            <w:rStyle w:val="style17"/>
          </w:rPr>
          <w:t>части 3</w:t>
        </w:r>
      </w:hyperlink>
      <w:r>
        <w:rPr/>
        <w:t xml:space="preserve"> настоящей статьи помещение, а равно помещение, находящееся в собственности организации, имеющей в своем уставном (складочном) капитале государственную и (или) муниципальную долю, превышающую тридцать процентов, было предоставлено для проведения массовых мероприятий одному из зарегистрированных кандидатов,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на выборах депутатов областной Думы — территориальную избирательную комиссию, а на выборах органов местного самоуправления —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39"/>
      </w:pPr>
      <w:bookmarkStart w:id="984" w:name="Lbl67041"/>
      <w:bookmarkEnd w:id="984"/>
      <w:r>
        <w:rPr/>
        <w:t>Законом Воронежской области от 29 декабря 2010 г. № 145-ОЗ статья 67 настоящего Закона дополнена частью 4.1</w:t>
      </w:r>
    </w:p>
    <w:p>
      <w:pPr>
        <w:pStyle w:val="style22"/>
      </w:pPr>
      <w:r>
        <w:rPr>
          <w:rStyle w:val="style18"/>
        </w:rPr>
        <w:t>4.1.</w:t>
      </w:r>
      <w:r>
        <w:rPr/>
        <w:t xml:space="preserve">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 избирательных объединений.</w:t>
      </w:r>
    </w:p>
    <w:p>
      <w:pPr>
        <w:pStyle w:val="style22"/>
      </w:pPr>
      <w:bookmarkStart w:id="985" w:name="Lbl6705"/>
      <w:bookmarkEnd w:id="985"/>
      <w:r>
        <w:rPr>
          <w:rStyle w:val="style18"/>
        </w:rPr>
        <w:t>5.</w:t>
      </w:r>
      <w:r>
        <w:rPr/>
        <w:t xml:space="preserve"> Заявки на выделение помещений, указанных в </w:t>
      </w:r>
      <w:hyperlink w:anchor="Lbl6703">
        <w:r>
          <w:rPr>
            <w:rStyle w:val="style17"/>
          </w:rPr>
          <w:t>частях 3</w:t>
        </w:r>
      </w:hyperlink>
      <w:r>
        <w:rPr/>
        <w:t xml:space="preserve"> и </w:t>
      </w:r>
      <w:hyperlink w:anchor="Lbl670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986" w:name="Lbl6706"/>
      <w:bookmarkEnd w:id="986"/>
      <w:r>
        <w:rPr>
          <w:rStyle w:val="style18"/>
        </w:rPr>
        <w:t>6.</w:t>
      </w:r>
      <w:r>
        <w:rPr/>
        <w:t xml:space="preserve"> Кандидаты, избирательные объединения вправе на договорной основе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pPr>
      <w:bookmarkStart w:id="987" w:name="Lbl6707"/>
      <w:bookmarkEnd w:id="987"/>
      <w:r>
        <w:rPr>
          <w:rStyle w:val="style18"/>
        </w:rPr>
        <w:t>7.</w:t>
      </w:r>
      <w:r>
        <w:rPr/>
        <w:t xml:space="preserve"> Предвыборная агитация в расположении воинских частей, военных организаций и учреждений запрещаются#, за исключением случая, когда единственное здание, помещение, пригодное для встреч с избирателями, находится в расположении воинской части либо в военной организации или учреждении. Такое здание, помещение выделяется для проведения агитационных мероприятий командиром воинской части по запросу соответствующей комиссии. Встречи зарегистрированных кандидатов, их доверенных лиц, уполномоченных представителей и доверенных лиц избирательных объединений с избирателями из числа военнослужащих обеспечивает командир воинской части совместно с соответствующей комиссией с обязательным оповещением о времени и месте встречи не позднее чем за три дня до ее проведения всех кандидатов, зарегистрированных по соответствующему избирательному округу, либо их доверенных лиц, уполномоченных представителей всех избирательных объединений.</w:t>
      </w:r>
    </w:p>
    <w:p>
      <w:pPr>
        <w:pStyle w:val="style22"/>
      </w:pPr>
      <w:bookmarkStart w:id="988" w:name="Lbl6708"/>
      <w:bookmarkEnd w:id="988"/>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4"/>
      </w:pPr>
      <w:bookmarkStart w:id="989" w:name="Lbl68"/>
      <w:bookmarkEnd w:id="989"/>
      <w:r>
        <w:rPr>
          <w:rStyle w:val="style18"/>
        </w:rPr>
        <w:t>Статья 68.</w:t>
      </w:r>
      <w:r>
        <w:rPr/>
        <w:t xml:space="preserve"> Условия выпуска и распространения печатных, аудиовизуальных и иных агитационных материалов</w:t>
      </w:r>
    </w:p>
    <w:p>
      <w:pPr>
        <w:pStyle w:val="style22"/>
      </w:pPr>
      <w:bookmarkStart w:id="990" w:name="Lbl6801"/>
      <w:bookmarkEnd w:id="990"/>
      <w:r>
        <w:rPr>
          <w:rStyle w:val="style18"/>
        </w:rPr>
        <w:t>1.</w:t>
      </w:r>
      <w:r>
        <w:rPr/>
        <w:t xml:space="preserve">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991" w:name="Lbl6802"/>
      <w:bookmarkEnd w:id="991"/>
      <w:r>
        <w:rPr>
          <w:rStyle w:val="style18"/>
        </w:rPr>
        <w:t>2.</w:t>
      </w:r>
      <w:r>
        <w:rPr/>
        <w:t xml:space="preserve"> Организации, оказывающие рекламные услуги, обязаны обеспечить зарегистрированным кандидатам, избирательным объединениям, выдвинувшим зарегистрированные списки кандидатов, равные условия для размещения агитационных материалов.</w:t>
      </w:r>
    </w:p>
    <w:p>
      <w:pPr>
        <w:pStyle w:val="style22"/>
      </w:pPr>
      <w:bookmarkStart w:id="992" w:name="Lbl6803"/>
      <w:bookmarkEnd w:id="992"/>
      <w:r>
        <w:rPr>
          <w:rStyle w:val="style18"/>
        </w:rPr>
        <w:t>3.</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другие условия оплаты работ 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тридцать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Организации, индивидуальный предприниматель, не выполнившие данные требования, не вправе выполнять работы или оказывать услуги по изготовлению печатных агитационных материалов.</w:t>
      </w:r>
    </w:p>
    <w:p>
      <w:pPr>
        <w:pStyle w:val="style22"/>
      </w:pPr>
      <w:bookmarkStart w:id="993" w:name="Lbl6804"/>
      <w:bookmarkEnd w:id="993"/>
      <w:r>
        <w:rPr>
          <w:rStyle w:val="style18"/>
        </w:rPr>
        <w:t>4.</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994" w:name="Lbl6805"/>
      <w:bookmarkEnd w:id="994"/>
      <w:r>
        <w:rPr>
          <w:rStyle w:val="style18"/>
        </w:rPr>
        <w:t>5.</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в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995" w:name="Lbl6806"/>
      <w:bookmarkEnd w:id="995"/>
      <w:r>
        <w:rPr>
          <w:rStyle w:val="style18"/>
        </w:rPr>
        <w:t>6.</w:t>
      </w:r>
      <w:r>
        <w:rPr/>
        <w:t xml:space="preserve">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w:t>
      </w:r>
      <w:hyperlink w:anchor="Lbl6804">
        <w:r>
          <w:rPr>
            <w:rStyle w:val="style17"/>
          </w:rPr>
          <w:t>частью 4</w:t>
        </w:r>
      </w:hyperlink>
      <w:r>
        <w:rPr/>
        <w:t xml:space="preserve"> настоящей статьи.</w:t>
      </w:r>
    </w:p>
    <w:p>
      <w:pPr>
        <w:pStyle w:val="style22"/>
      </w:pPr>
      <w:bookmarkStart w:id="996" w:name="Lbl6807"/>
      <w:bookmarkEnd w:id="996"/>
      <w:r>
        <w:rPr>
          <w:rStyle w:val="style18"/>
        </w:rPr>
        <w:t>7.</w:t>
      </w:r>
      <w:r>
        <w:rPr/>
        <w:t xml:space="preserve"> Запрещается распространение агитационных материалов с нарушением требований, установленных </w:t>
      </w:r>
      <w:hyperlink w:anchor="Lbl6805">
        <w:r>
          <w:rPr>
            <w:rStyle w:val="style17"/>
          </w:rPr>
          <w:t>частью 5</w:t>
        </w:r>
      </w:hyperlink>
      <w:r>
        <w:rPr/>
        <w:t xml:space="preserve"> настоящей статьи, </w:t>
      </w:r>
      <w:hyperlink w:anchor="Lbl62010">
        <w:r>
          <w:rPr>
            <w:rStyle w:val="style17"/>
          </w:rPr>
          <w:t>частью 10 статьи 62</w:t>
        </w:r>
      </w:hyperlink>
      <w:r>
        <w:rPr/>
        <w:t xml:space="preserve"> настоящего Закона Воронежской области.</w:t>
      </w:r>
    </w:p>
    <w:p>
      <w:pPr>
        <w:pStyle w:val="style22"/>
      </w:pPr>
      <w:bookmarkStart w:id="997" w:name="Lbl6808"/>
      <w:bookmarkEnd w:id="997"/>
      <w:r>
        <w:rPr>
          <w:rStyle w:val="style18"/>
        </w:rPr>
        <w:t>8.</w:t>
      </w:r>
      <w:r>
        <w:rPr/>
        <w:t xml:space="preserve"> Органы местного самоуправления по предложению соответствующей комиссии не позднее чем за тридцать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печатных агитационных материалов зарегистрированных кандидатов, избирательных объединений. Перечень указанных мест доводится комиссиями, по предложениям которых выделены эти места, до сведения кандидатов, а также уполномоченных представителей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w:t>
      </w:r>
    </w:p>
    <w:p>
      <w:pPr>
        <w:pStyle w:val="style22"/>
      </w:pPr>
      <w:bookmarkStart w:id="998" w:name="Lbl6809"/>
      <w:bookmarkEnd w:id="998"/>
      <w:r>
        <w:rPr>
          <w:rStyle w:val="style18"/>
        </w:rPr>
        <w:t>9.</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6808">
        <w:r>
          <w:rPr>
            <w:rStyle w:val="style17"/>
          </w:rPr>
          <w:t>частью 8</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государственную и (или) муниципальную долю в своем уставном (складочном) капитале, превышающую тридцать процентов на день официального опубликования решения о назначении выборов, производится на равных условиях для всех зарегистрированных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999" w:name="Lbl68010"/>
      <w:bookmarkEnd w:id="999"/>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помещениях комиссий, в помещениях для голосования и на расстоянии менее пятидесяти метров от входа в них.</w:t>
      </w:r>
    </w:p>
    <w:p>
      <w:pPr>
        <w:pStyle w:val="style22"/>
      </w:pPr>
      <w:bookmarkStart w:id="1000" w:name="Lbl68011"/>
      <w:bookmarkEnd w:id="1000"/>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65">
        <w:r>
          <w:rPr>
            <w:rStyle w:val="style17"/>
          </w:rPr>
          <w:t>статьями 65</w:t>
        </w:r>
      </w:hyperlink>
      <w:r>
        <w:rPr/>
        <w:t xml:space="preserve"> и </w:t>
      </w:r>
      <w:hyperlink w:anchor="Lbl66">
        <w:r>
          <w:rPr>
            <w:rStyle w:val="style17"/>
          </w:rPr>
          <w:t>66</w:t>
        </w:r>
      </w:hyperlink>
      <w:r>
        <w:rPr/>
        <w:t xml:space="preserve"> настоящего Закона Воронежской области.</w:t>
      </w:r>
    </w:p>
    <w:p>
      <w:pPr>
        <w:pStyle w:val="style44"/>
      </w:pPr>
      <w:bookmarkStart w:id="1001" w:name="Lbl69"/>
      <w:bookmarkEnd w:id="1001"/>
      <w:r>
        <w:rPr>
          <w:rStyle w:val="style18"/>
        </w:rPr>
        <w:t>Статья 69.</w:t>
      </w:r>
      <w:r>
        <w:rPr/>
        <w:t xml:space="preserve"> Ограничения при проведении предвыборной агитации</w:t>
      </w:r>
    </w:p>
    <w:p>
      <w:pPr>
        <w:pStyle w:val="style22"/>
      </w:pPr>
      <w:bookmarkStart w:id="1002" w:name="Lbl6901"/>
      <w:bookmarkEnd w:id="1002"/>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1003" w:name="Lbl6902"/>
      <w:bookmarkEnd w:id="1003"/>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690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1004" w:name="Lbl6903"/>
      <w:bookmarkEnd w:id="1004"/>
      <w:r>
        <w:rPr>
          <w:rStyle w:val="style18"/>
        </w:rPr>
        <w:t>3.</w:t>
      </w:r>
      <w:r>
        <w:rPr/>
        <w:t xml:space="preserve">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федеральными законами решений органов государственной власти, органов местного самоуправления.</w:t>
      </w:r>
    </w:p>
    <w:p>
      <w:pPr>
        <w:pStyle w:val="style22"/>
      </w:pPr>
      <w:bookmarkStart w:id="1005" w:name="Lbl6904"/>
      <w:bookmarkEnd w:id="1005"/>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1006" w:name="Lbl6905"/>
      <w:bookmarkEnd w:id="1006"/>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1007" w:name="Lbl6906"/>
      <w:bookmarkEnd w:id="1007"/>
      <w:r>
        <w:rPr>
          <w:rStyle w:val="style18"/>
        </w:rPr>
        <w:t>6.</w:t>
      </w:r>
      <w:r>
        <w:rPr/>
        <w:t xml:space="preserve"> Кандидаты, избирательные объединения, выдвинувшие кандидатов, список (списки) кандидатов,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pPr>
        <w:pStyle w:val="style22"/>
      </w:pPr>
      <w:bookmarkStart w:id="1008" w:name="Lbl6907"/>
      <w:bookmarkEnd w:id="1008"/>
      <w:r>
        <w:rPr>
          <w:rStyle w:val="style18"/>
        </w:rPr>
        <w:t>7.</w:t>
      </w:r>
      <w:r>
        <w:rPr/>
        <w:t xml:space="preserve"> Агитационные материалы не могут содержать коммерческую рекламу.</w:t>
      </w:r>
    </w:p>
    <w:p>
      <w:pPr>
        <w:pStyle w:val="style22"/>
      </w:pPr>
      <w:bookmarkStart w:id="1009" w:name="Lbl6908"/>
      <w:bookmarkEnd w:id="1009"/>
      <w:r>
        <w:rPr>
          <w:rStyle w:val="style18"/>
        </w:rPr>
        <w:t>8.</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bookmarkStart w:id="1010" w:name="Lbl69081"/>
      <w:bookmarkEnd w:id="1010"/>
      <w:r>
        <w:rPr>
          <w:rStyle w:val="style18"/>
        </w:rPr>
        <w:t>1)</w:t>
      </w:r>
      <w:r>
        <w:rPr/>
        <w:t xml:space="preserve"> распространения призывов голосовать против кандидата, кандидатов, списка кандидатов, списков кандидатов;</w:t>
      </w:r>
    </w:p>
    <w:p>
      <w:pPr>
        <w:pStyle w:val="style22"/>
      </w:pPr>
      <w:bookmarkStart w:id="1011" w:name="Lbl69082"/>
      <w:bookmarkEnd w:id="1011"/>
      <w:r>
        <w:rPr>
          <w:rStyle w:val="style18"/>
        </w:rPr>
        <w:t>2)</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22"/>
      </w:pPr>
      <w:bookmarkStart w:id="1012" w:name="Lbl69083"/>
      <w:bookmarkEnd w:id="1012"/>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bookmarkStart w:id="1013" w:name="Lbl69084"/>
      <w:bookmarkEnd w:id="1013"/>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1014" w:name="Lbl6909"/>
      <w:bookmarkEnd w:id="1014"/>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Воронежской области, иным законом бесплатного и платного эфирного времени, бесплатной и платной печатной площади.</w:t>
      </w:r>
    </w:p>
    <w:p>
      <w:pPr>
        <w:pStyle w:val="style22"/>
      </w:pPr>
      <w:bookmarkStart w:id="1015" w:name="Lbl69010"/>
      <w:bookmarkEnd w:id="1015"/>
      <w:r>
        <w:rPr>
          <w:rStyle w:val="style18"/>
        </w:rPr>
        <w:t>10.</w:t>
      </w:r>
      <w:r>
        <w:rPr/>
        <w:t xml:space="preserve">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pPr>
      <w:bookmarkStart w:id="1016" w:name="Lbl69011"/>
      <w:bookmarkEnd w:id="1016"/>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6904">
        <w:r>
          <w:rPr>
            <w:rStyle w:val="style17"/>
          </w:rPr>
          <w:t>частей 4 — 8</w:t>
        </w:r>
      </w:hyperlink>
      <w:r>
        <w:rPr/>
        <w:t xml:space="preserve">, </w:t>
      </w:r>
      <w:hyperlink w:anchor="Lbl69010">
        <w:r>
          <w:rPr>
            <w:rStyle w:val="style17"/>
          </w:rPr>
          <w:t>10</w:t>
        </w:r>
      </w:hyperlink>
      <w:r>
        <w:rPr/>
        <w:t xml:space="preserve">, </w:t>
      </w:r>
      <w:hyperlink w:anchor="Lbl69011">
        <w:r>
          <w:rPr>
            <w:rStyle w:val="style17"/>
          </w:rPr>
          <w:t>11</w:t>
        </w:r>
      </w:hyperlink>
      <w:r>
        <w:rPr/>
        <w:t xml:space="preserve"> </w:t>
      </w:r>
      <w:hyperlink w:anchor="Lbl68">
        <w:r>
          <w:rPr>
            <w:rStyle w:val="style17"/>
          </w:rPr>
          <w:t>статьи 68</w:t>
        </w:r>
      </w:hyperlink>
      <w:r>
        <w:rPr/>
        <w:t xml:space="preserve"> настоящего Закона Воронежской области, а также в случае нарушения организацией телерадиовещания, редакцией периодического печатного издания установленного настоящим Законом Воронежской области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pPr>
      <w:bookmarkStart w:id="1017" w:name="Lbl69012"/>
      <w:bookmarkEnd w:id="1017"/>
      <w:r>
        <w:rPr>
          <w:rStyle w:val="style18"/>
        </w:rPr>
        <w:t>12.</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комиссию о выявленных фактах и принятых мерах.</w:t>
      </w:r>
    </w:p>
    <w:p>
      <w:pPr>
        <w:pStyle w:val="style4"/>
      </w:pPr>
      <w:bookmarkStart w:id="1018" w:name="Lbl2008"/>
      <w:bookmarkEnd w:id="1018"/>
      <w:r>
        <w:rPr/>
        <w:t>Глава 8. Финансирование выборов</w:t>
      </w:r>
    </w:p>
    <w:p>
      <w:pPr>
        <w:pStyle w:val="style44"/>
      </w:pPr>
      <w:bookmarkStart w:id="1019" w:name="Lbl70"/>
      <w:bookmarkEnd w:id="1019"/>
      <w:r>
        <w:rPr>
          <w:rStyle w:val="style18"/>
        </w:rPr>
        <w:t>Статья 70.</w:t>
      </w:r>
      <w:r>
        <w:rPr/>
        <w:t xml:space="preserve"> Финансовое обеспечение подготовки и проведения выборов</w:t>
      </w:r>
    </w:p>
    <w:p>
      <w:pPr>
        <w:pStyle w:val="style39"/>
      </w:pPr>
      <w:bookmarkStart w:id="1020" w:name="Lbl700001"/>
      <w:bookmarkEnd w:id="1020"/>
      <w:r>
        <w:rPr/>
        <w:t>Законом Воронежской области от 25 июня 2012 г. № 100-ОЗ в часть 1 статьи 70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Расходы, связанные с подготовкой и проведением выборов в органы государственной власти Воронежской области и органы местного самоуправления,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соответственно из областного и местных бюджетов.</w:t>
      </w:r>
    </w:p>
    <w:p>
      <w:pPr>
        <w:pStyle w:val="style22"/>
      </w:pPr>
      <w:bookmarkStart w:id="1021" w:name="Lbl700002"/>
      <w:bookmarkEnd w:id="1021"/>
      <w:r>
        <w:rPr>
          <w:rStyle w:val="style18"/>
        </w:rPr>
        <w:t>2.</w:t>
      </w:r>
      <w:r>
        <w:rPr/>
        <w:t xml:space="preserve"> Главными распорядителями средств, предусмотренных в соответствующих бюджетах на проведение выборов, являются комиссии, организующие выборы, финансирование которых осуществляется в десятидневный срок со дня официального опубликования (публикации) решения о назначении выборов.</w:t>
      </w:r>
    </w:p>
    <w:p>
      <w:pPr>
        <w:pStyle w:val="style39"/>
      </w:pPr>
      <w:bookmarkStart w:id="1022" w:name="Lbl700003"/>
      <w:bookmarkEnd w:id="1022"/>
      <w:r>
        <w:rPr/>
        <w:t>Законом Воронежской области от 25 июня 2012 г. № 100-ОЗ в часть 3 статьи 70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случае назначения досрочных выборов в органы государственной власти Воронежской области, органы местного самоуправления объем средств, выделенных из соответствующего бюджета на их подготовку и проведение, не может быть меньше суммы, содержащейся в отчете Избирательной комиссии Воронежской области, избирательной комиссии муниципального образования о расходовании средств при подготовке и проведении предыдущих аналогичных выборов (с учетом изменения минимального размера оплаты труда, установленного федеральным законом для исчисления оплаты труда на день официального опубликования решения о назначении предыдущих аналогичных выборов).</w:t>
      </w:r>
    </w:p>
    <w:p>
      <w:pPr>
        <w:pStyle w:val="style22"/>
      </w:pPr>
      <w:bookmarkStart w:id="1023" w:name="Lbl700004"/>
      <w:bookmarkEnd w:id="1023"/>
      <w:r>
        <w:rPr>
          <w:rStyle w:val="style18"/>
        </w:rPr>
        <w:t>4.</w:t>
      </w:r>
      <w:r>
        <w:rPr/>
        <w:t xml:space="preserve"> Финансовые средства распределяются Избирательной комиссией Воронежской области, избирательной комиссией муниципального образования между всеми территориальными (окружными) комиссиями не позднее чем за сорок дней до дня голосования, а территориальными (окружными) комиссиями — между участковыми комиссиями не позднее чем за тридцать дней до дня голосования.</w:t>
      </w:r>
    </w:p>
    <w:p>
      <w:pPr>
        <w:pStyle w:val="style22"/>
      </w:pPr>
      <w:r>
        <w:rPr/>
        <w:t>В случае проведения дополнительных или досрочных выборов, а также в случае несвоевременного или неполного финансирования выборов, комиссии распределяют средства по мере их поступления.</w:t>
      </w:r>
    </w:p>
    <w:p>
      <w:pPr>
        <w:pStyle w:val="style39"/>
      </w:pPr>
      <w:bookmarkStart w:id="1024" w:name="Lbl700005"/>
      <w:bookmarkEnd w:id="1024"/>
      <w:r>
        <w:rPr/>
        <w:t>Законом Воронежской области от 25 июня 2012 г. № 100-ОЗ в часть 5 статьи 70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Порядок открытия и ведения счетов, учета, отчетности и перечисления денежных средств, выделенных из областного бюджета, местного бюджета, Избирательной комиссии Воронежской области, избирательной комиссии муниципального образования, другим комиссиям на подготовку и проведение выборов в органы государственной власти Воронежской области, в органы местного самоуправления, эксплуатацию и развитие средств автоматизации, обучение организаторов выборов и повышение правовой культуры избирателей, обеспечение деятельности комиссий, устанавливается Избирательной комиссией Воронежской области по согласованию с главным управлением Центрального банка Российской Федерации в Воронежской области.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
      </w:pPr>
      <w:bookmarkStart w:id="1025" w:name="Lbl700006"/>
      <w:bookmarkEnd w:id="1025"/>
      <w:r>
        <w:rPr>
          <w:rStyle w:val="style18"/>
        </w:rPr>
        <w:t>6.</w:t>
      </w:r>
      <w:r>
        <w:rPr/>
        <w:t xml:space="preserve"> Отчеты Избирательной комиссии Воронежской области, избирательных комиссий муниципальных образований о расходовании бюджетных средств на выборы представляются соответственно в областную Думу,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представление отчетов о расходовании указанных средств в порядке и сроки, установленные настоящим Законом Воронежской области.</w:t>
      </w:r>
    </w:p>
    <w:p>
      <w:pPr>
        <w:pStyle w:val="style22"/>
      </w:pPr>
      <w:bookmarkStart w:id="1026" w:name="Lbl700007"/>
      <w:bookmarkEnd w:id="1026"/>
      <w:r>
        <w:rPr>
          <w:rStyle w:val="style18"/>
        </w:rPr>
        <w:t>7.</w:t>
      </w:r>
      <w:r>
        <w:rPr/>
        <w:t xml:space="preserve">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style22"/>
      </w:pPr>
      <w:bookmarkStart w:id="1027" w:name="Lbl700008"/>
      <w:bookmarkEnd w:id="1027"/>
      <w:r>
        <w:rPr>
          <w:rStyle w:val="style18"/>
        </w:rPr>
        <w:t>8.</w:t>
      </w:r>
      <w:r>
        <w:rPr/>
        <w:t xml:space="preserve"> Неизрасходованные комиссиями средства, полученные из областного бюджета, после окончания выборов остаются на счете Избирательной комиссии Воронежской области, а средства, полученные из местного бюджета, — на счете избирательной комиссии муниципального образования для использования на цели, предусмотренные настоящим Законом Воронежской области.</w:t>
      </w:r>
    </w:p>
    <w:p>
      <w:pPr>
        <w:pStyle w:val="style44"/>
      </w:pPr>
      <w:bookmarkStart w:id="1028" w:name="Lbl71"/>
      <w:bookmarkEnd w:id="1028"/>
      <w:r>
        <w:rPr>
          <w:rStyle w:val="style18"/>
        </w:rPr>
        <w:t>Статья 71.</w:t>
      </w:r>
      <w:r>
        <w:rPr/>
        <w:t xml:space="preserve"> Порядок создания избирательных фондов</w:t>
      </w:r>
    </w:p>
    <w:p>
      <w:pPr>
        <w:pStyle w:val="style39"/>
      </w:pPr>
      <w:bookmarkStart w:id="1029" w:name="Lbl7101"/>
      <w:bookmarkEnd w:id="1029"/>
      <w:r>
        <w:rPr/>
        <w:t>Законом Воронежской области от 25 июня 2012 г. № 100-ОЗ в часть 1 статьи 71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Кандидат, выдвинутый по единому, одномандатному (многомандатному) избирательному округу, избирательное объединение, выдвинувшее список (списки) кандидатов, обязаны создать собственные избирательные фонды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style22"/>
      </w:pPr>
      <w:r>
        <w:rPr/>
        <w:t>На выборах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pPr>
        <w:pStyle w:val="style39"/>
      </w:pPr>
      <w:bookmarkStart w:id="1030" w:name="Lbl7102"/>
      <w:bookmarkEnd w:id="1030"/>
      <w:r>
        <w:rPr/>
        <w:t>Законом Воронежской области от 25 июня 2012 г. № 100-ОЗ в часть 2 статьи 71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Кандидаты вправе, а избирательные объединения и кандидаты на должность губернатора Воронежской области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избирательными комиссиями в порядке, установленном настоящим Законом Воронежской области.</w:t>
      </w:r>
    </w:p>
    <w:p>
      <w:pPr>
        <w:pStyle w:val="style22"/>
      </w:pPr>
      <w:bookmarkStart w:id="1031" w:name="Lbl7103"/>
      <w:bookmarkEnd w:id="1031"/>
      <w:r>
        <w:rPr>
          <w:rStyle w:val="style18"/>
        </w:rPr>
        <w:t>3.</w:t>
      </w:r>
      <w:r>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style39"/>
      </w:pPr>
      <w:bookmarkStart w:id="1032" w:name="Lbl7104"/>
      <w:bookmarkEnd w:id="1032"/>
      <w:r>
        <w:rPr/>
        <w:t>Законом Воронежской области от 25 июня 2012 г. № 100-ОЗ в часть 4 статьи 71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Избирательные фонды кандидатов на должность губернатора Воронежской области и кандидатов, выдвинутых по одномандатным (многомандатным) избирательным округам, могут формироваться только за счет следующих денежных средств:</w:t>
      </w:r>
    </w:p>
    <w:p>
      <w:pPr>
        <w:pStyle w:val="style22"/>
      </w:pPr>
      <w:bookmarkStart w:id="1033" w:name="Lbl71041"/>
      <w:bookmarkEnd w:id="1033"/>
      <w:r>
        <w:rPr>
          <w:rStyle w:val="style18"/>
        </w:rPr>
        <w:t>1)</w:t>
      </w:r>
      <w:r>
        <w:rPr/>
        <w:t xml:space="preserve"> собственных денежных средств кандидата, зарегистрированного кандидата, которые не могут превышать пятьдесят процентов от предельной суммы расходов кандидата, предусмотренной </w:t>
      </w:r>
      <w:hyperlink w:anchor="Lbl7105">
        <w:r>
          <w:rPr>
            <w:rStyle w:val="style17"/>
          </w:rPr>
          <w:t>частью 5</w:t>
        </w:r>
      </w:hyperlink>
      <w:r>
        <w:rPr/>
        <w:t xml:space="preserve"> настоящей статьи;</w:t>
      </w:r>
    </w:p>
    <w:p>
      <w:pPr>
        <w:pStyle w:val="style22"/>
      </w:pPr>
      <w:bookmarkStart w:id="1034" w:name="Lbl71042"/>
      <w:bookmarkEnd w:id="1034"/>
      <w:r>
        <w:rPr>
          <w:rStyle w:val="style18"/>
        </w:rPr>
        <w:t>2)</w:t>
      </w:r>
      <w:r>
        <w:rPr/>
        <w:t xml:space="preserve"> денежных средств, выделенных кандидату избирательным объединением, выдвинувшим кандидата, которые не могут превышать сорок процентов от предельной суммы расходов кандидата, предусмотренной </w:t>
      </w:r>
      <w:hyperlink w:anchor="Lbl7105">
        <w:r>
          <w:rPr>
            <w:rStyle w:val="style17"/>
          </w:rPr>
          <w:t>частью 5</w:t>
        </w:r>
      </w:hyperlink>
      <w:r>
        <w:rPr/>
        <w:t xml:space="preserve"> настоящей статьи;</w:t>
      </w:r>
    </w:p>
    <w:p>
      <w:pPr>
        <w:pStyle w:val="style22"/>
      </w:pPr>
      <w:bookmarkStart w:id="1035" w:name="Lbl71043"/>
      <w:bookmarkEnd w:id="1035"/>
      <w:r>
        <w:rPr>
          <w:rStyle w:val="style18"/>
        </w:rPr>
        <w:t>3)</w:t>
      </w:r>
      <w:r>
        <w:rPr/>
        <w:t xml:space="preserve"> добровольных пожертвований граждан Российской Федерации, которые не могут превышать один процент от предельной суммы расходов кандидата, предусмотренной </w:t>
      </w:r>
      <w:hyperlink w:anchor="Lbl7105">
        <w:r>
          <w:rPr>
            <w:rStyle w:val="style17"/>
          </w:rPr>
          <w:t>частью 5</w:t>
        </w:r>
      </w:hyperlink>
      <w:r>
        <w:rPr/>
        <w:t xml:space="preserve"> настоящей статьи;</w:t>
      </w:r>
    </w:p>
    <w:p>
      <w:pPr>
        <w:pStyle w:val="style22"/>
      </w:pPr>
      <w:bookmarkStart w:id="1036" w:name="Lbl71044"/>
      <w:bookmarkEnd w:id="1036"/>
      <w:r>
        <w:rPr>
          <w:rStyle w:val="style18"/>
        </w:rPr>
        <w:t>4)</w:t>
      </w:r>
      <w:r>
        <w:rPr/>
        <w:t xml:space="preserve"> добровольных пожертвований юридических лиц, которые не могут превышать пять процентов от предельной суммы расходов кандидата, предусмотренной </w:t>
      </w:r>
      <w:hyperlink w:anchor="Lbl7105">
        <w:r>
          <w:rPr>
            <w:rStyle w:val="style17"/>
          </w:rPr>
          <w:t>частью 5</w:t>
        </w:r>
      </w:hyperlink>
      <w:r>
        <w:rPr/>
        <w:t xml:space="preserve"> настоящей статьи.</w:t>
      </w:r>
    </w:p>
    <w:p>
      <w:pPr>
        <w:pStyle w:val="style22"/>
      </w:pPr>
      <w:bookmarkStart w:id="1037" w:name="Lbl7105"/>
      <w:bookmarkEnd w:id="1037"/>
      <w:r>
        <w:rPr>
          <w:rStyle w:val="style18"/>
        </w:rPr>
        <w:t>5.</w:t>
      </w:r>
      <w:r>
        <w:rPr/>
        <w:t xml:space="preserve"> Предельная сумма всех расходов в рублях из средств избирательного фонда избирательного объединения, зарегистрировавшего список кандидатов, не может превышать двадцатикратной численности избирателей единого округа, а для кандидатов, зарегистрированных по мажоритарным округам, — не более двадцатикратной средней нормы представительства избирателей, умноженной на число мандатов в округе и определяемой решением избирательной комиссии, организующей выборы.</w:t>
      </w:r>
    </w:p>
    <w:p>
      <w:pPr>
        <w:pStyle w:val="style22"/>
      </w:pPr>
      <w:bookmarkStart w:id="1038" w:name="Lbl7106"/>
      <w:bookmarkEnd w:id="1038"/>
      <w:r>
        <w:rPr>
          <w:rStyle w:val="style18"/>
        </w:rPr>
        <w:t>6.</w:t>
      </w:r>
      <w:r>
        <w:rPr/>
        <w:t xml:space="preserve"> Предельные размеры расходования средств избирательного фонда зарегистрированного кандидата, включенного в избирательный бюллетень при повторном голосовании, могут быть увеличены до двадцати процентов, при этом собственные денежные средства кандидата не могут превышать пятьдесят процентов предельной суммы расходов, предусмотренных </w:t>
      </w:r>
      <w:hyperlink w:anchor="Lbl7105">
        <w:r>
          <w:rPr>
            <w:rStyle w:val="style17"/>
          </w:rPr>
          <w:t>частью 5</w:t>
        </w:r>
      </w:hyperlink>
      <w:r>
        <w:rPr/>
        <w:t xml:space="preserve"> настоящей статьи.</w:t>
      </w:r>
    </w:p>
    <w:p>
      <w:pPr>
        <w:pStyle w:val="style22"/>
      </w:pPr>
      <w:r>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7101">
        <w:r>
          <w:rPr>
            <w:rStyle w:val="style17"/>
          </w:rPr>
          <w:t>частью 1</w:t>
        </w:r>
      </w:hyperlink>
      <w:r>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2"/>
      </w:pPr>
      <w:bookmarkStart w:id="1039" w:name="Lbl7107"/>
      <w:bookmarkEnd w:id="1039"/>
      <w:r>
        <w:rPr>
          <w:rStyle w:val="style18"/>
        </w:rPr>
        <w:t>7.</w:t>
      </w:r>
      <w:r>
        <w:rPr/>
        <w:t xml:space="preserve"> Избирательные фонды избирательных объединений могут формироваться только за счет следующих денежных средств:</w:t>
      </w:r>
    </w:p>
    <w:p>
      <w:pPr>
        <w:pStyle w:val="style22"/>
      </w:pPr>
      <w:bookmarkStart w:id="1040" w:name="Lbl71071"/>
      <w:bookmarkEnd w:id="1040"/>
      <w:r>
        <w:rPr>
          <w:rStyle w:val="style18"/>
        </w:rPr>
        <w:t>1)</w:t>
      </w:r>
      <w:r>
        <w:rPr/>
        <w:t xml:space="preserve"> собственных средств избирательного объединения, которые не могут превышать пятьдесят процентов от предельной суммы всех расходов из средств избирательного фонда избирательного объединения, предусмотренной </w:t>
      </w:r>
      <w:hyperlink w:anchor="Lbl7105">
        <w:r>
          <w:rPr>
            <w:rStyle w:val="style17"/>
          </w:rPr>
          <w:t>частью 5</w:t>
        </w:r>
      </w:hyperlink>
      <w:r>
        <w:rPr/>
        <w:t xml:space="preserve"> настоящей статьи;</w:t>
      </w:r>
    </w:p>
    <w:p>
      <w:pPr>
        <w:pStyle w:val="style22"/>
      </w:pPr>
      <w:bookmarkStart w:id="1041" w:name="Lbl71072"/>
      <w:bookmarkEnd w:id="1041"/>
      <w:r>
        <w:rPr>
          <w:rStyle w:val="style18"/>
        </w:rPr>
        <w:t>2)</w:t>
      </w:r>
      <w:r>
        <w:rPr/>
        <w:t xml:space="preserve"> </w:t>
      </w:r>
      <w:hyperlink w:anchor="Lbl200013">
        <w:r>
          <w:rPr>
            <w:rStyle w:val="style17"/>
          </w:rPr>
          <w:t>добровольных пожертвований граждан</w:t>
        </w:r>
      </w:hyperlink>
      <w:r>
        <w:rPr/>
        <w:t xml:space="preserve"> и </w:t>
      </w:r>
      <w:hyperlink w:anchor="Lbl200014">
        <w:r>
          <w:rPr>
            <w:rStyle w:val="style17"/>
          </w:rPr>
          <w:t>юридических лиц</w:t>
        </w:r>
      </w:hyperlink>
      <w:r>
        <w:rPr/>
        <w:t xml:space="preserve">. Размер добровольного пожертвования не может превышать соответственно один процент и пять процентов от предельной суммы всех расходов из средств избирательного фонда избирательного объединения, установленной </w:t>
      </w:r>
      <w:hyperlink w:anchor="Lbl7105">
        <w:r>
          <w:rPr>
            <w:rStyle w:val="style17"/>
          </w:rPr>
          <w:t>частью 5</w:t>
        </w:r>
      </w:hyperlink>
      <w:r>
        <w:rPr/>
        <w:t xml:space="preserve"> настоящей статьи, для каждого гражданина, юридического лица.</w:t>
      </w:r>
    </w:p>
    <w:p>
      <w:pPr>
        <w:pStyle w:val="style39"/>
      </w:pPr>
      <w:bookmarkStart w:id="1042" w:name="Lbl7108"/>
      <w:bookmarkEnd w:id="1042"/>
      <w:r>
        <w:rPr/>
        <w:t>Законом Воронежской области от 6 ноября 2009 г. № 131-ОЗ в часть 8 статьи 71 настоящего Закона внесены изменения</w:t>
      </w:r>
    </w:p>
    <w:p>
      <w:pPr>
        <w:pStyle w:val="style39"/>
      </w:pPr>
      <w:r>
        <w:rPr/>
        <w:t>См. текст части в предыдущей редакции</w:t>
      </w:r>
    </w:p>
    <w:p>
      <w:pPr>
        <w:pStyle w:val="style22"/>
      </w:pPr>
      <w:r>
        <w:rPr>
          <w:rStyle w:val="style18"/>
        </w:rPr>
        <w:t>8.</w:t>
      </w:r>
      <w:r>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22"/>
      </w:pPr>
      <w:bookmarkStart w:id="1043" w:name="Lbl71081"/>
      <w:bookmarkEnd w:id="1043"/>
      <w:r>
        <w:rPr>
          <w:rStyle w:val="style18"/>
        </w:rPr>
        <w:t>1)</w:t>
      </w:r>
      <w:r>
        <w:rPr/>
        <w:t xml:space="preserve"> иностранным государствам и иностранным организациям;</w:t>
      </w:r>
    </w:p>
    <w:p>
      <w:pPr>
        <w:pStyle w:val="style22"/>
      </w:pPr>
      <w:bookmarkStart w:id="1044" w:name="Lbl71082"/>
      <w:bookmarkEnd w:id="1044"/>
      <w:r>
        <w:rPr>
          <w:rStyle w:val="style18"/>
        </w:rPr>
        <w:t>2)</w:t>
      </w:r>
      <w:r>
        <w:rPr/>
        <w:t xml:space="preserve"> иностранным гражданам, за исключением случая, предусмотренного </w:t>
      </w:r>
      <w:hyperlink w:anchor="Lbl400012">
        <w:r>
          <w:rPr>
            <w:rStyle w:val="style17"/>
          </w:rPr>
          <w:t>частью 12 статьи 4</w:t>
        </w:r>
      </w:hyperlink>
      <w:r>
        <w:rPr/>
        <w:t xml:space="preserve"> настоящего Закона Воронежской области;</w:t>
      </w:r>
    </w:p>
    <w:p>
      <w:pPr>
        <w:pStyle w:val="style22"/>
      </w:pPr>
      <w:bookmarkStart w:id="1045" w:name="Lbl71083"/>
      <w:bookmarkEnd w:id="1045"/>
      <w:r>
        <w:rPr>
          <w:rStyle w:val="style18"/>
        </w:rPr>
        <w:t>3)</w:t>
      </w:r>
      <w:r>
        <w:rPr/>
        <w:t xml:space="preserve"> лицам без гражданства;</w:t>
      </w:r>
    </w:p>
    <w:p>
      <w:pPr>
        <w:pStyle w:val="style22"/>
      </w:pPr>
      <w:bookmarkStart w:id="1046" w:name="Lbl71084"/>
      <w:bookmarkEnd w:id="1046"/>
      <w:r>
        <w:rPr>
          <w:rStyle w:val="style18"/>
        </w:rPr>
        <w:t>4)</w:t>
      </w:r>
      <w:r>
        <w:rPr/>
        <w:t xml:space="preserve"> гражданам Российской Федерации, не достигшим возраста восемнадцати лет на день голосования;</w:t>
      </w:r>
    </w:p>
    <w:p>
      <w:pPr>
        <w:pStyle w:val="style22"/>
      </w:pPr>
      <w:bookmarkStart w:id="1047" w:name="Lbl71085"/>
      <w:bookmarkEnd w:id="1047"/>
      <w:r>
        <w:rPr>
          <w:rStyle w:val="style18"/>
        </w:rPr>
        <w:t>5)</w:t>
      </w:r>
      <w:r>
        <w:rPr/>
        <w:t xml:space="preserve"> российским юридическим лицам с иностранным участием, если доля иностранного участия в их уставном (складочном) капитале превышает тридцать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1048" w:name="Lbl71086"/>
      <w:bookmarkEnd w:id="1048"/>
      <w:r>
        <w:rPr>
          <w:rStyle w:val="style18"/>
        </w:rPr>
        <w:t>6)</w:t>
      </w:r>
      <w:r>
        <w:rPr/>
        <w:t xml:space="preserve"> международным организациям и международным общественным движениям;</w:t>
      </w:r>
    </w:p>
    <w:p>
      <w:pPr>
        <w:pStyle w:val="style22"/>
      </w:pPr>
      <w:bookmarkStart w:id="1049" w:name="Lbl71087"/>
      <w:bookmarkEnd w:id="1049"/>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pPr>
      <w:bookmarkStart w:id="1050" w:name="Lbl71088"/>
      <w:bookmarkEnd w:id="1050"/>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1051" w:name="Lbl71089"/>
      <w:bookmarkEnd w:id="1051"/>
      <w:r>
        <w:rPr>
          <w:rStyle w:val="style18"/>
        </w:rPr>
        <w:t>9)</w:t>
      </w:r>
      <w:r>
        <w:rPr/>
        <w:t xml:space="preserve"> юридическим лицам, имеющим государственную и (или) муниципальную долю в своем уставном (складочном) капитале, превышающую тридцать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1052" w:name="Lbl710810"/>
      <w:bookmarkEnd w:id="1052"/>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71085">
        <w:r>
          <w:rPr>
            <w:rStyle w:val="style17"/>
          </w:rPr>
          <w:t>пунктах 5</w:t>
        </w:r>
      </w:hyperlink>
      <w:r>
        <w:rPr/>
        <w:t xml:space="preserve"> и </w:t>
      </w:r>
      <w:hyperlink w:anchor="Lbl7108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71085">
        <w:r>
          <w:rPr>
            <w:rStyle w:val="style17"/>
          </w:rPr>
          <w:t>пунктах 5</w:t>
        </w:r>
      </w:hyperlink>
      <w:r>
        <w:rPr/>
        <w:t xml:space="preserve"> и </w:t>
      </w:r>
      <w:hyperlink w:anchor="Lbl71089">
        <w:r>
          <w:rPr>
            <w:rStyle w:val="style17"/>
          </w:rPr>
          <w:t>9</w:t>
        </w:r>
      </w:hyperlink>
      <w:r>
        <w:rPr/>
        <w:t xml:space="preserve"> настоящей части, превышающую (превышающий) тридцать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1053" w:name="Lbl710811"/>
      <w:bookmarkEnd w:id="1053"/>
      <w:r>
        <w:rPr>
          <w:rStyle w:val="style18"/>
        </w:rPr>
        <w:t>11)</w:t>
      </w:r>
      <w:r>
        <w:rPr/>
        <w:t xml:space="preserve"> воинским частям, военным учреждениям и организациям, правоохранительным органам;</w:t>
      </w:r>
    </w:p>
    <w:p>
      <w:pPr>
        <w:pStyle w:val="style22"/>
      </w:pPr>
      <w:bookmarkStart w:id="1054" w:name="Lbl710812"/>
      <w:bookmarkEnd w:id="1054"/>
      <w:r>
        <w:rPr>
          <w:rStyle w:val="style18"/>
        </w:rPr>
        <w:t>12)</w:t>
      </w:r>
      <w:r>
        <w:rPr/>
        <w:t xml:space="preserve"> благотворительным и религиозным организациям, религиозным объединениям, а также учрежденным ими организациям;</w:t>
      </w:r>
    </w:p>
    <w:p>
      <w:pPr>
        <w:pStyle w:val="style22"/>
      </w:pPr>
      <w:bookmarkStart w:id="1055" w:name="Lbl710813"/>
      <w:bookmarkEnd w:id="1055"/>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внесенные пожертвования любое из следующих сведений: фамилия,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bookmarkStart w:id="1056" w:name="Lbl710814"/>
      <w:bookmarkEnd w:id="1056"/>
      <w:r>
        <w:rPr>
          <w:rStyle w:val="style18"/>
        </w:rPr>
        <w:t>14)</w:t>
      </w:r>
      <w:r>
        <w:rPr/>
        <w:t xml:space="preserve"> юридическим лицам, зарегистрированным менее чем за один год до дня голосования.</w:t>
      </w:r>
    </w:p>
    <w:p>
      <w:pPr>
        <w:pStyle w:val="style22"/>
      </w:pPr>
      <w:bookmarkStart w:id="1057" w:name="Lbl710815"/>
      <w:bookmarkEnd w:id="1057"/>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bookmarkStart w:id="1058" w:name="Lbl71081501"/>
      <w:bookmarkEnd w:id="1058"/>
      <w:r>
        <w:rPr>
          <w:rStyle w:val="style18"/>
        </w:rPr>
        <w:t>а)</w:t>
      </w:r>
      <w:r>
        <w:rPr/>
        <w:t xml:space="preserve"> иностранных государств, а также указанных в </w:t>
      </w:r>
      <w:hyperlink w:anchor="Lbl71081">
        <w:r>
          <w:rPr>
            <w:rStyle w:val="style17"/>
          </w:rPr>
          <w:t>пунктах 1-4</w:t>
        </w:r>
      </w:hyperlink>
      <w:r>
        <w:rPr/>
        <w:t xml:space="preserve">, </w:t>
      </w:r>
      <w:hyperlink w:anchor="Lbl71086">
        <w:r>
          <w:rPr>
            <w:rStyle w:val="style17"/>
          </w:rPr>
          <w:t>6-8</w:t>
        </w:r>
      </w:hyperlink>
      <w:r>
        <w:rPr/>
        <w:t xml:space="preserve">, </w:t>
      </w:r>
      <w:hyperlink w:anchor="Lbl710811">
        <w:r>
          <w:rPr>
            <w:rStyle w:val="style17"/>
          </w:rPr>
          <w:t>11-14</w:t>
        </w:r>
      </w:hyperlink>
      <w:r>
        <w:rPr/>
        <w:t xml:space="preserve"> настоящей части органов, организаций или физических лиц;</w:t>
      </w:r>
    </w:p>
    <w:p>
      <w:pPr>
        <w:pStyle w:val="style22"/>
      </w:pPr>
      <w:bookmarkStart w:id="1059" w:name="Lbl71081502"/>
      <w:bookmarkEnd w:id="1059"/>
      <w:r>
        <w:rPr>
          <w:rStyle w:val="style18"/>
        </w:rPr>
        <w:t>б)</w:t>
      </w:r>
      <w:r>
        <w:rPr/>
        <w:t xml:space="preserve">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1060" w:name="Lbl71081503"/>
      <w:bookmarkEnd w:id="1060"/>
      <w:r>
        <w:rPr>
          <w:rStyle w:val="style18"/>
        </w:rPr>
        <w:t>в)</w:t>
      </w:r>
      <w:r>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1061" w:name="Lbl71081504"/>
      <w:bookmarkEnd w:id="1061"/>
      <w:r>
        <w:rPr>
          <w:rStyle w:val="style18"/>
        </w:rPr>
        <w:t>г)</w:t>
      </w:r>
      <w:r>
        <w:rPr/>
        <w:t xml:space="preserve">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bookmarkStart w:id="1062" w:name="Lbl71081505"/>
      <w:bookmarkEnd w:id="1062"/>
      <w:r>
        <w:rPr>
          <w:rStyle w:val="style18"/>
        </w:rPr>
        <w:t>д)</w:t>
      </w:r>
      <w:r>
        <w:rPr/>
        <w:t xml:space="preserve"> организаций, учрежденных юридическими лицами, указанными в </w:t>
      </w:r>
      <w:hyperlink w:anchor="Lbl71081502">
        <w:r>
          <w:rPr>
            <w:rStyle w:val="style17"/>
          </w:rPr>
          <w:t>подпунктах «б»</w:t>
        </w:r>
      </w:hyperlink>
      <w:r>
        <w:rPr/>
        <w:t xml:space="preserve"> и </w:t>
      </w:r>
      <w:hyperlink w:anchor="Lbl71081503">
        <w:r>
          <w:rPr>
            <w:rStyle w:val="style17"/>
          </w:rPr>
          <w:t>«в»</w:t>
        </w:r>
      </w:hyperlink>
      <w:r>
        <w:rPr/>
        <w:t xml:space="preserve"> настоящего пункта;</w:t>
      </w:r>
    </w:p>
    <w:p>
      <w:pPr>
        <w:pStyle w:val="style22"/>
      </w:pPr>
      <w:bookmarkStart w:id="1063" w:name="Lbl71081506"/>
      <w:bookmarkEnd w:id="1063"/>
      <w:r>
        <w:rPr>
          <w:rStyle w:val="style18"/>
        </w:rPr>
        <w:t>е)</w:t>
      </w:r>
      <w:r>
        <w:rPr/>
        <w:t xml:space="preserve"> организаций, в уставном (складочном) капитале которых доля (вклад) юридических лиц, указанных в </w:t>
      </w:r>
      <w:hyperlink w:anchor="Lbl71081502">
        <w:r>
          <w:rPr>
            <w:rStyle w:val="style17"/>
          </w:rPr>
          <w:t>подпунктах «б»</w:t>
        </w:r>
      </w:hyperlink>
      <w:r>
        <w:rPr/>
        <w:t xml:space="preserve"> и </w:t>
      </w:r>
      <w:hyperlink w:anchor="Lbl71081503">
        <w:r>
          <w:rPr>
            <w:rStyle w:val="style17"/>
          </w:rPr>
          <w:t>«в»</w:t>
        </w:r>
      </w:hyperlink>
      <w:r>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pPr>
      <w:bookmarkStart w:id="1064" w:name="Lbl7109"/>
      <w:bookmarkEnd w:id="1064"/>
      <w:r>
        <w:rPr/>
        <w:t>Законом Воронежской области от 6 ноября 2009 г. № 131-ОЗ статья 71 настоящего Закона дополнена частью 9</w:t>
      </w:r>
    </w:p>
    <w:p>
      <w:pPr>
        <w:pStyle w:val="style22"/>
      </w:pPr>
      <w:r>
        <w:rPr>
          <w:rStyle w:val="style18"/>
        </w:rPr>
        <w:t>9.</w:t>
      </w:r>
      <w:r>
        <w:rPr/>
        <w:t xml:space="preserve"> Некоммерческие организации, указанные в </w:t>
      </w:r>
      <w:hyperlink w:anchor="Lbl710815">
        <w:r>
          <w:rPr>
            <w:rStyle w:val="style17"/>
          </w:rPr>
          <w:t>пункте 15 части 8</w:t>
        </w:r>
      </w:hyperlink>
      <w:r>
        <w:rPr/>
        <w:t xml:space="preserve"> настоящей статьи, не вправе вносить пожертвования в избирательный фонд кандидата, избирательного объединения только в том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71081501">
        <w:r>
          <w:rPr>
            <w:rStyle w:val="style17"/>
          </w:rPr>
          <w:t>подпунктах «а»—«е» пункта 15 части 8</w:t>
        </w:r>
      </w:hyperlink>
      <w:r>
        <w:rPr/>
        <w:t xml:space="preserve"> настоящей статьи (в случае невозможности возврата не были перечислены (переданы) в доход соответствующего бюджета), до дня внесения пожертвования в избирательный фонд кандидата, избирательного объединения.</w:t>
      </w:r>
    </w:p>
    <w:p>
      <w:pPr>
        <w:pStyle w:val="style44"/>
      </w:pPr>
      <w:bookmarkStart w:id="1065" w:name="Lbl72"/>
      <w:bookmarkEnd w:id="1065"/>
      <w:r>
        <w:rPr>
          <w:rStyle w:val="style18"/>
        </w:rPr>
        <w:t>Статья 72.</w:t>
      </w:r>
      <w:r>
        <w:rPr/>
        <w:t xml:space="preserve"> Порядок расходования средств избирательных фондов</w:t>
      </w:r>
    </w:p>
    <w:p>
      <w:pPr>
        <w:pStyle w:val="style22"/>
      </w:pPr>
      <w:bookmarkStart w:id="1066" w:name="Lbl7201"/>
      <w:bookmarkEnd w:id="1066"/>
      <w:r>
        <w:rPr>
          <w:rStyle w:val="style18"/>
        </w:rPr>
        <w:t>1.</w:t>
      </w:r>
      <w:r>
        <w:rPr/>
        <w:t xml:space="preserve"> Право распоряжаться средствами избирательных фондов принадлежит создавшим их кандидатам, избирательным объединениям.</w:t>
      </w:r>
    </w:p>
    <w:p>
      <w:pPr>
        <w:pStyle w:val="style22"/>
      </w:pPr>
      <w:bookmarkStart w:id="1067" w:name="Lbl7202"/>
      <w:bookmarkEnd w:id="1067"/>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22"/>
      </w:pPr>
      <w:bookmarkStart w:id="1068" w:name="Lbl7203"/>
      <w:bookmarkEnd w:id="1068"/>
      <w:r>
        <w:rPr>
          <w:rStyle w:val="style18"/>
        </w:rPr>
        <w:t>3.</w:t>
      </w:r>
      <w:r>
        <w:rPr/>
        <w:t xml:space="preserve"> Средства избирательных фондов могут использоваться на:</w:t>
      </w:r>
    </w:p>
    <w:p>
      <w:pPr>
        <w:pStyle w:val="style39"/>
      </w:pPr>
      <w:bookmarkStart w:id="1069" w:name="Lbl72031"/>
      <w:bookmarkEnd w:id="1069"/>
      <w:r>
        <w:rPr/>
        <w:t>Законом Воронежской области от 25 июня 2012 г. № 100-ОЗ в пункт 1 части 3 статьи 72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pPr>
      <w:bookmarkStart w:id="1070" w:name="Lbl72032"/>
      <w:bookmarkEnd w:id="1070"/>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pPr>
      <w:bookmarkStart w:id="1071" w:name="Lbl72033"/>
      <w:bookmarkEnd w:id="1071"/>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1072" w:name="Lbl72034"/>
      <w:bookmarkEnd w:id="1072"/>
      <w:r>
        <w:rPr>
          <w:rStyle w:val="style18"/>
        </w:rPr>
        <w:t>4)</w:t>
      </w:r>
      <w:r>
        <w:rPr/>
        <w:t xml:space="preserve"> утратил силу.</w:t>
      </w:r>
    </w:p>
    <w:p>
      <w:pPr>
        <w:pStyle w:val="style39"/>
      </w:pPr>
      <w:r>
        <w:rPr/>
        <w:t>См. текст пункта 4 части 3 статьи 72</w:t>
      </w:r>
    </w:p>
    <w:p>
      <w:pPr>
        <w:pStyle w:val="style22"/>
      </w:pPr>
      <w:bookmarkStart w:id="1073" w:name="Lbl7204"/>
      <w:bookmarkEnd w:id="1073"/>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pPr>
      <w:bookmarkStart w:id="1074" w:name="Lbl7205"/>
      <w:bookmarkEnd w:id="1074"/>
      <w:r>
        <w:rPr>
          <w:rStyle w:val="style18"/>
        </w:rPr>
        <w:t>5.</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проведения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style22"/>
      </w:pPr>
      <w:bookmarkStart w:id="1075" w:name="Lbl7206"/>
      <w:bookmarkEnd w:id="1075"/>
      <w:r>
        <w:rPr>
          <w:rStyle w:val="style18"/>
        </w:rPr>
        <w:t>6.</w:t>
      </w:r>
      <w:r>
        <w:rPr/>
        <w:t xml:space="preserve"> При дополнительном </w:t>
      </w:r>
      <w:hyperlink w:anchor="Lbl20008">
        <w:r>
          <w:rPr>
            <w:rStyle w:val="style17"/>
          </w:rPr>
          <w:t>выдвижении кандидатов</w:t>
        </w:r>
      </w:hyperlink>
      <w:r>
        <w:rPr/>
        <w:t xml:space="preserve">, списков кандидатов при обстоятельствах, указанных в </w:t>
      </w:r>
      <w:hyperlink w:anchor="Lbl53021">
        <w:r>
          <w:rPr>
            <w:rStyle w:val="style17"/>
          </w:rPr>
          <w:t>части 21 статьи 53</w:t>
        </w:r>
      </w:hyperlink>
      <w:r>
        <w:rPr/>
        <w:t xml:space="preserve"> настоящего Закона Воронежской области, предельная сумма всех расходов средств избирательного фонда ранее зарегистрированного кандидата, избирательного объединения, ранее зарегистрировавшего списки кандидатов, увеличивается в 1,5 раза.</w:t>
      </w:r>
    </w:p>
    <w:p>
      <w:pPr>
        <w:pStyle w:val="style39"/>
      </w:pPr>
      <w:bookmarkStart w:id="1076" w:name="Lbl7207"/>
      <w:bookmarkEnd w:id="1076"/>
      <w:r>
        <w:rPr/>
        <w:t>Законом Воронежской области от 25 июня 2012 г. № 100-ОЗ статья 72 настоящего Закона дополнена частью 7, вступающей в силу по истечении 10 дней со дня официального опубликования названного Закона</w:t>
      </w:r>
    </w:p>
    <w:p>
      <w:pPr>
        <w:pStyle w:val="style22"/>
      </w:pPr>
      <w:r>
        <w:rPr>
          <w:rStyle w:val="style18"/>
        </w:rPr>
        <w:t>7.</w:t>
      </w:r>
      <w:r>
        <w:rPr/>
        <w:t xml:space="preserve"> Если гражданин, являющийся кандидатом на должность губернатора Воронежской области, одновременно выдвинут кандидатом на других выборах, проводимых на территории области, и обязан создать помимо избирательного фонда, указанного в </w:t>
      </w:r>
      <w:hyperlink w:anchor="Lbl7101">
        <w:r>
          <w:rPr>
            <w:rStyle w:val="style17"/>
          </w:rPr>
          <w:t>части 1 статьи 71</w:t>
        </w:r>
      </w:hyperlink>
      <w:r>
        <w:rPr/>
        <w:t xml:space="preserve"> настоящего Закона Воронежской области, иные избирательные фонды, предельной суммой всех расходов из средств этих фондов является наибольшая из указанных в настоящем Законе Воронежской области, ином федеральном законе предельная сумма. Указанный гражданин обязан письменно уведомить Избирательную комиссию Воронежской области об открытии им специальных избирательных счетов.</w:t>
      </w:r>
    </w:p>
    <w:p>
      <w:pPr>
        <w:pStyle w:val="style44"/>
      </w:pPr>
      <w:bookmarkStart w:id="1077" w:name="Lbl73"/>
      <w:bookmarkEnd w:id="1077"/>
      <w:r>
        <w:rPr>
          <w:rStyle w:val="style18"/>
        </w:rPr>
        <w:t>Статья 73.</w:t>
      </w:r>
      <w:r>
        <w:rPr/>
        <w:t xml:space="preserve"> Специальные избирательные счета</w:t>
      </w:r>
    </w:p>
    <w:p>
      <w:pPr>
        <w:pStyle w:val="style39"/>
      </w:pPr>
      <w:bookmarkStart w:id="1078" w:name="Lbl7301"/>
      <w:bookmarkEnd w:id="1078"/>
      <w:r>
        <w:rPr/>
        <w:t>Законом Воронежской области от 25 июня 2012 г. № 100-ОЗ в часть 1 статьи 73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Кандидат, выдвинутый по единому, одномандатному (многомандатному)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соответствующей избирательной комиссии о его выдвижении либо представления в соответствующую избирательную комиссию заверенной Избирательной комиссией Воронежской области, избирательной комиссией муниципального образования копии списка кандидатов, выдвинутых по одномандатным (многомандатным) избирательным округам.</w:t>
      </w:r>
    </w:p>
    <w:p>
      <w:pPr>
        <w:pStyle w:val="style39"/>
      </w:pPr>
      <w:bookmarkStart w:id="1079" w:name="Lbl7302"/>
      <w:bookmarkEnd w:id="1079"/>
      <w:r>
        <w:rPr/>
        <w:t>Законом Воронежской области от 25 июня 2012 г. № 100-ОЗ часть 2 статьи 73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w:t>
      </w:r>
    </w:p>
    <w:p>
      <w:pPr>
        <w:pStyle w:val="style22"/>
      </w:pPr>
      <w:bookmarkStart w:id="1080" w:name="Lbl7303"/>
      <w:bookmarkEnd w:id="1080"/>
      <w:r>
        <w:rPr>
          <w:rStyle w:val="style18"/>
        </w:rPr>
        <w:t>3.</w:t>
      </w:r>
      <w:r>
        <w:rPr/>
        <w:t xml:space="preserve">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pPr>
        <w:pStyle w:val="style22"/>
      </w:pPr>
      <w:bookmarkStart w:id="1081" w:name="Lbl7304"/>
      <w:bookmarkEnd w:id="1081"/>
      <w:r>
        <w:rPr>
          <w:rStyle w:val="style18"/>
        </w:rPr>
        <w:t>4.</w:t>
      </w:r>
      <w:r>
        <w:rPr/>
        <w:t xml:space="preserve"> Специальный счет для формирования избирательного фонда открывается в филиале Сберегательного банка Российской Федерации. 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Воронежской области и оформленных в установленном настоящим Законом Воронежской области порядке, филиал Сберегательного банка Российской Федерации обязан открыть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специальные избирательные счета в валюте Российской Федерации.</w:t>
      </w:r>
    </w:p>
    <w:p>
      <w:pPr>
        <w:pStyle w:val="style22"/>
      </w:pPr>
      <w:bookmarkStart w:id="1082" w:name="Lbl7305"/>
      <w:bookmarkEnd w:id="1082"/>
      <w:r>
        <w:rPr>
          <w:rStyle w:val="style18"/>
        </w:rPr>
        <w:t>5.</w:t>
      </w:r>
      <w:r>
        <w:rPr/>
        <w:t xml:space="preserve"> Кандидат открывает специальный избирательный счет в избирательном округе, где он баллотируется, на основании документа, выдаваемого окружной избирательной комиссией, а в случае если окружная избирательная комиссия не сформирована, — Избирательной комиссией Воронежской области, избирательной комиссией муниципального образования в течение трех дней после получения соответствующей избирательной комиссией уведомления о выдвижении кандидата в порядке, установленном </w:t>
      </w:r>
      <w:hyperlink w:anchor="Lbl44">
        <w:r>
          <w:rPr>
            <w:rStyle w:val="style17"/>
          </w:rPr>
          <w:t>статьями 44</w:t>
        </w:r>
      </w:hyperlink>
      <w:r>
        <w:rPr/>
        <w:t xml:space="preserve">, </w:t>
      </w:r>
      <w:hyperlink w:anchor="Lbl47">
        <w:r>
          <w:rPr>
            <w:rStyle w:val="style17"/>
          </w:rPr>
          <w:t>47</w:t>
        </w:r>
      </w:hyperlink>
      <w:r>
        <w:rPr/>
        <w:t xml:space="preserve"> и </w:t>
      </w:r>
      <w:hyperlink w:anchor="Lbl48">
        <w:r>
          <w:rPr>
            <w:rStyle w:val="style17"/>
          </w:rPr>
          <w:t>48</w:t>
        </w:r>
      </w:hyperlink>
      <w:r>
        <w:rPr/>
        <w:t xml:space="preserve"> настоящего Закона Воронежской области.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избирательной комиссией, и предоставить ему право распоряжаться средствами, находящимися на указанном счете. Избирательное объединение открывает специальный избирательный счет на основании документа, выдаваемого Избирательной комиссией Воронежской области, избирательной комиссией муниципального образования, после заверения ими копии списка кандидатов одновременно с регистрацией уполномоченных представителей избирательного объединения по финансовым вопросам. Ответственность за нарушение установленного настоящим Законом Воронежской области порядка финансирования кандидатом, избирательным объединением своей избирательной кампании несут лично кандидат, избирательное объединение.</w:t>
      </w:r>
    </w:p>
    <w:p>
      <w:pPr>
        <w:pStyle w:val="style22"/>
      </w:pPr>
      <w:bookmarkStart w:id="1083" w:name="Lbl7306"/>
      <w:bookmarkEnd w:id="1083"/>
      <w:r>
        <w:rPr>
          <w:rStyle w:val="style18"/>
        </w:rPr>
        <w:t>6.</w:t>
      </w:r>
      <w:r>
        <w:rPr/>
        <w:t xml:space="preserve"> В случае изменения избирательного округа кандидатом по решению избирательного объединения в порядке, установленном </w:t>
      </w:r>
      <w:hyperlink w:anchor="Lbl4500016">
        <w:r>
          <w:rPr>
            <w:rStyle w:val="style17"/>
          </w:rPr>
          <w:t>частью 16 статьи 45</w:t>
        </w:r>
      </w:hyperlink>
      <w:r>
        <w:rPr/>
        <w:t xml:space="preserve"> настоящего Закона Воронежской области,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Воронежской области порядке.</w:t>
      </w:r>
    </w:p>
    <w:p>
      <w:pPr>
        <w:pStyle w:val="style22"/>
      </w:pPr>
      <w:bookmarkStart w:id="1084" w:name="Lbl7307"/>
      <w:bookmarkEnd w:id="1084"/>
      <w:r>
        <w:rPr>
          <w:rStyle w:val="style18"/>
        </w:rPr>
        <w:t>7.</w:t>
      </w:r>
      <w:r>
        <w:rPr/>
        <w:t xml:space="preserve"> В случае отсутствия на территории избирательного округа филиала Сберегательного банка Российской Федерации специальный избирательный счет кандидата, избирательного объединения может быть открыт в других кредитных организациях, расположенных на территории избирательного округа, 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pPr>
        <w:pStyle w:val="style22"/>
      </w:pPr>
      <w:bookmarkStart w:id="1085" w:name="Lbl7308"/>
      <w:bookmarkEnd w:id="1085"/>
      <w:r>
        <w:rPr>
          <w:rStyle w:val="style18"/>
        </w:rPr>
        <w:t>8.</w:t>
      </w:r>
      <w:r>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Воронежской области порядке в соответствующую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соответствующей комиссии.</w:t>
      </w:r>
    </w:p>
    <w:p>
      <w:pPr>
        <w:pStyle w:val="style22"/>
      </w:pPr>
      <w:bookmarkStart w:id="1086" w:name="Lbl7309"/>
      <w:bookmarkEnd w:id="1086"/>
      <w:r>
        <w:rPr>
          <w:rStyle w:val="style18"/>
        </w:rPr>
        <w:t>9.</w:t>
      </w:r>
      <w:r>
        <w:rPr/>
        <w:t xml:space="preserve"> На основании ходатайства кандидата, избирательного объединения соответствующая окружная избирательная комиссия, Избирательная комиссия Воронежской области, избирательная комиссия муниципального образования могут продлить срок проведения финансовых операций по оплате работ (услуг, товаров), выполненных (оказанных, приобретенных) до дня прекращения (приостановления) финансовых операций по соответствующему специальному избирательному счету.</w:t>
      </w:r>
    </w:p>
    <w:p>
      <w:pPr>
        <w:pStyle w:val="style44"/>
      </w:pPr>
      <w:bookmarkStart w:id="1087" w:name="Lbl74"/>
      <w:bookmarkEnd w:id="1087"/>
      <w:r>
        <w:rPr>
          <w:rStyle w:val="style18"/>
        </w:rPr>
        <w:t>Статья 74.</w:t>
      </w:r>
      <w:r>
        <w:rPr/>
        <w:t xml:space="preserve"> Добровольные пожертвования в избирательный фонд</w:t>
      </w:r>
    </w:p>
    <w:p>
      <w:pPr>
        <w:pStyle w:val="style22"/>
      </w:pPr>
      <w:bookmarkStart w:id="1088" w:name="Lbl7401"/>
      <w:bookmarkEnd w:id="1088"/>
      <w:r>
        <w:rPr>
          <w:rStyle w:val="style18"/>
        </w:rPr>
        <w:t>1.</w:t>
      </w:r>
      <w:r>
        <w:rPr/>
        <w:t xml:space="preserve"> </w:t>
      </w:r>
      <w:hyperlink w:anchor="Lbl200013">
        <w:r>
          <w:rPr>
            <w:rStyle w:val="style17"/>
          </w:rPr>
          <w:t>Добровольные пожертвования</w:t>
        </w:r>
      </w:hyperlink>
      <w:r>
        <w:rPr/>
        <w:t xml:space="preserve"> в избирательный фонд принимаются лично от граждан Российской Федерации отделениями связи или кредитными организациями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сведения о гражданстве.</w:t>
      </w:r>
    </w:p>
    <w:p>
      <w:pPr>
        <w:pStyle w:val="style22"/>
      </w:pPr>
      <w:bookmarkStart w:id="1089" w:name="Lbl7402"/>
      <w:bookmarkEnd w:id="1089"/>
      <w:r>
        <w:rPr>
          <w:rStyle w:val="style18"/>
        </w:rPr>
        <w:t>2.</w:t>
      </w:r>
      <w:r>
        <w:rPr/>
        <w:t xml:space="preserve"> </w:t>
      </w:r>
      <w:hyperlink w:anchor="Lbl200014">
        <w:r>
          <w:rPr>
            <w:rStyle w:val="style17"/>
          </w:rPr>
          <w:t>Добровольные пожертвования юридических лиц</w:t>
        </w:r>
      </w:hyperlink>
      <w:r>
        <w:rPr/>
        <w:t xml:space="preserve"> в избирательный фонд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7108">
        <w:r>
          <w:rPr>
            <w:rStyle w:val="style17"/>
          </w:rPr>
          <w:t>частью 8 статьи 71</w:t>
        </w:r>
      </w:hyperlink>
      <w:r>
        <w:rPr/>
        <w:t xml:space="preserve"> настоящего Закона Воронежской области.</w:t>
      </w:r>
    </w:p>
    <w:p>
      <w:pPr>
        <w:pStyle w:val="style22"/>
      </w:pPr>
      <w:bookmarkStart w:id="1090" w:name="Lbl7403"/>
      <w:bookmarkEnd w:id="1090"/>
      <w:r>
        <w:rPr>
          <w:rStyle w:val="style18"/>
        </w:rPr>
        <w:t>3.</w:t>
      </w:r>
      <w:r>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Воронежской области.</w:t>
      </w:r>
    </w:p>
    <w:p>
      <w:pPr>
        <w:pStyle w:val="style22"/>
      </w:pPr>
      <w:bookmarkStart w:id="1091" w:name="Lbl7404"/>
      <w:bookmarkEnd w:id="1091"/>
      <w:r>
        <w:rPr>
          <w:rStyle w:val="style18"/>
        </w:rPr>
        <w:t>4.</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добровольные пожертвования поступили в избирательные фонды от граждан или юридических лиц, не имеющих права осуществлять такие пожертвования, или пожертвования были внесены с нарушением требований </w:t>
      </w:r>
      <w:hyperlink w:anchor="Lbl7401">
        <w:r>
          <w:rPr>
            <w:rStyle w:val="style17"/>
          </w:rPr>
          <w:t>частей 1</w:t>
        </w:r>
      </w:hyperlink>
      <w:r>
        <w:rPr/>
        <w:t xml:space="preserve"> и </w:t>
      </w:r>
      <w:hyperlink w:anchor="Lbl7402">
        <w:r>
          <w:rPr>
            <w:rStyle w:val="style17"/>
          </w:rPr>
          <w:t>2</w:t>
        </w:r>
      </w:hyperlink>
      <w:r>
        <w:rPr/>
        <w:t xml:space="preserve"> настоящей статьи либо в размерах, превышающих размеры, предусмотренные </w:t>
      </w:r>
      <w:hyperlink w:anchor="Lbl71">
        <w:r>
          <w:rPr>
            <w:rStyle w:val="style17"/>
          </w:rPr>
          <w:t>статьей 71</w:t>
        </w:r>
      </w:hyperlink>
      <w:r>
        <w:rPr/>
        <w:t xml:space="preserve"> настоящего Закона Воронежской области, кандидаты, избирательные объединения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с указанием причины возврата. Кандидат, избирательное объединение не несут ответственности за принятие пожертвований, при переводе которых жертвователи указали неверные сведения, предусмотренные </w:t>
      </w:r>
      <w:hyperlink w:anchor="Lbl7401">
        <w:r>
          <w:rPr>
            <w:rStyle w:val="style17"/>
          </w:rPr>
          <w:t>частями 1</w:t>
        </w:r>
      </w:hyperlink>
      <w:r>
        <w:rPr/>
        <w:t xml:space="preserve"> и </w:t>
      </w:r>
      <w:hyperlink w:anchor="Lbl7402">
        <w:r>
          <w:rPr>
            <w:rStyle w:val="style17"/>
          </w:rPr>
          <w:t>2</w:t>
        </w:r>
      </w:hyperlink>
      <w:r>
        <w:rPr/>
        <w:t xml:space="preserve"> настоящей статьи, если они своевременно не получили сведений о неправомерности данных пожертвований.</w:t>
      </w:r>
    </w:p>
    <w:p>
      <w:pPr>
        <w:pStyle w:val="style22"/>
      </w:pPr>
      <w:bookmarkStart w:id="1092" w:name="Lbl7405"/>
      <w:bookmarkEnd w:id="1092"/>
      <w:r>
        <w:rPr>
          <w:rStyle w:val="style18"/>
        </w:rPr>
        <w:t>5.</w:t>
      </w:r>
      <w:r>
        <w:rPr/>
        <w:t xml:space="preserve">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областного бюджета, бюджета муниципального образования соответственно уровню выборов.</w:t>
      </w:r>
    </w:p>
    <w:p>
      <w:pPr>
        <w:pStyle w:val="style22"/>
      </w:pPr>
      <w:bookmarkStart w:id="1093" w:name="Lbl7406"/>
      <w:bookmarkEnd w:id="1093"/>
      <w:r>
        <w:rPr>
          <w:rStyle w:val="style18"/>
        </w:rPr>
        <w:t>6.</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оплате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44"/>
      </w:pPr>
      <w:bookmarkStart w:id="1094" w:name="Lbl75"/>
      <w:bookmarkEnd w:id="1094"/>
      <w:r>
        <w:rPr>
          <w:rStyle w:val="style18"/>
        </w:rPr>
        <w:t>Статья 75.</w:t>
      </w:r>
      <w:r>
        <w:rPr/>
        <w:t xml:space="preserve"> Утратила силу</w:t>
      </w:r>
    </w:p>
    <w:p>
      <w:pPr>
        <w:pStyle w:val="style39"/>
      </w:pPr>
      <w:r>
        <w:rPr/>
        <w:t>См. текст статьи 75</w:t>
      </w:r>
    </w:p>
    <w:p>
      <w:pPr>
        <w:pStyle w:val="style44"/>
      </w:pPr>
      <w:bookmarkStart w:id="1095" w:name="Lbl76"/>
      <w:bookmarkEnd w:id="1095"/>
      <w:r>
        <w:rPr>
          <w:rStyle w:val="style18"/>
        </w:rPr>
        <w:t>Статья 76.</w:t>
      </w:r>
      <w:r>
        <w:rPr/>
        <w:t xml:space="preserve"> Отчетность по средствам избирательных фондов, публикация информации о сводных финансовых отчетах избирательных объединений</w:t>
      </w:r>
    </w:p>
    <w:p>
      <w:pPr>
        <w:pStyle w:val="style39"/>
      </w:pPr>
      <w:bookmarkStart w:id="1096" w:name="Lbl7601"/>
      <w:bookmarkEnd w:id="1096"/>
      <w:r>
        <w:rPr/>
        <w:t>Законом Воронежской области от 25 июня 2012 г. № 100-ОЗ в часть 1 статьи 76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При выборах органов государственной власти Воронежской области, органов местного самоуправления порядок открытия и ведения специальных избирательных счетов, учета средств избирательных фондов и отчетности о поступлении и расходовании этих средств определяются Избирательной комиссией Воронежской области по согласованию с Главным управлением Центрального банка Российской Федерации по Воронежской области. Кандидат, избирательное объединение обязаны вести учет поступления и расходования средств своих избирательных фондов.</w:t>
      </w:r>
    </w:p>
    <w:p>
      <w:pPr>
        <w:pStyle w:val="style22"/>
      </w:pPr>
      <w:bookmarkStart w:id="1097" w:name="Lbl7602"/>
      <w:bookmarkEnd w:id="1097"/>
      <w:r>
        <w:rPr>
          <w:rStyle w:val="style18"/>
        </w:rPr>
        <w:t>2.</w:t>
      </w:r>
      <w:r>
        <w:rPr/>
        <w:t xml:space="preserve"> Кандидаты, избирательные объединения обязаны представлять в соответствующую избирательную комиссию свои финансовые отчеты со следующей периодичностью:</w:t>
      </w:r>
    </w:p>
    <w:p>
      <w:pPr>
        <w:pStyle w:val="style22"/>
      </w:pPr>
      <w:bookmarkStart w:id="1098" w:name="Lbl76021"/>
      <w:bookmarkEnd w:id="1098"/>
      <w:r>
        <w:rPr>
          <w:rStyle w:val="style18"/>
        </w:rPr>
        <w:t>1)</w:t>
      </w:r>
      <w:r>
        <w:rPr/>
        <w:t xml:space="preserve">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Воронежской области порядке; в отчет включаются сведения по состоянию на дату, которая не более чем на пять дней предшествует дате сдачи отчета;</w:t>
      </w:r>
    </w:p>
    <w:p>
      <w:pPr>
        <w:pStyle w:val="style22"/>
      </w:pPr>
      <w:bookmarkStart w:id="1099" w:name="Lbl76022"/>
      <w:bookmarkEnd w:id="1099"/>
      <w:r>
        <w:rPr>
          <w:rStyle w:val="style18"/>
        </w:rPr>
        <w:t>2)</w:t>
      </w:r>
      <w:r>
        <w:rPr/>
        <w:t xml:space="preserve"> итоговый финансовый отчет — не позднее чем через тридцать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справки об оставшихся средствах и (или) о закрытии указанного счета, а также материалы, указанные в </w:t>
      </w:r>
      <w:hyperlink w:anchor="Lbl6805">
        <w:r>
          <w:rPr>
            <w:rStyle w:val="style17"/>
          </w:rPr>
          <w:t>части 5 статьи 68</w:t>
        </w:r>
      </w:hyperlink>
      <w:r>
        <w:rPr/>
        <w:t xml:space="preserve"> настоящего Закона Воронежской области или их копии.</w:t>
      </w:r>
    </w:p>
    <w:p>
      <w:pPr>
        <w:pStyle w:val="style22"/>
      </w:pPr>
      <w:bookmarkStart w:id="1100" w:name="Lbl7603"/>
      <w:bookmarkEnd w:id="1100"/>
      <w:r>
        <w:rPr>
          <w:rStyle w:val="style18"/>
        </w:rPr>
        <w:t>3.</w:t>
      </w:r>
      <w:r>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pPr>
        <w:pStyle w:val="style22"/>
      </w:pPr>
      <w:bookmarkStart w:id="1101" w:name="Lbl7604"/>
      <w:bookmarkEnd w:id="1101"/>
      <w:r>
        <w:rPr>
          <w:rStyle w:val="style18"/>
        </w:rPr>
        <w:t>4.</w:t>
      </w:r>
      <w:r>
        <w:rPr/>
        <w:t xml:space="preserve"> Копии финансовых отчетов зарегистрированных кандидатов, избирательных объединений передаются соответствующей комиссией в средства массовой информации для опубликования, а также размещения в сети «Интернет» в течение пяти дней со дня их получения.</w:t>
      </w:r>
    </w:p>
    <w:p>
      <w:pPr>
        <w:pStyle w:val="style22"/>
      </w:pPr>
      <w:bookmarkStart w:id="1102" w:name="Lbl7605"/>
      <w:bookmarkEnd w:id="1102"/>
      <w:r>
        <w:rPr>
          <w:rStyle w:val="style18"/>
        </w:rPr>
        <w:t>5.</w:t>
      </w:r>
      <w:r>
        <w:rPr/>
        <w:t xml:space="preserve">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соответствующей комиссии сведения о поступлении и расходовании средств на специальных избирательных счетах соответственно кандидатов, избирательных объединений в соответствии с формами, определяемыми Избирательной комиссией Воронежской области. При этом может использоваться ГАС «Выборы». Соответствующая комиссия периодически, но не реже чем один раз в две недели до дня голосования направляют# информацию о поступлении и расходовании средств избирательных фондов в средства массовой информации для опубликования. Соответствующая комиссия знакомит зарегистрированных кандидатов, избирательные объединения,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 Филиал Сберегательного банка Российской Федерации по представлению соответствующей комиссии, по соответствующему избирательному фонду — по требованию кандидата, избирательного объединения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pPr>
      <w:bookmarkStart w:id="1103" w:name="Lbl7606"/>
      <w:bookmarkEnd w:id="1103"/>
      <w:r>
        <w:rPr>
          <w:rStyle w:val="style18"/>
        </w:rPr>
        <w:t>6.</w:t>
      </w:r>
      <w:r>
        <w:rPr/>
        <w:t xml:space="preserve"> Региональные государственные и муниципальные периодические печатные издания обязаны публиковать переданные им соответствующими комиссиями сведения о поступлении и расходовании средств избирательных фондов, а также сведения сводных финансовых отчетов избирательных объединений. Обязательному опубликованию подлежат сведения:</w:t>
      </w:r>
    </w:p>
    <w:p>
      <w:pPr>
        <w:pStyle w:val="style22"/>
      </w:pPr>
      <w:bookmarkStart w:id="1104" w:name="Lbl76061"/>
      <w:bookmarkEnd w:id="1104"/>
      <w:r>
        <w:rPr>
          <w:rStyle w:val="style18"/>
        </w:rPr>
        <w:t>1)</w:t>
      </w:r>
      <w:r>
        <w:rPr/>
        <w:t xml:space="preserve"> о финансовой операции по расходованию средств из избирательного фонда (средств избирательного объединения в случае, если ее размер превышает пятьсот тысяч рублей — для избирательного объединения и сто тысяч рублей — для кандидата);</w:t>
      </w:r>
    </w:p>
    <w:p>
      <w:pPr>
        <w:pStyle w:val="style22"/>
      </w:pPr>
      <w:bookmarkStart w:id="1105" w:name="Lbl76062"/>
      <w:bookmarkEnd w:id="1105"/>
      <w:r>
        <w:rPr>
          <w:rStyle w:val="style18"/>
        </w:rPr>
        <w:t>2)</w:t>
      </w:r>
      <w:r>
        <w:rPr/>
        <w:t xml:space="preserve"> о юридических лицах, внесших в избирательный фонд (на счет избирательного объединения пожертвования в сумме, превышающей пятьсот тысяч рублей — для избирательного объединения и сто тысяч рублей — для кандидата);</w:t>
      </w:r>
    </w:p>
    <w:p>
      <w:pPr>
        <w:pStyle w:val="style22"/>
      </w:pPr>
      <w:bookmarkStart w:id="1106" w:name="Lbl76063"/>
      <w:bookmarkEnd w:id="1106"/>
      <w:r>
        <w:rPr>
          <w:rStyle w:val="style18"/>
        </w:rPr>
        <w:t>3)</w:t>
      </w:r>
      <w:r>
        <w:rPr/>
        <w:t xml:space="preserve"> о количестве граждан, внесших в избирательный фонд (на счет избирательного объединения пожертвования на сумму, превышающую десять тысяч рублей);</w:t>
      </w:r>
    </w:p>
    <w:p>
      <w:pPr>
        <w:pStyle w:val="style22"/>
      </w:pPr>
      <w:bookmarkStart w:id="1107" w:name="Lbl76064"/>
      <w:bookmarkEnd w:id="1107"/>
      <w:r>
        <w:rPr>
          <w:rStyle w:val="style18"/>
        </w:rPr>
        <w:t>4)</w:t>
      </w:r>
      <w:r>
        <w:rPr/>
        <w:t xml:space="preserve"> о средствах, возвращенных жертвователям, в том числе об основаниях возврата;</w:t>
      </w:r>
    </w:p>
    <w:p>
      <w:pPr>
        <w:pStyle w:val="style22"/>
      </w:pPr>
      <w:bookmarkStart w:id="1108" w:name="Lbl76065"/>
      <w:bookmarkEnd w:id="1108"/>
      <w:r>
        <w:rPr>
          <w:rStyle w:val="style18"/>
        </w:rPr>
        <w:t>5)</w:t>
      </w:r>
      <w:r>
        <w:rPr/>
        <w:t xml:space="preserve"> об общей сумме средств, поступивших в избирательный фонд (на счет избирательного объединения), и об общей сумме средств, израсходованных из него.</w:t>
      </w:r>
    </w:p>
    <w:p>
      <w:pPr>
        <w:pStyle w:val="style22"/>
      </w:pPr>
      <w:bookmarkStart w:id="1109" w:name="Lbl7607"/>
      <w:bookmarkEnd w:id="1109"/>
      <w:r>
        <w:rPr>
          <w:rStyle w:val="style18"/>
        </w:rPr>
        <w:t>7.</w:t>
      </w:r>
      <w:r>
        <w:rPr/>
        <w:t xml:space="preserve"> Органы регистрационного учета граждан Российской Федерации по месту пребывания и по месту жительства, уполномоченный федеральный орган исполнительной власти, осуществляющий государственную регистрацию юридических лиц, в пятидневный срок со дня поступления представления соответствующей комиссии осуществляют на безвозмездной основе проверку сведений, указанных гражданами и юридическими лицами при внесении добровольных пожертвований в избирательные фонды, и сообщают о результатах проверки этой комиссии. Указанные сведения представляются в соответствии с формами, установленными Избирательной комиссией Воронежской области. При этом может использоваться ГАС «Выборы». При поступлении в распоряжение комиссии информации о перечислении пожертвований с нарушением </w:t>
      </w:r>
      <w:hyperlink w:anchor="Lbl7108">
        <w:r>
          <w:rPr>
            <w:rStyle w:val="style17"/>
          </w:rPr>
          <w:t>части 8 статьи 71</w:t>
        </w:r>
      </w:hyperlink>
      <w:r>
        <w:rPr/>
        <w:t xml:space="preserve"> настоящего Закона Воронежской области указанная информация незамедлительно сообщается соответствующим кандидатам, избирательным объединениям.</w:t>
      </w:r>
    </w:p>
    <w:p>
      <w:pPr>
        <w:pStyle w:val="style44"/>
      </w:pPr>
      <w:bookmarkStart w:id="1110" w:name="Lbl77"/>
      <w:bookmarkEnd w:id="1110"/>
      <w:r>
        <w:rPr>
          <w:rStyle w:val="style18"/>
        </w:rPr>
        <w:t>Статья 77.</w:t>
      </w:r>
      <w:r>
        <w:rPr/>
        <w:t xml:space="preserve"> Возврат денежных средств кандидатами, избирательными объединениями</w:t>
      </w:r>
    </w:p>
    <w:p>
      <w:pPr>
        <w:pStyle w:val="style22"/>
      </w:pPr>
      <w:bookmarkStart w:id="1111" w:name="Lbl7701"/>
      <w:bookmarkEnd w:id="1111"/>
      <w:r>
        <w:rPr>
          <w:rStyle w:val="style18"/>
        </w:rPr>
        <w:t>1.</w:t>
      </w:r>
      <w:r>
        <w:rPr/>
        <w:t xml:space="preserve"> Кандидаты, избирательные объединения после дня голосования и до предоставления итогового финансового отчета обязаны перечислить неизрасходованные денежные средства, находящиеся на соответствующем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ими средствам.</w:t>
      </w:r>
    </w:p>
    <w:p>
      <w:pPr>
        <w:pStyle w:val="style22"/>
      </w:pPr>
      <w:r>
        <w:rPr/>
        <w:t>Обязанность кандидатов, избирательных объединений, предусмотренная настоящей частью, возникает со дня официального опубликования результатов выборов.</w:t>
      </w:r>
    </w:p>
    <w:p>
      <w:pPr>
        <w:pStyle w:val="style22"/>
      </w:pPr>
      <w:bookmarkStart w:id="1112" w:name="Lbl7702"/>
      <w:bookmarkEnd w:id="1112"/>
      <w:r>
        <w:rPr>
          <w:rStyle w:val="style18"/>
        </w:rPr>
        <w:t>2.</w:t>
      </w:r>
      <w:r>
        <w:rPr/>
        <w:t xml:space="preserve"> Утратила силу.</w:t>
      </w:r>
    </w:p>
    <w:p>
      <w:pPr>
        <w:pStyle w:val="style39"/>
      </w:pPr>
      <w:r>
        <w:rPr/>
        <w:t>См. текст части 2 статьи 77</w:t>
      </w:r>
    </w:p>
    <w:p>
      <w:pPr>
        <w:pStyle w:val="style22"/>
      </w:pPr>
      <w:bookmarkStart w:id="1113" w:name="Lbl7703"/>
      <w:bookmarkEnd w:id="1113"/>
      <w:r>
        <w:rPr>
          <w:rStyle w:val="style18"/>
        </w:rPr>
        <w:t>3.</w:t>
      </w:r>
      <w:r>
        <w:rPr/>
        <w:t xml:space="preserve"> Утратила силу.</w:t>
      </w:r>
    </w:p>
    <w:p>
      <w:pPr>
        <w:pStyle w:val="style39"/>
      </w:pPr>
      <w:r>
        <w:rPr/>
        <w:t>См. текст части 3 статьи 77</w:t>
      </w:r>
    </w:p>
    <w:p>
      <w:pPr>
        <w:pStyle w:val="style22"/>
      </w:pPr>
      <w:bookmarkStart w:id="1114" w:name="Lbl7704"/>
      <w:bookmarkEnd w:id="1114"/>
      <w:r>
        <w:rPr>
          <w:rStyle w:val="style18"/>
        </w:rPr>
        <w:t>4.</w:t>
      </w:r>
      <w:r>
        <w:rPr/>
        <w:t xml:space="preserve"> Утратила силу.</w:t>
      </w:r>
    </w:p>
    <w:p>
      <w:pPr>
        <w:pStyle w:val="style39"/>
      </w:pPr>
      <w:r>
        <w:rPr/>
        <w:t>См. текст части 4 статьи 77</w:t>
      </w:r>
    </w:p>
    <w:p>
      <w:pPr>
        <w:pStyle w:val="style22"/>
      </w:pPr>
      <w:bookmarkStart w:id="1115" w:name="Lbl7705"/>
      <w:bookmarkEnd w:id="1115"/>
      <w:r>
        <w:rPr>
          <w:rStyle w:val="style18"/>
        </w:rPr>
        <w:t>5.</w:t>
      </w:r>
      <w:r>
        <w:rPr/>
        <w:t xml:space="preserve"> Утратила силу.</w:t>
      </w:r>
    </w:p>
    <w:p>
      <w:pPr>
        <w:pStyle w:val="style39"/>
      </w:pPr>
      <w:r>
        <w:rPr/>
        <w:t>См. текст части 2 статьи 77</w:t>
      </w:r>
    </w:p>
    <w:p>
      <w:pPr>
        <w:pStyle w:val="style22"/>
      </w:pPr>
      <w:bookmarkStart w:id="1116" w:name="Lbl7706"/>
      <w:bookmarkEnd w:id="1116"/>
      <w:r>
        <w:rPr>
          <w:rStyle w:val="style18"/>
        </w:rPr>
        <w:t>6.</w:t>
      </w:r>
      <w:r>
        <w:rPr/>
        <w:t xml:space="preserve"> Филиалы Сберегательного банка Российской Федерации обязаны по истечении шестидесяти дней со дня голосования по письменному указанию соответствующей комиссии в бесспорном порядке перечислить денежные средства, оставшиеся на специальном избирательном счете, в доход соответствующего бюджета.</w:t>
      </w:r>
    </w:p>
    <w:p>
      <w:pPr>
        <w:pStyle w:val="style22"/>
      </w:pPr>
      <w:bookmarkStart w:id="1117" w:name="Lbl7707"/>
      <w:bookmarkEnd w:id="1117"/>
      <w:r>
        <w:rPr>
          <w:rStyle w:val="style18"/>
        </w:rPr>
        <w:t>7.</w:t>
      </w:r>
      <w:r>
        <w:rPr/>
        <w:t xml:space="preserve"> Утратила силу.</w:t>
      </w:r>
    </w:p>
    <w:p>
      <w:pPr>
        <w:pStyle w:val="style39"/>
      </w:pPr>
      <w:r>
        <w:rPr/>
        <w:t>См. текст части 7 статьи 77</w:t>
      </w:r>
    </w:p>
    <w:p>
      <w:pPr>
        <w:pStyle w:val="style22"/>
      </w:pPr>
      <w:bookmarkStart w:id="1118" w:name="Lbl7708"/>
      <w:bookmarkEnd w:id="1118"/>
      <w:r>
        <w:rPr>
          <w:rStyle w:val="style18"/>
        </w:rPr>
        <w:t>8.</w:t>
      </w:r>
      <w:r>
        <w:rPr/>
        <w:t xml:space="preserve"> Утратила силу.</w:t>
      </w:r>
    </w:p>
    <w:p>
      <w:pPr>
        <w:pStyle w:val="style39"/>
      </w:pPr>
      <w:r>
        <w:rPr/>
        <w:t>См. текст части 8 статьи 77</w:t>
      </w:r>
    </w:p>
    <w:p>
      <w:pPr>
        <w:pStyle w:val="style44"/>
      </w:pPr>
      <w:bookmarkStart w:id="1119" w:name="Lbl78"/>
      <w:bookmarkEnd w:id="1119"/>
      <w:r>
        <w:rPr>
          <w:rStyle w:val="style18"/>
        </w:rPr>
        <w:t>Статья 78.</w:t>
      </w:r>
      <w:r>
        <w:rPr/>
        <w:t xml:space="preserve"> Финансовое обеспечение избирательных комиссий</w:t>
      </w:r>
    </w:p>
    <w:p>
      <w:pPr>
        <w:pStyle w:val="style22"/>
      </w:pPr>
      <w:bookmarkStart w:id="1120" w:name="Lbl7801"/>
      <w:bookmarkEnd w:id="1120"/>
      <w:r>
        <w:rPr>
          <w:rStyle w:val="style18"/>
        </w:rPr>
        <w:t>1.</w:t>
      </w:r>
      <w:r>
        <w:rPr/>
        <w:t xml:space="preserve"> Расходование средств, выделенных на подготовку и проведение выборов, обеспечение деятельности комиссий, эксплуатацию и развитие средств автоматизации, а также на обучение организаторов выборов и избирателей, производится соответствующими комиссиями самостоятельно на цели, определенные настоящим Законом Воронежской области.</w:t>
      </w:r>
    </w:p>
    <w:p>
      <w:pPr>
        <w:pStyle w:val="style22"/>
      </w:pPr>
      <w:bookmarkStart w:id="1121" w:name="Lbl7802"/>
      <w:bookmarkEnd w:id="1121"/>
      <w:r>
        <w:rPr>
          <w:rStyle w:val="style18"/>
        </w:rPr>
        <w:t>2.</w:t>
      </w:r>
      <w:r>
        <w:rPr/>
        <w:t xml:space="preserve"> За счет средств областного бюджета, местного бюджета, включая остатки средств предыдущих периодов, финансируются следующие расходы комиссий:</w:t>
      </w:r>
    </w:p>
    <w:p>
      <w:pPr>
        <w:pStyle w:val="style22"/>
      </w:pPr>
      <w:bookmarkStart w:id="1122" w:name="Lbl78021"/>
      <w:bookmarkEnd w:id="1122"/>
      <w:r>
        <w:rPr>
          <w:rStyle w:val="style18"/>
        </w:rPr>
        <w:t>1)</w:t>
      </w:r>
      <w:r>
        <w:rPr/>
        <w:t xml:space="preserve"> на дополнительную оплату труда (вознаграждение) и иные выплаты членам комиссий с правом решающего голоса, работникам аппаратов комиссий, выплату компенсаций членам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pPr>
        <w:pStyle w:val="style22"/>
      </w:pPr>
      <w:bookmarkStart w:id="1123" w:name="Lbl78022"/>
      <w:bookmarkEnd w:id="1123"/>
      <w:r>
        <w:rPr>
          <w:rStyle w:val="style18"/>
        </w:rPr>
        <w:t>2)</w:t>
      </w:r>
      <w:r>
        <w:rPr/>
        <w:t xml:space="preserve"> на изготовление печатной продукции и осуществление издательской деятельности;</w:t>
      </w:r>
    </w:p>
    <w:p>
      <w:pPr>
        <w:pStyle w:val="style22"/>
      </w:pPr>
      <w:bookmarkStart w:id="1124" w:name="Lbl78023"/>
      <w:bookmarkEnd w:id="1124"/>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style22"/>
      </w:pPr>
      <w:bookmarkStart w:id="1125" w:name="Lbl78024"/>
      <w:bookmarkEnd w:id="1125"/>
      <w:r>
        <w:rPr>
          <w:rStyle w:val="style18"/>
        </w:rPr>
        <w:t>4)</w:t>
      </w:r>
      <w:r>
        <w:rPr/>
        <w:t xml:space="preserve"> на транспортные расходы;</w:t>
      </w:r>
    </w:p>
    <w:p>
      <w:pPr>
        <w:pStyle w:val="style22"/>
      </w:pPr>
      <w:bookmarkStart w:id="1126" w:name="Lbl78025"/>
      <w:bookmarkEnd w:id="1126"/>
      <w:r>
        <w:rPr>
          <w:rStyle w:val="style18"/>
        </w:rPr>
        <w:t>5)</w:t>
      </w:r>
      <w:r>
        <w:rPr/>
        <w:t xml:space="preserve"> на доставку, хранение избирательной документации, подготовку ее к передаче в архив и уничтожение;</w:t>
      </w:r>
    </w:p>
    <w:p>
      <w:pPr>
        <w:pStyle w:val="style22"/>
      </w:pPr>
      <w:bookmarkStart w:id="1127" w:name="Lbl78026"/>
      <w:bookmarkEnd w:id="1127"/>
      <w:r>
        <w:rPr>
          <w:rStyle w:val="style18"/>
        </w:rPr>
        <w:t>6)</w:t>
      </w:r>
      <w:r>
        <w:rPr/>
        <w:t xml:space="preserve">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pPr>
        <w:pStyle w:val="style22"/>
      </w:pPr>
      <w:bookmarkStart w:id="1128" w:name="Lbl78027"/>
      <w:bookmarkEnd w:id="1128"/>
      <w:r>
        <w:rPr>
          <w:rStyle w:val="style18"/>
        </w:rPr>
        <w:t>7)</w:t>
      </w:r>
      <w:r>
        <w:rPr/>
        <w:t xml:space="preserve"> на приобретение и вручение сувениров, книг впервые голосующим избирателям;</w:t>
      </w:r>
    </w:p>
    <w:p>
      <w:pPr>
        <w:pStyle w:val="style22"/>
      </w:pPr>
      <w:bookmarkStart w:id="1129" w:name="Lbl78028"/>
      <w:bookmarkEnd w:id="1129"/>
      <w:r>
        <w:rPr>
          <w:rStyle w:val="style18"/>
        </w:rPr>
        <w:t>8)</w:t>
      </w:r>
      <w:r>
        <w:rPr/>
        <w:t xml:space="preserve"> на командировки и другие цели, связанные с проведением выборов, а также с обеспечением полномочий и деятельности комиссий.</w:t>
      </w:r>
    </w:p>
    <w:p>
      <w:pPr>
        <w:pStyle w:val="style22"/>
      </w:pPr>
      <w:bookmarkStart w:id="1130" w:name="Lbl7803"/>
      <w:bookmarkEnd w:id="1130"/>
      <w:r>
        <w:rPr>
          <w:rStyle w:val="style18"/>
        </w:rPr>
        <w:t>3.</w:t>
      </w:r>
      <w:r>
        <w:rPr/>
        <w:t xml:space="preserve"> Оплата труда членов комиссии с правом решающего голоса, работающих на постоянной (штатной) основе, работников аппарата комиссий производится в пределах выделенных комиссии средств областного бюджета, местного бюджета в порядке и размерах, определяемых Избирательной комиссией Воронежской области, избирательной комиссией муниципального образования.</w:t>
      </w:r>
    </w:p>
    <w:p>
      <w:pPr>
        <w:pStyle w:val="style22"/>
      </w:pPr>
      <w:bookmarkStart w:id="1131" w:name="Lbl78031"/>
      <w:bookmarkEnd w:id="1131"/>
      <w:r>
        <w:rPr>
          <w:rStyle w:val="style18"/>
        </w:rPr>
        <w:t>3.1.</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соответствующего бюджета на подготовку и проведение выборов.</w:t>
      </w:r>
    </w:p>
    <w:p>
      <w:pPr>
        <w:pStyle w:val="style22"/>
      </w:pPr>
      <w:bookmarkStart w:id="1132" w:name="Lbl7804"/>
      <w:bookmarkEnd w:id="1132"/>
      <w:r>
        <w:rPr>
          <w:rStyle w:val="style18"/>
        </w:rPr>
        <w:t>4.</w:t>
      </w:r>
      <w:r>
        <w:rPr/>
        <w:t xml:space="preserve"> Порядок открытия и ведения счетов, учета, отчетности и перечисления денежных средств, выделенных из областного бюджета, местного бюджета, Избирательной комиссии Воронежской области, избирательной комиссии муниципального образования, другим комиссиям на подготовку и проведение выборов в областную Думу, органы местного самоуправления, устанавливается в соответствии с Федеральным законом «Об основных гарантиях избирательных прав и права на участие в референдуме граждан Российской Федерации». Плата за услуги банка по открытию счетов комиссий и проведению операций по счетам не взимается, за пользование денежными средствами, находящимися на счетах, банк не уплачивает проценты. Комиссии ведут бухгалтерский учет по использованию средств, выделенных им из областного и местного бюджетов.</w:t>
      </w:r>
    </w:p>
    <w:p>
      <w:pPr>
        <w:pStyle w:val="style22"/>
      </w:pPr>
      <w:bookmarkStart w:id="1133" w:name="Lbl7805"/>
      <w:bookmarkEnd w:id="1133"/>
      <w:r>
        <w:rPr>
          <w:rStyle w:val="style18"/>
        </w:rPr>
        <w:t>5.</w:t>
      </w:r>
      <w:r>
        <w:rPr/>
        <w:t xml:space="preserve"> Формы отчетов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Воронежской области по согласованию с Главным управлением Центрального банка Российской Федерации по Воронежской области.</w:t>
      </w:r>
    </w:p>
    <w:p>
      <w:pPr>
        <w:pStyle w:val="style22"/>
      </w:pPr>
      <w:bookmarkStart w:id="1134" w:name="Lbl7806"/>
      <w:bookmarkEnd w:id="1134"/>
      <w:r>
        <w:rPr>
          <w:rStyle w:val="style18"/>
        </w:rPr>
        <w:t>6.</w:t>
      </w:r>
      <w:r>
        <w:rPr/>
        <w:t xml:space="preserve"> Участковая комиссия представляет территориальной (окружной) комиссии отчет о поступлении и расходовании средств областного бюджета, местного бюджета, выделенных данной участковой комиссии на подготовку и проведение выборов, не позднее чем через десять дней со дня голосования. Территориальная комиссия представляет Избирательной комиссии Воронежской области, избирательной комиссии муниципального образования отчет о поступлении и расходовании средств областного бюджета, местного бюджета, выделенных данной территориальной комиссии на подготовку и проведение выборов, не позднее чем через двадцать дней со дня голосования.</w:t>
      </w:r>
    </w:p>
    <w:p>
      <w:pPr>
        <w:pStyle w:val="style22"/>
      </w:pPr>
      <w:bookmarkStart w:id="1135" w:name="Lbl7807"/>
      <w:bookmarkEnd w:id="1135"/>
      <w:r>
        <w:rPr>
          <w:rStyle w:val="style18"/>
        </w:rPr>
        <w:t>7.</w:t>
      </w:r>
      <w:r>
        <w:rPr/>
        <w:t xml:space="preserve"> Окружная избирательная комиссия представляет Избирательной комиссии Воронежской области, избирательной комиссии муниципального образования отчет о поступлении и расходовании средств областного бюджета,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тридцать пять дней со дня официального опубликования данных о результатах выборов в избирательном округе.</w:t>
      </w:r>
    </w:p>
    <w:p>
      <w:pPr>
        <w:pStyle w:val="style39"/>
      </w:pPr>
      <w:bookmarkStart w:id="1136" w:name="Lbl7808"/>
      <w:bookmarkEnd w:id="1136"/>
      <w:r>
        <w:rPr/>
        <w:t>Законом Воронежской области от 25 июня 2012 г. № 100-ОЗ в часть 8 статьи 78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Избирательная комиссия Воронежской области представляет областной Думе и передает в средства массовой информации отчет о расходовании средств областного бюджета, а также сведения о поступлении и расходовании средств избирательных фондов не позднее чем через три месяца со дня официального опубликования общих результатов выборов губернатора Воронежской области, областной Думы.</w:t>
      </w:r>
    </w:p>
    <w:p>
      <w:pPr>
        <w:pStyle w:val="style22"/>
      </w:pPr>
      <w:r>
        <w:rPr/>
        <w:t>Избирательная комиссия муниципального образования представляет представительному органу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не позднее чем через три месяца со дня официального опубликования общих результатов выборов, органов местного самоуправления.</w:t>
      </w:r>
    </w:p>
    <w:p>
      <w:pPr>
        <w:pStyle w:val="style44"/>
      </w:pPr>
      <w:bookmarkStart w:id="1137" w:name="Lbl79"/>
      <w:bookmarkEnd w:id="1137"/>
      <w:r>
        <w:rPr>
          <w:rStyle w:val="style18"/>
        </w:rPr>
        <w:t>Статья 79.</w:t>
      </w:r>
      <w:r>
        <w:rPr/>
        <w:t xml:space="preserve"> Контрольно-ревизионные службы</w:t>
      </w:r>
    </w:p>
    <w:p>
      <w:pPr>
        <w:pStyle w:val="style22"/>
      </w:pPr>
      <w:bookmarkStart w:id="1138" w:name="Lbl7901"/>
      <w:bookmarkEnd w:id="1138"/>
      <w:r>
        <w:rPr>
          <w:rStyle w:val="style18"/>
        </w:rPr>
        <w:t>1.</w:t>
      </w:r>
      <w:r>
        <w:rPr/>
        <w:t xml:space="preserve"> Для осуществления контроля за целевым расходованием денежных средств, выделенных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создаются контрольно-ревизионные службы при Избирательной комиссии Воронежской области, территориальных избирательных комиссиях и избирательных комиссиях муниципальных образований.</w:t>
      </w:r>
    </w:p>
    <w:p>
      <w:pPr>
        <w:pStyle w:val="style22"/>
      </w:pPr>
      <w:bookmarkStart w:id="1139" w:name="Lbl7902"/>
      <w:bookmarkEnd w:id="1139"/>
      <w:r>
        <w:rPr>
          <w:rStyle w:val="style18"/>
        </w:rPr>
        <w:t>2.</w:t>
      </w:r>
      <w:r>
        <w:rPr/>
        <w:t xml:space="preserve">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и специалисты контрольно-ревизионной службы из числа руководителей и специалистов государственных (правоохранительных, финансовых и других) и иных органов, организаций и учреждений, включая Главное управление Центрального банка Российской Федерации по Воронежской области.</w:t>
      </w:r>
    </w:p>
    <w:p>
      <w:pPr>
        <w:pStyle w:val="style22"/>
      </w:pPr>
      <w:r>
        <w:rPr/>
        <w:t>Указанные органы, организации и учреждения по запросу соответствующей избирательной комиссии не позднее чем через месяц со дня официального опубликования решения о назначении выборов обязаны откомандировать специалистов в распоряжение комиссии. При этом в распоряжение Избирательной комиссии Воронежской области специалисты откомандировываются на срок не менее пяти месяцев, а в распоряжение других — на срок не менее двух месяцев.</w:t>
      </w:r>
    </w:p>
    <w:p>
      <w:pPr>
        <w:pStyle w:val="style22"/>
      </w:pPr>
      <w:bookmarkStart w:id="1140" w:name="Lbl7903"/>
      <w:bookmarkEnd w:id="1140"/>
      <w:r>
        <w:rPr>
          <w:rStyle w:val="style18"/>
        </w:rPr>
        <w:t>3.</w:t>
      </w:r>
      <w:r>
        <w:rPr/>
        <w:t xml:space="preserve"> На срок работы в контрольно-ревизионной службе специалисты, указанные в </w:t>
      </w:r>
      <w:hyperlink w:anchor="Lbl7902">
        <w:r>
          <w:rPr>
            <w:rStyle w:val="style17"/>
          </w:rPr>
          <w:t>части 2</w:t>
        </w:r>
      </w:hyperlink>
      <w:r>
        <w:rPr/>
        <w:t xml:space="preserve"> настоящей статьи, освобождаются от основной работы, за ними сохраняются место работы,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pPr>
        <w:pStyle w:val="style22"/>
      </w:pPr>
      <w:bookmarkStart w:id="1141" w:name="Lbl7904"/>
      <w:bookmarkEnd w:id="1141"/>
      <w:r>
        <w:rPr>
          <w:rStyle w:val="style18"/>
        </w:rPr>
        <w:t>4.</w:t>
      </w:r>
      <w:r>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pPr>
        <w:pStyle w:val="style4"/>
      </w:pPr>
      <w:bookmarkStart w:id="1142" w:name="Lbl2009"/>
      <w:bookmarkEnd w:id="1142"/>
      <w:r>
        <w:rPr/>
        <w:t>Глава 9. Организация и осуществление голосования. Определение результатов выборов</w:t>
      </w:r>
    </w:p>
    <w:p>
      <w:pPr>
        <w:pStyle w:val="style44"/>
      </w:pPr>
      <w:bookmarkStart w:id="1143" w:name="Lbl80"/>
      <w:bookmarkEnd w:id="1143"/>
      <w:r>
        <w:rPr>
          <w:rStyle w:val="style18"/>
        </w:rPr>
        <w:t>Статья 80.</w:t>
      </w:r>
      <w:r>
        <w:rPr/>
        <w:t xml:space="preserve"> Помещение для голосования</w:t>
      </w:r>
    </w:p>
    <w:p>
      <w:pPr>
        <w:pStyle w:val="style22"/>
      </w:pPr>
      <w:bookmarkStart w:id="1144" w:name="Lbl800001"/>
      <w:bookmarkEnd w:id="1144"/>
      <w:r>
        <w:rPr>
          <w:rStyle w:val="style18"/>
        </w:rPr>
        <w:t>1.</w:t>
      </w:r>
      <w:r>
        <w:rPr/>
        <w:t xml:space="preserve">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Воронежской области, — командиром воинской части.</w:t>
      </w:r>
    </w:p>
    <w:p>
      <w:pPr>
        <w:pStyle w:val="style22"/>
      </w:pPr>
      <w:bookmarkStart w:id="1145" w:name="Lbl800002"/>
      <w:bookmarkEnd w:id="1145"/>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1146" w:name="Lbl800003"/>
      <w:bookmarkEnd w:id="1146"/>
      <w:r>
        <w:rPr>
          <w:rStyle w:val="style18"/>
        </w:rPr>
        <w:t>3.</w:t>
      </w:r>
      <w:r>
        <w:rPr/>
        <w:t xml:space="preserve"> В помещении для голосования либо непосредственно перед этим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pPr>
        <w:pStyle w:val="style22"/>
      </w:pPr>
      <w:bookmarkStart w:id="1147" w:name="Lbl8000031"/>
      <w:bookmarkEnd w:id="1147"/>
      <w:r>
        <w:rPr>
          <w:rStyle w:val="style18"/>
        </w:rPr>
        <w:t>1)</w:t>
      </w:r>
      <w:r>
        <w:rPr/>
        <w:t xml:space="preserve"> биографические данные кандидатов в объеме, установленном Избирательной комиссией Воронежской области,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pPr>
      <w:bookmarkStart w:id="1148" w:name="Lbl8000032"/>
      <w:bookmarkEnd w:id="1148"/>
      <w:r>
        <w:rPr>
          <w:rStyle w:val="style18"/>
        </w:rPr>
        <w:t>2)</w:t>
      </w:r>
      <w:r>
        <w:rPr/>
        <w:t xml:space="preserve"> если кандидат, список кандидатов выдвинуты избирательным объединением, — запись: «выдвинут избирательным объединением» с указанием наименования этого избирательного объединения;</w:t>
      </w:r>
    </w:p>
    <w:p>
      <w:pPr>
        <w:pStyle w:val="style22"/>
      </w:pPr>
      <w:bookmarkStart w:id="1149" w:name="Lbl8000033"/>
      <w:bookmarkEnd w:id="1149"/>
      <w:r>
        <w:rPr>
          <w:rStyle w:val="style18"/>
        </w:rPr>
        <w:t>3)</w:t>
      </w:r>
      <w:r>
        <w:rPr/>
        <w:t xml:space="preserve"> если кандидат сам выдвинул свою кандидатуру, — слово «самовыдвижение»;</w:t>
      </w:r>
    </w:p>
    <w:p>
      <w:pPr>
        <w:pStyle w:val="style22"/>
      </w:pPr>
      <w:bookmarkStart w:id="1150" w:name="Lbl8000034"/>
      <w:bookmarkEnd w:id="1150"/>
      <w:r>
        <w:rPr>
          <w:rStyle w:val="style18"/>
        </w:rPr>
        <w:t>4)</w:t>
      </w:r>
      <w:r>
        <w:rPr/>
        <w:t xml:space="preserve"> утратил силу;</w:t>
      </w:r>
    </w:p>
    <w:p>
      <w:pPr>
        <w:pStyle w:val="style39"/>
      </w:pPr>
      <w:r>
        <w:rPr/>
        <w:t>См. текст пункта 4 части 3 статьи 80</w:t>
      </w:r>
    </w:p>
    <w:p>
      <w:pPr>
        <w:pStyle w:val="style22"/>
      </w:pPr>
      <w:bookmarkStart w:id="1151" w:name="Lbl8000035"/>
      <w:bookmarkEnd w:id="1151"/>
      <w:r>
        <w:rPr>
          <w:rStyle w:val="style18"/>
        </w:rPr>
        <w:t>5)</w:t>
      </w:r>
      <w:r>
        <w:rPr/>
        <w:t xml:space="preserve"> сведения о доходах и об имуществе кандидатов в объеме, установленном Избирательной комиссией Воронежской области, избирательной комиссией муниципального образования;</w:t>
      </w:r>
    </w:p>
    <w:p>
      <w:pPr>
        <w:pStyle w:val="style22"/>
      </w:pPr>
      <w:bookmarkStart w:id="1152" w:name="Lbl8000036"/>
      <w:bookmarkEnd w:id="1152"/>
      <w:r>
        <w:rPr>
          <w:rStyle w:val="style18"/>
        </w:rPr>
        <w:t>6)</w:t>
      </w:r>
      <w:r>
        <w:rPr/>
        <w:t xml:space="preserve"> информация о фактах предоставления кандидатами недостоверных сведений, предусмотренных </w:t>
      </w:r>
      <w:hyperlink w:anchor="Lbl430003">
        <w:r>
          <w:rPr>
            <w:rStyle w:val="style17"/>
          </w:rPr>
          <w:t>частями 3 — 4 статьи 43</w:t>
        </w:r>
      </w:hyperlink>
      <w:r>
        <w:rPr/>
        <w:t xml:space="preserve"> настоящего Закона Воронежской области (если такая имеется).</w:t>
      </w:r>
    </w:p>
    <w:p>
      <w:pPr>
        <w:pStyle w:val="style39"/>
      </w:pPr>
      <w:bookmarkStart w:id="1153" w:name="Lbl800004"/>
      <w:bookmarkEnd w:id="1153"/>
      <w:r>
        <w:rPr/>
        <w:t>Законом Воронежской области от 25 июня 2012 г. № 100-ОЗ в часть 4 статьи 80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случае наличия у зарегистрированного кандидата, в том числе из списка кандидатов, неснятой и непогашенной судимости на информационном стенде должны указываться сведения о судимости кандидата.</w:t>
      </w:r>
    </w:p>
    <w:p>
      <w:pPr>
        <w:pStyle w:val="style22"/>
      </w:pPr>
      <w:bookmarkStart w:id="1154" w:name="Lbl800005"/>
      <w:bookmarkEnd w:id="1154"/>
      <w:r>
        <w:rPr>
          <w:rStyle w:val="style18"/>
        </w:rPr>
        <w:t>5.</w:t>
      </w:r>
      <w:r>
        <w:rPr/>
        <w:t xml:space="preserve"> Размещаемые на информационном стенде материалы не должны содержать признаки предвыборной агитации.</w:t>
      </w:r>
    </w:p>
    <w:p>
      <w:pPr>
        <w:pStyle w:val="style39"/>
      </w:pPr>
      <w:bookmarkStart w:id="1155" w:name="Lbl8000051"/>
      <w:bookmarkEnd w:id="1155"/>
      <w:r>
        <w:rPr/>
        <w:t>Законом Воронежской области от 25 июня 2012 г. № 100-ОЗ в часть 5.1 статья 80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800003">
        <w:r>
          <w:rPr>
            <w:rStyle w:val="style17"/>
          </w:rPr>
          <w:t>частях 3</w:t>
        </w:r>
      </w:hyperlink>
      <w:r>
        <w:rPr/>
        <w:t xml:space="preserve"> и </w:t>
      </w:r>
      <w:hyperlink w:anchor="Lbl80000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pPr>
        <w:pStyle w:val="style22"/>
      </w:pPr>
      <w:bookmarkStart w:id="1156" w:name="Lbl800006"/>
      <w:bookmarkEnd w:id="1156"/>
      <w:r>
        <w:rPr>
          <w:rStyle w:val="style18"/>
        </w:rPr>
        <w:t>6.</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округе, фамилии кандидатов, включенных в зарегистрированные списки кандидатов, наименования избирательных объединений, участвующих в данных выборах.</w:t>
      </w:r>
    </w:p>
    <w:p>
      <w:pPr>
        <w:pStyle w:val="style22"/>
      </w:pPr>
      <w:bookmarkStart w:id="1157" w:name="Lbl800007"/>
      <w:bookmarkEnd w:id="1157"/>
      <w:r>
        <w:rPr>
          <w:rStyle w:val="style18"/>
        </w:rPr>
        <w:t>7.</w:t>
      </w:r>
      <w:r>
        <w:rPr/>
        <w:t xml:space="preserve">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pPr>
        <w:pStyle w:val="style22"/>
      </w:pPr>
      <w:bookmarkStart w:id="1158" w:name="Lbl800008"/>
      <w:bookmarkEnd w:id="1158"/>
      <w:r>
        <w:rPr>
          <w:rStyle w:val="style18"/>
        </w:rPr>
        <w:t>8.</w:t>
      </w:r>
      <w:r>
        <w:rPr/>
        <w:t xml:space="preserve"> В помещении для голосования должны находиться зарегистрированные списки кандидатов.</w:t>
      </w:r>
    </w:p>
    <w:p>
      <w:pPr>
        <w:pStyle w:val="style22"/>
      </w:pPr>
      <w:bookmarkStart w:id="1159" w:name="Lbl800009"/>
      <w:bookmarkEnd w:id="1159"/>
      <w:r>
        <w:rPr>
          <w:rStyle w:val="style18"/>
        </w:rPr>
        <w:t>9.</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style22"/>
      </w:pPr>
      <w:bookmarkStart w:id="1160" w:name="Lbl8000010"/>
      <w:bookmarkEnd w:id="1160"/>
      <w:r>
        <w:rPr>
          <w:rStyle w:val="style18"/>
        </w:rPr>
        <w:t>10.</w:t>
      </w:r>
      <w:r>
        <w:rPr/>
        <w:t xml:space="preserve"> В помещении для голосования размещаются стационарные ящики для голосования.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Использование технических средств подсчета голосов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w:t>
      </w:r>
    </w:p>
    <w:p>
      <w:pPr>
        <w:pStyle w:val="style36"/>
      </w:pPr>
      <w:bookmarkStart w:id="1161" w:name="Lbl8000012"/>
      <w:bookmarkEnd w:id="1161"/>
      <w:r>
        <w:rPr/>
        <w:t>Нумерация частей приводится в соответствии с источником</w:t>
      </w:r>
    </w:p>
    <w:p>
      <w:pPr>
        <w:pStyle w:val="style22"/>
      </w:pPr>
      <w:r>
        <w:rPr>
          <w:rStyle w:val="style18"/>
        </w:rPr>
        <w:t>12.</w:t>
      </w:r>
      <w:r>
        <w:rPr/>
        <w:t xml:space="preserve"> Помещение для голосования должно быть оборудовано таким образом, чтобы места выдачи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style44"/>
      </w:pPr>
      <w:bookmarkStart w:id="1162" w:name="Lbl81"/>
      <w:bookmarkEnd w:id="1162"/>
      <w:r>
        <w:rPr>
          <w:rStyle w:val="style18"/>
        </w:rPr>
        <w:t>Статья 81.</w:t>
      </w:r>
      <w:r>
        <w:rPr/>
        <w:t xml:space="preserve"> Бюллетень</w:t>
      </w:r>
    </w:p>
    <w:p>
      <w:pPr>
        <w:pStyle w:val="style22"/>
      </w:pPr>
      <w:bookmarkStart w:id="1163" w:name="Lbl8101"/>
      <w:bookmarkEnd w:id="1163"/>
      <w:r>
        <w:rPr>
          <w:rStyle w:val="style18"/>
        </w:rPr>
        <w:t>1.</w:t>
      </w:r>
      <w:r>
        <w:rPr/>
        <w:t xml:space="preserve"> Для участия в голосовании на выборах избиратель получает </w:t>
      </w:r>
      <w:hyperlink w:anchor="Lbl20005">
        <w:r>
          <w:rPr>
            <w:rStyle w:val="style17"/>
          </w:rPr>
          <w:t>бюллетень</w:t>
        </w:r>
      </w:hyperlink>
      <w:r>
        <w:rPr/>
        <w:t>.</w:t>
      </w:r>
    </w:p>
    <w:p>
      <w:pPr>
        <w:pStyle w:val="style22"/>
      </w:pPr>
      <w:bookmarkStart w:id="1164" w:name="Lbl8102"/>
      <w:bookmarkEnd w:id="1164"/>
      <w:r>
        <w:rPr>
          <w:rStyle w:val="style18"/>
        </w:rPr>
        <w:t>2.</w:t>
      </w:r>
      <w:r>
        <w:rPr/>
        <w:t xml:space="preserve">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style39"/>
      </w:pPr>
      <w:bookmarkStart w:id="1165" w:name="Lbl8121"/>
      <w:bookmarkEnd w:id="1165"/>
      <w:r>
        <w:rPr/>
        <w:t>Законом Воронежской области от 25 июня 2012 г. № 100-ОЗ в часть 2.1 статья 81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2.1.</w:t>
      </w:r>
      <w:r>
        <w:rPr/>
        <w:t xml:space="preserve">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pPr>
        <w:pStyle w:val="style39"/>
      </w:pPr>
      <w:bookmarkStart w:id="1166" w:name="Lbl8103"/>
      <w:bookmarkEnd w:id="1166"/>
      <w:r>
        <w:rPr/>
        <w:t>Законом Воронежской области от 25 июня 2012 г. № 100-ОЗ в часть 3 статьи 81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На выборах в органы государственной власти Воронежской области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w:t>
      </w:r>
    </w:p>
    <w:p>
      <w:pPr>
        <w:pStyle w:val="style22"/>
      </w:pPr>
      <w:bookmarkStart w:id="1167" w:name="Lbl8104"/>
      <w:bookmarkEnd w:id="1167"/>
      <w:r>
        <w:rPr>
          <w:rStyle w:val="style18"/>
        </w:rPr>
        <w:t>4.</w:t>
      </w:r>
      <w:r>
        <w:rPr/>
        <w:t xml:space="preserve"> На выборах в органы местного самоуправления (кроме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pPr>
      <w:bookmarkStart w:id="1168" w:name="Lbl8105"/>
      <w:bookmarkEnd w:id="1168"/>
      <w:r>
        <w:rPr>
          <w:rStyle w:val="style18"/>
        </w:rPr>
        <w:t>5.</w:t>
      </w:r>
      <w:r>
        <w:rPr/>
        <w:t xml:space="preserve">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двадцать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pPr>
        <w:pStyle w:val="style39"/>
      </w:pPr>
      <w:bookmarkStart w:id="1169" w:name="Lbl81051"/>
      <w:bookmarkEnd w:id="1169"/>
      <w:r>
        <w:rPr/>
        <w:t>Законом Воронежской области от 25 июня 2012 г. № 100-ОЗ статья 81 настоящего Закона дополнена частью 5.1, вступающей в силу по истечении 10 дней со дня официального опубликования названного Закона</w:t>
      </w:r>
    </w:p>
    <w:p>
      <w:pPr>
        <w:pStyle w:val="style22"/>
      </w:pPr>
      <w:r>
        <w:rPr>
          <w:rStyle w:val="style18"/>
        </w:rPr>
        <w:t>5.1.</w:t>
      </w:r>
      <w:r>
        <w:rPr/>
        <w:t xml:space="preserve"> При проведении выборов в органы государственной власти Воронежской области в помощь избирателям, являющимся инвалидами по зрению, по решению Избирательной комиссии Воронежской области изготавливаются специальные трафареты для самостоятельного заполнения избирательного бюллетеня. Избирательные участки, для которых изготавливаются такие трафареты, определяются решением Избирательной комиссии Воронежской области.</w:t>
      </w:r>
    </w:p>
    <w:p>
      <w:pPr>
        <w:pStyle w:val="style39"/>
      </w:pPr>
      <w:bookmarkStart w:id="1170" w:name="Lbl8106"/>
      <w:bookmarkEnd w:id="1170"/>
      <w:r>
        <w:rPr/>
        <w:t>Законом Воронежской области от 6 ноября 2009 г. № 131-ОЗ в часть 6 статьи 81 настоящего Закона внесены изменения</w:t>
      </w:r>
    </w:p>
    <w:p>
      <w:pPr>
        <w:pStyle w:val="style39"/>
      </w:pPr>
      <w:r>
        <w:rPr/>
        <w:t>См. текст части в предыдущей редакции</w:t>
      </w:r>
    </w:p>
    <w:p>
      <w:pPr>
        <w:pStyle w:val="style22"/>
      </w:pPr>
      <w:r>
        <w:rPr>
          <w:rStyle w:val="style18"/>
        </w:rPr>
        <w:t>6.</w:t>
      </w:r>
      <w:r>
        <w:rPr/>
        <w:t xml:space="preserve"> В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избирательных объединений в одноцветном исполнении. Жеребьевку проводит Избирательная комиссия Воронежской области, избирательная комиссия муниципального образования с участием уполномоченных представителей избирательных объединений не позднее чем за тридцать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style22"/>
      </w:pPr>
      <w:r>
        <w:rPr/>
        <w:t>В бюллетене под наименованием избирательного объединения указываются фамилии, имена и отчества каждого из первых трех кандидатов списка кандидатов данного избирательного объединения.</w:t>
      </w:r>
    </w:p>
    <w:p>
      <w:pPr>
        <w:pStyle w:val="style22"/>
      </w:pPr>
      <w:r>
        <w:rPr/>
        <w:t>В случае разбивки списка кандидатов на территориальные группы кандидатов под наименованием избирательного объединения указывается фамилия, имя и отчество кандидата из областной части списка кандидатов и номер территориальной группы кандидатов с указанием сведений о том, какому району, части муниципального образования соответствует данная территориальная группа кандидатов, а также фамилии, имена и отчества первых двух кандидатов, включенных в эту территориальную группу кандидатов.</w:t>
      </w:r>
    </w:p>
    <w:p>
      <w:pPr>
        <w:pStyle w:val="style22"/>
      </w:pPr>
      <w:bookmarkStart w:id="1171" w:name="Lbl8107"/>
      <w:bookmarkEnd w:id="1171"/>
      <w:r>
        <w:rPr>
          <w:rStyle w:val="style18"/>
        </w:rPr>
        <w:t>7.</w:t>
      </w:r>
      <w:r>
        <w:rPr/>
        <w:t xml:space="preserve"> Справа от наименования каждого избирательного объединения помещается пустой квадрат.</w:t>
      </w:r>
    </w:p>
    <w:p>
      <w:pPr>
        <w:pStyle w:val="style22"/>
      </w:pPr>
      <w:bookmarkStart w:id="1172" w:name="Lbl8108"/>
      <w:bookmarkEnd w:id="1172"/>
      <w:r>
        <w:rPr>
          <w:rStyle w:val="style18"/>
        </w:rPr>
        <w:t>8.</w:t>
      </w:r>
      <w:r>
        <w:rPr/>
        <w:t xml:space="preserve">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style22"/>
      </w:pPr>
      <w:bookmarkStart w:id="1173" w:name="Lbl81081"/>
      <w:bookmarkEnd w:id="1173"/>
      <w:r>
        <w:rPr>
          <w:rStyle w:val="style18"/>
        </w:rPr>
        <w:t>1)</w:t>
      </w:r>
      <w:r>
        <w:rPr/>
        <w:t xml:space="preserve"> фамилия, имя, отчество;</w:t>
      </w:r>
    </w:p>
    <w:p>
      <w:pPr>
        <w:pStyle w:val="style22"/>
      </w:pPr>
      <w:bookmarkStart w:id="1174" w:name="Lbl81082"/>
      <w:bookmarkEnd w:id="1174"/>
      <w:r>
        <w:rPr>
          <w:rStyle w:val="style18"/>
        </w:rPr>
        <w:t>2)</w:t>
      </w:r>
      <w:r>
        <w:rPr/>
        <w:t xml:space="preserve"> год рождения;</w:t>
      </w:r>
    </w:p>
    <w:p>
      <w:pPr>
        <w:pStyle w:val="style22"/>
      </w:pPr>
      <w:bookmarkStart w:id="1175" w:name="Lbl81083"/>
      <w:bookmarkEnd w:id="1175"/>
      <w:r>
        <w:rPr>
          <w:rStyle w:val="style18"/>
        </w:rPr>
        <w:t>3)</w:t>
      </w:r>
      <w:r>
        <w:rPr/>
        <w:t xml:space="preserve"> место жительства (наименование субъекта Российской Федерации, района, города, иного населенного пункта);</w:t>
      </w:r>
    </w:p>
    <w:p>
      <w:pPr>
        <w:pStyle w:val="style22"/>
      </w:pPr>
      <w:bookmarkStart w:id="1176" w:name="Lbl81084"/>
      <w:bookmarkEnd w:id="1176"/>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pPr>
      <w:bookmarkStart w:id="1177" w:name="Lbl81085"/>
      <w:bookmarkEnd w:id="1177"/>
      <w:r>
        <w:rPr>
          <w:rStyle w:val="style18"/>
        </w:rPr>
        <w:t>5)</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pPr>
      <w:bookmarkStart w:id="1178" w:name="Lbl81086"/>
      <w:bookmarkEnd w:id="1178"/>
      <w:r>
        <w:rPr>
          <w:rStyle w:val="style18"/>
        </w:rPr>
        <w:t>6)</w:t>
      </w:r>
      <w:r>
        <w:rPr/>
        <w:t xml:space="preserve"> если кандидат выдвинут избирательным объединением, — слова: «выдвинут избирательным объединением» с указанием краткого наименования избирательного объединения, выдвинувшего кандидата;</w:t>
      </w:r>
    </w:p>
    <w:p>
      <w:pPr>
        <w:pStyle w:val="style22"/>
      </w:pPr>
      <w:bookmarkStart w:id="1179" w:name="Lbl81087"/>
      <w:bookmarkEnd w:id="1179"/>
      <w:r>
        <w:rPr>
          <w:rStyle w:val="style18"/>
        </w:rPr>
        <w:t>7)</w:t>
      </w:r>
      <w:r>
        <w:rPr/>
        <w:t xml:space="preserve"> если кандидат сам выдвинул свою кандидатуру, — слово «самовыдвижение»;</w:t>
      </w:r>
    </w:p>
    <w:p>
      <w:pPr>
        <w:pStyle w:val="style22"/>
      </w:pPr>
      <w:bookmarkStart w:id="1180" w:name="Lbl81088"/>
      <w:bookmarkEnd w:id="1180"/>
      <w:r>
        <w:rPr>
          <w:rStyle w:val="style18"/>
        </w:rPr>
        <w:t>8)</w:t>
      </w:r>
      <w:r>
        <w:rPr/>
        <w:t xml:space="preserve"> утратил силу.</w:t>
      </w:r>
    </w:p>
    <w:p>
      <w:pPr>
        <w:pStyle w:val="style39"/>
      </w:pPr>
      <w:r>
        <w:rPr/>
        <w:t>См. текст пункта 8 части 8 статьи 81</w:t>
      </w:r>
    </w:p>
    <w:p>
      <w:pPr>
        <w:pStyle w:val="style22"/>
      </w:pPr>
      <w:r>
        <w:rPr/>
        <w:t xml:space="preserve">Если зарегистрированный кандидат, выдвинутый непосредственно, в соответствии с </w:t>
      </w:r>
      <w:hyperlink w:anchor="Lbl430002">
        <w:r>
          <w:rPr>
            <w:rStyle w:val="style17"/>
          </w:rPr>
          <w:t>частью 2 статьи 43</w:t>
        </w:r>
      </w:hyperlink>
      <w:r>
        <w:rPr/>
        <w:t xml:space="preserve"> настоящего Закона Воронежской области,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кандидата в этой политической партии, ином общественном объединении.</w:t>
      </w:r>
    </w:p>
    <w:p>
      <w:pPr>
        <w:pStyle w:val="style22"/>
      </w:pPr>
      <w:r>
        <w:rPr/>
        <w:t>Если зарегистрированный кандидат выдвинут также в составе списка кандидатов, зарегистрированного Избирательной комиссией Воронежской области, избирательной комиссией муниципального образования, то информация об этом помещается в бюллетене.</w:t>
      </w:r>
    </w:p>
    <w:p>
      <w:pPr>
        <w:pStyle w:val="style22"/>
      </w:pPr>
      <w:r>
        <w:rPr/>
        <w:t>Справа от данных о каждом зарегистрированном кандидате помещается пустой квадрат.</w:t>
      </w:r>
    </w:p>
    <w:p>
      <w:pPr>
        <w:pStyle w:val="style22"/>
      </w:pPr>
      <w:bookmarkStart w:id="1181" w:name="Lbl8109"/>
      <w:bookmarkEnd w:id="1181"/>
      <w:r>
        <w:rPr>
          <w:rStyle w:val="style18"/>
        </w:rPr>
        <w:t>9.</w:t>
      </w:r>
      <w:r>
        <w:rPr/>
        <w:t xml:space="preserve"> Если в соответствии с </w:t>
      </w:r>
      <w:hyperlink w:anchor="Lbl53023">
        <w:r>
          <w:rPr>
            <w:rStyle w:val="style17"/>
          </w:rPr>
          <w:t>частью 23 статьи 53</w:t>
        </w:r>
      </w:hyperlink>
      <w:r>
        <w:rPr/>
        <w:t xml:space="preserve"> настоящего Закона Воронежской области голосование проводится по одной кандидатуре, ниже предусмотренных </w:t>
      </w:r>
      <w:hyperlink w:anchor="Lbl8108">
        <w:r>
          <w:rPr>
            <w:rStyle w:val="style17"/>
          </w:rPr>
          <w:t>частью 8</w:t>
        </w:r>
      </w:hyperlink>
      <w:r>
        <w:rPr/>
        <w:t xml:space="preserve"> настоящей статьи сведений о зарегистрированным кандидате, указываются варианты волеизъявления избирателей словами «За» и «Против», справа от которых помещаются пустые квадраты.</w:t>
      </w:r>
    </w:p>
    <w:p>
      <w:pPr>
        <w:pStyle w:val="style39"/>
      </w:pPr>
      <w:bookmarkStart w:id="1182" w:name="Lbl81010"/>
      <w:bookmarkEnd w:id="1182"/>
      <w:r>
        <w:rPr/>
        <w:t>Законом Воронежской области от 25 июня 2012 г. № 100-ОЗ в часть 10 статьи 81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 Сведения о судимости указываются на основании соответствующих документов, представленных в избирательную комиссию до утверждения текста бюллетеня.</w:t>
      </w:r>
    </w:p>
    <w:p>
      <w:pPr>
        <w:pStyle w:val="style22"/>
      </w:pPr>
      <w:bookmarkStart w:id="1183" w:name="Lbl81011"/>
      <w:bookmarkEnd w:id="1183"/>
      <w:r>
        <w:rPr>
          <w:rStyle w:val="style18"/>
        </w:rPr>
        <w:t>11.</w:t>
      </w:r>
      <w:r>
        <w:rPr/>
        <w:t xml:space="preserve"> Каждый бюллетень должен содержать разъяснение о порядке его заполнения.</w:t>
      </w:r>
    </w:p>
    <w:p>
      <w:pPr>
        <w:pStyle w:val="style22"/>
      </w:pPr>
      <w:bookmarkStart w:id="1184" w:name="Lbl81012"/>
      <w:bookmarkEnd w:id="1184"/>
      <w:r>
        <w:rPr>
          <w:rStyle w:val="style18"/>
        </w:rPr>
        <w:t>12.</w:t>
      </w:r>
      <w:r>
        <w:rPr/>
        <w:t xml:space="preserve"> Бюллетени печатаются на русском языке.</w:t>
      </w:r>
    </w:p>
    <w:p>
      <w:pPr>
        <w:pStyle w:val="style22"/>
      </w:pPr>
      <w:bookmarkStart w:id="1185" w:name="Lbl81013"/>
      <w:bookmarkEnd w:id="1185"/>
      <w:r>
        <w:rPr>
          <w:rStyle w:val="style18"/>
        </w:rPr>
        <w:t>13.</w:t>
      </w:r>
      <w:r>
        <w:rPr/>
        <w:t xml:space="preserve"> Бюллетени изготавливаются в полиграфических организациях, технически оснащенных для изготовления избирательной документации, не позднее чем за двенадцать дней до дня голосования.</w:t>
      </w:r>
    </w:p>
    <w:p>
      <w:pPr>
        <w:pStyle w:val="style22"/>
      </w:pPr>
      <w:bookmarkStart w:id="1186" w:name="Lbl81014"/>
      <w:bookmarkEnd w:id="1186"/>
      <w:r>
        <w:rPr>
          <w:rStyle w:val="style18"/>
        </w:rPr>
        <w:t>14.</w:t>
      </w:r>
      <w:r>
        <w:rPr/>
        <w:t xml:space="preserve">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Передача осуществляется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уничтожении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pPr>
      <w:bookmarkStart w:id="1187" w:name="Lbl81015"/>
      <w:bookmarkEnd w:id="1187"/>
      <w:r>
        <w:rPr>
          <w:rStyle w:val="style18"/>
        </w:rPr>
        <w:t>15.</w:t>
      </w:r>
      <w:r>
        <w:rPr/>
        <w:t xml:space="preserve"> Комиссия, разместившая заказ на изготовление бюллетеней, после их получения из полиграфической организации передает их по акту, составляемому в двух экземплярах, в нижестоящие комиссии, которые передают бюллетени в таком же порядке нижестоящим комиссиям до участковых комиссий включительно. В акте о передаче бюллетеней указываются дата и время его составления, а также число передаваемых бюллетеней.</w:t>
      </w:r>
    </w:p>
    <w:p>
      <w:pPr>
        <w:pStyle w:val="style22"/>
      </w:pPr>
      <w:r>
        <w:rPr/>
        <w:t>Передача бюллетеней территориальным (окружным) комиссиям осуществляется не позднее чем за десять дней до дня голосования, а участковым комиссиям — не позднее чем за один день до дня голосования.</w:t>
      </w:r>
    </w:p>
    <w:p>
      <w:pPr>
        <w:pStyle w:val="style22"/>
      </w:pPr>
      <w:bookmarkStart w:id="1188" w:name="Lbl81016"/>
      <w:bookmarkEnd w:id="1188"/>
      <w:r>
        <w:rPr>
          <w:rStyle w:val="style18"/>
        </w:rPr>
        <w:t>16.</w:t>
      </w:r>
      <w:r>
        <w:rPr/>
        <w:t xml:space="preserve"> Число передаваемых в окружную избирательную комиссию бюллетеней не может более чем на 0,5 процента превышать число избирателей, зарегистрированных на территории соответствующего избирательного округа.</w:t>
      </w:r>
    </w:p>
    <w:p>
      <w:pPr>
        <w:pStyle w:val="style22"/>
      </w:pPr>
      <w:r>
        <w:rPr/>
        <w:t>По каждому избирательному участку число бюллетеней, передаваемых в участковую комиссию, не может превышать более чем на 0,5 процента (но не менее чем на два бюллетеня) числа избирателей, зарегистрированных на данном участке, и составлять менее семидесяти процентов от числа избирателей, включенных в списки избирателей на соответствующем избирательном участке. Число бюллетеней, передаваемых по акту участковой комиссии, определяется решением вышестоящей комиссии.</w:t>
      </w:r>
    </w:p>
    <w:p>
      <w:pPr>
        <w:pStyle w:val="style22"/>
      </w:pPr>
      <w:bookmarkStart w:id="1189" w:name="Lbl81017"/>
      <w:bookmarkEnd w:id="1189"/>
      <w:r>
        <w:rPr>
          <w:rStyle w:val="style18"/>
        </w:rPr>
        <w:t>17.</w:t>
      </w:r>
      <w:r>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Lbl81014">
        <w:r>
          <w:rPr>
            <w:rStyle w:val="style17"/>
          </w:rPr>
          <w:t>части 14</w:t>
        </w:r>
      </w:hyperlink>
      <w:r>
        <w:rPr/>
        <w:t xml:space="preserve"> настоящей статьи, или их представители, а также представители избирательных объединений, указанных в </w:t>
      </w:r>
      <w:hyperlink w:anchor="Lbl81014">
        <w:r>
          <w:rPr>
            <w:rStyle w:val="style17"/>
          </w:rPr>
          <w:t>части 14</w:t>
        </w:r>
      </w:hyperlink>
      <w:r>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Lbl81014">
        <w:r>
          <w:rPr>
            <w:rStyle w:val="style17"/>
          </w:rPr>
          <w:t>части 14</w:t>
        </w:r>
      </w:hyperlink>
      <w:r>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81014">
        <w:r>
          <w:rPr>
            <w:rStyle w:val="style17"/>
          </w:rPr>
          <w:t>части 14</w:t>
        </w:r>
      </w:hyperlink>
      <w:r>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22"/>
      </w:pPr>
      <w:bookmarkStart w:id="1190" w:name="Lbl81018"/>
      <w:bookmarkEnd w:id="1190"/>
      <w:r>
        <w:rPr>
          <w:rStyle w:val="style18"/>
        </w:rPr>
        <w:t>18.</w:t>
      </w:r>
      <w:r>
        <w:rPr/>
        <w:t xml:space="preserve"> Ответственность за правильность передачи и сохранность бюллетеней несут председатели комиссий, осуществляющих передачу и получение бюллетеней.</w:t>
      </w:r>
    </w:p>
    <w:p>
      <w:pPr>
        <w:pStyle w:val="style22"/>
      </w:pPr>
      <w:bookmarkStart w:id="1191" w:name="Lbl81019"/>
      <w:bookmarkEnd w:id="1191"/>
      <w:r>
        <w:rPr>
          <w:rStyle w:val="style18"/>
        </w:rPr>
        <w:t>19.</w:t>
      </w:r>
      <w:r>
        <w:rPr/>
        <w:t xml:space="preserve">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pPr>
        <w:pStyle w:val="style22"/>
      </w:pPr>
      <w:bookmarkStart w:id="1192" w:name="Lbl81020"/>
      <w:bookmarkEnd w:id="1192"/>
      <w:r>
        <w:rPr>
          <w:rStyle w:val="style18"/>
        </w:rPr>
        <w:t>20.</w:t>
      </w:r>
      <w:r>
        <w:rPr/>
        <w:t xml:space="preserve"> В случае выбытия зарегистрированного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данные о выбывшем зарегистрированном кандидате, списке кандидатов. В случае необходимости внесения изменений и дополнений в данные об избирательном объединении, зарегистрированном кандидате, помещенные в отпечатанном бюллетене, эти изменения и дополнения по решению соответственно Избирательной комиссии Воронежской области, избирательной комиссии муниципального образования, окружной избирательной комиссии могут быть внесены в бюллетени членами окружной, территориальной, участковой комиссии от руки либо с использованием технических средств.</w:t>
      </w:r>
    </w:p>
    <w:p>
      <w:pPr>
        <w:pStyle w:val="style22"/>
      </w:pPr>
      <w:bookmarkStart w:id="1193" w:name="Lbl81021"/>
      <w:bookmarkEnd w:id="1193"/>
      <w:r>
        <w:rPr>
          <w:rStyle w:val="style18"/>
        </w:rPr>
        <w:t>21.</w:t>
      </w:r>
      <w:r>
        <w:rPr/>
        <w:t xml:space="preserve">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отпечатанные бюллетени данных об указанном зарегистрированном кандидате, списке кандидатов от руки или с использованием технических средств.</w:t>
      </w:r>
    </w:p>
    <w:p>
      <w:pPr>
        <w:pStyle w:val="style22"/>
      </w:pPr>
      <w:bookmarkStart w:id="1194" w:name="Lbl81022"/>
      <w:bookmarkEnd w:id="1194"/>
      <w:r>
        <w:rPr>
          <w:rStyle w:val="style18"/>
        </w:rPr>
        <w:t>22.</w:t>
      </w:r>
      <w:r>
        <w:rPr/>
        <w:t xml:space="preserve"> До дня голосования бюллетени должны храниться в опечатанном виде в охраняемом помещении.</w:t>
      </w:r>
    </w:p>
    <w:p>
      <w:pPr>
        <w:pStyle w:val="style22"/>
      </w:pPr>
      <w:bookmarkStart w:id="1195" w:name="Lbl81023"/>
      <w:bookmarkEnd w:id="1195"/>
      <w:r>
        <w:rPr>
          <w:rStyle w:val="style18"/>
        </w:rPr>
        <w:t>23.</w:t>
      </w:r>
      <w:r>
        <w:rPr/>
        <w:t xml:space="preserve">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Lbl400003">
        <w:r>
          <w:rPr>
            <w:rStyle w:val="style17"/>
          </w:rPr>
          <w:t>частью 3 статьи 40</w:t>
        </w:r>
      </w:hyperlink>
      <w:r>
        <w:rPr/>
        <w:t xml:space="preserve"> настоящего Закона Воронежской области.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400003">
        <w:r>
          <w:rPr>
            <w:rStyle w:val="style17"/>
          </w:rPr>
          <w:t>части 3 статьи 40</w:t>
        </w:r>
      </w:hyperlink>
      <w:r>
        <w:rPr/>
        <w:t xml:space="preserve"> настоящего Закона Воронежской области. Эти бюллетени хранятся секретарем комиссии вместе с другой документацией.</w:t>
      </w:r>
    </w:p>
    <w:p>
      <w:pPr>
        <w:pStyle w:val="style22"/>
      </w:pPr>
      <w:bookmarkStart w:id="1196" w:name="Lbl81024"/>
      <w:bookmarkEnd w:id="1196"/>
      <w:r>
        <w:rPr>
          <w:rStyle w:val="style18"/>
        </w:rPr>
        <w:t>24.</w:t>
      </w:r>
      <w:r>
        <w:rPr/>
        <w:t xml:space="preserve"> При проведении выборов с применением комплекса для электронного голосования используется </w:t>
      </w:r>
      <w:hyperlink w:anchor="Lbl200056">
        <w:r>
          <w:rPr>
            <w:rStyle w:val="style17"/>
          </w:rPr>
          <w:t>электронный бюллетень</w:t>
        </w:r>
      </w:hyperlink>
      <w:r>
        <w:rPr/>
        <w:t xml:space="preserve">. Форма и текст электронного бюллетеня утверждается соответствующей комиссией не позднее чем за двадцать дней до дня голосования и должны соответствовать требованиям, предусмотренным </w:t>
      </w:r>
      <w:hyperlink w:anchor="Lbl8106">
        <w:r>
          <w:rPr>
            <w:rStyle w:val="style17"/>
          </w:rPr>
          <w:t>частями 6 — 11</w:t>
        </w:r>
      </w:hyperlink>
      <w:r>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pPr>
        <w:pStyle w:val="style44"/>
      </w:pPr>
      <w:bookmarkStart w:id="1197" w:name="Lbl82"/>
      <w:bookmarkEnd w:id="1197"/>
      <w:r>
        <w:rPr>
          <w:rStyle w:val="style18"/>
        </w:rPr>
        <w:t>Статья 82.</w:t>
      </w:r>
      <w:r>
        <w:rPr/>
        <w:t xml:space="preserve"> Порядок голосования</w:t>
      </w:r>
    </w:p>
    <w:p>
      <w:pPr>
        <w:pStyle w:val="style39"/>
      </w:pPr>
      <w:bookmarkStart w:id="1198" w:name="Lbl8201"/>
      <w:bookmarkEnd w:id="1198"/>
      <w:r>
        <w:rPr/>
        <w:t>Законом Воронежской области от 25 июня 2012 г. № 100-ОЗ в часть 1 статьи 82 настоящего Закона внесены изменения,вступающие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Голосование проводится с восьми до двадцати часов.</w:t>
      </w:r>
    </w:p>
    <w:p>
      <w:pPr>
        <w:pStyle w:val="style22"/>
      </w:pPr>
      <w:bookmarkStart w:id="1199" w:name="Lbl820102"/>
      <w:bookmarkEnd w:id="1199"/>
      <w:r>
        <w:rPr/>
        <w:t>В случае, если при проведении выборов в органы государственной власти Воронежской области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Воронежской области время начала голосования на этом избирательном участке может быть перенесено на более раннее время, но не более чем на два часа.</w:t>
      </w:r>
    </w:p>
    <w:p>
      <w:pPr>
        <w:pStyle w:val="style22"/>
      </w:pPr>
      <w:bookmarkStart w:id="1200" w:name="Lbl820103"/>
      <w:bookmarkEnd w:id="1200"/>
      <w:r>
        <w:rPr/>
        <w:t>При совмещении дня голосования на выборах в органы государственной власти Воронежской области,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pPr>
        <w:pStyle w:val="style22"/>
      </w:pPr>
      <w:bookmarkStart w:id="1201" w:name="Lbl8202"/>
      <w:bookmarkEnd w:id="1201"/>
      <w:r>
        <w:rPr>
          <w:rStyle w:val="style18"/>
        </w:rPr>
        <w:t>2.</w:t>
      </w:r>
      <w:r>
        <w:rPr/>
        <w:t xml:space="preserve"> О времени и месте голосования территориальные и участковые комиссии обязаны оповестить избирателей не позднее чем за двадцать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style22"/>
      </w:pPr>
      <w:bookmarkStart w:id="1202" w:name="Lbl8203"/>
      <w:bookmarkEnd w:id="1202"/>
      <w:r>
        <w:rPr>
          <w:rStyle w:val="style18"/>
        </w:rPr>
        <w:t>3.</w:t>
      </w:r>
      <w:r>
        <w:rPr/>
        <w:t xml:space="preserve"> На избирательных участках, образованных в воинских частях, участковая комиссия может объявить голосование законченным раньше времени, установленного </w:t>
      </w:r>
      <w:hyperlink w:anchor="Lbl8201">
        <w:r>
          <w:rPr>
            <w:rStyle w:val="style17"/>
          </w:rPr>
          <w:t>частью 1</w:t>
        </w:r>
      </w:hyperlink>
      <w:r>
        <w:rPr/>
        <w:t xml:space="preserve"> настоящей статьи, если проголосовали все избиратели, включенные в список избирателей.</w:t>
      </w:r>
    </w:p>
    <w:p>
      <w:pPr>
        <w:pStyle w:val="style22"/>
      </w:pPr>
      <w:bookmarkStart w:id="1203" w:name="Lbl8204"/>
      <w:bookmarkEnd w:id="1203"/>
      <w:r>
        <w:rPr>
          <w:rStyle w:val="style18"/>
        </w:rPr>
        <w:t>4.</w:t>
      </w:r>
      <w:r>
        <w:rPr/>
        <w:t xml:space="preserve"> Перед началом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избирателям, лицам, указанным в </w:t>
      </w:r>
      <w:hyperlink w:anchor="Lbl400003">
        <w:r>
          <w:rPr>
            <w:rStyle w:val="style17"/>
          </w:rPr>
          <w:t>части 3 статьи 40</w:t>
        </w:r>
      </w:hyperlink>
      <w:r>
        <w:rPr/>
        <w:t xml:space="preserve"> настоящего Закона Воронежской области, пустые переносные и стационарные ящики для голосования, которые затем опечатываются печатью участковой комиссии (пломбируются).</w:t>
      </w:r>
    </w:p>
    <w:p>
      <w:pPr>
        <w:pStyle w:val="style22"/>
      </w:pPr>
      <w:bookmarkStart w:id="1204" w:name="Lbl8205"/>
      <w:bookmarkEnd w:id="1204"/>
      <w:r>
        <w:rPr>
          <w:rStyle w:val="style18"/>
        </w:rPr>
        <w:t>5.</w:t>
      </w:r>
      <w:r>
        <w:rPr/>
        <w:t xml:space="preserve"> Члены участковой комиссии с правом решающего голоса получают от председателя участковой комиссии бюллетени для выдачи избирателям и расписываются в их получении. После этого председатель участковой комиссии приглашает избирателей приступить к голосованию.</w:t>
      </w:r>
    </w:p>
    <w:p>
      <w:pPr>
        <w:pStyle w:val="style22"/>
      </w:pPr>
      <w:bookmarkStart w:id="1205" w:name="Lbl8206"/>
      <w:bookmarkEnd w:id="1205"/>
      <w:r>
        <w:rPr>
          <w:rStyle w:val="style18"/>
        </w:rPr>
        <w:t>6.</w:t>
      </w:r>
      <w:r>
        <w:rPr/>
        <w:t xml:space="preserve"> Перед выдачей бюллетеней член участковой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Lbl8402">
        <w:r>
          <w:rPr>
            <w:rStyle w:val="style17"/>
          </w:rPr>
          <w:t>части 2 статьи 84</w:t>
        </w:r>
      </w:hyperlink>
      <w:r>
        <w:rPr/>
        <w:t xml:space="preserve"> настоящего Закона Воронежской области, и к нему не направлены члены участковой комиссии с правом решающего голоса для проведения голосования вне помещения для голосования.</w:t>
      </w:r>
    </w:p>
    <w:p>
      <w:pPr>
        <w:pStyle w:val="style22"/>
      </w:pPr>
      <w:bookmarkStart w:id="1206" w:name="Lbl8207"/>
      <w:bookmarkEnd w:id="1206"/>
      <w:r>
        <w:rPr>
          <w:rStyle w:val="style18"/>
        </w:rPr>
        <w:t>7.</w:t>
      </w:r>
      <w:r>
        <w:rPr/>
        <w:t xml:space="preserve"> При получении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получении каждого из бюллетеней. Член участковой комиссии, выдавший избирателю бюллетени, также расписывается в соответствующей графе списка избирателей.</w:t>
      </w:r>
    </w:p>
    <w:p>
      <w:pPr>
        <w:pStyle w:val="style22"/>
      </w:pPr>
      <w:bookmarkStart w:id="1207" w:name="Lbl8208"/>
      <w:bookmarkEnd w:id="1207"/>
      <w:r>
        <w:rPr>
          <w:rStyle w:val="style18"/>
        </w:rPr>
        <w:t>8.</w:t>
      </w:r>
      <w:r>
        <w:rPr/>
        <w:t xml:space="preserve"> Голосование проводится путем внесения избирателем в бюллетень любого знака в квадрат, относящийся к кандидату или списку кандидатов, в пользу которого сделан выбор, либо к тому из вариантов волеизъявления, в отношении которого сделан выбор.</w:t>
      </w:r>
    </w:p>
    <w:p>
      <w:pPr>
        <w:pStyle w:val="style22"/>
      </w:pPr>
      <w:bookmarkStart w:id="1208" w:name="Lbl8209"/>
      <w:bookmarkEnd w:id="1208"/>
      <w:r>
        <w:rPr>
          <w:rStyle w:val="style18"/>
        </w:rPr>
        <w:t>9.</w:t>
      </w:r>
      <w:r>
        <w:rPr/>
        <w:t xml:space="preserve"> Каждый избиратель голосует лично. Голосование за других избирателей не допускается, за исключением случаев, предусмотренных </w:t>
      </w:r>
      <w:hyperlink w:anchor="Lbl82010">
        <w:r>
          <w:rPr>
            <w:rStyle w:val="style17"/>
          </w:rPr>
          <w:t>частью 10</w:t>
        </w:r>
      </w:hyperlink>
      <w:r>
        <w:rPr/>
        <w:t xml:space="preserve"> настоящей статьи. Бюллетени заполняются в кабине, ином специально оборудованном месте для тайного голосования, где присутствие других лиц недопустимо.</w:t>
      </w:r>
    </w:p>
    <w:p>
      <w:pPr>
        <w:pStyle w:val="style39"/>
      </w:pPr>
      <w:bookmarkStart w:id="1209" w:name="Lbl82010"/>
      <w:bookmarkEnd w:id="1209"/>
      <w:r>
        <w:rPr/>
        <w:t>Законом Воронежской области от 6 октября 2011 г. № 123-ОЗ часть 10 статьи 82 главы 9 настоящего Закона изложена в новой редакции</w:t>
      </w:r>
    </w:p>
    <w:p>
      <w:pPr>
        <w:pStyle w:val="style39"/>
      </w:pPr>
      <w:r>
        <w:rPr/>
        <w:t>См. текст части в предыдущей редакции</w:t>
      </w:r>
    </w:p>
    <w:p>
      <w:pPr>
        <w:pStyle w:val="style22"/>
      </w:pPr>
      <w:r>
        <w:rPr>
          <w:rStyle w:val="style18"/>
        </w:rPr>
        <w:t>10.</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style22"/>
      </w:pPr>
      <w:bookmarkStart w:id="1210" w:name="Lbl82011"/>
      <w:bookmarkEnd w:id="1210"/>
      <w:r>
        <w:rPr>
          <w:rStyle w:val="style18"/>
        </w:rPr>
        <w:t>11.</w:t>
      </w:r>
      <w:r>
        <w:rPr/>
        <w:t xml:space="preserve"> Если избиратель считает, что при заполнении бюллетеня совершил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делает соответствующую отметку в списке избирателей против фамилии данного избирателя и расписывается. Испорченный бюллетень, на котором член комиссии с правом решающего голоса делает соответствующую запись и заверяет ее своей подписью, а также подписью секретаря участковой комиссии, погашается.</w:t>
      </w:r>
    </w:p>
    <w:p>
      <w:pPr>
        <w:pStyle w:val="style22"/>
      </w:pPr>
      <w:bookmarkStart w:id="1211" w:name="Lbl82012"/>
      <w:bookmarkEnd w:id="1211"/>
      <w:r>
        <w:rPr>
          <w:rStyle w:val="style18"/>
        </w:rPr>
        <w:t>12.</w:t>
      </w:r>
      <w:r>
        <w:rPr/>
        <w:t xml:space="preserve"> Заполненные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w:t>
      </w:r>
    </w:p>
    <w:p>
      <w:pPr>
        <w:pStyle w:val="style22"/>
      </w:pPr>
      <w:bookmarkStart w:id="1212" w:name="Lbl82013"/>
      <w:bookmarkEnd w:id="1212"/>
      <w:r>
        <w:rPr>
          <w:rStyle w:val="style18"/>
        </w:rPr>
        <w:t>13.</w:t>
      </w:r>
      <w:r>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с правом решающего голоса, уполномоченный ею.</w:t>
      </w:r>
    </w:p>
    <w:p>
      <w:pPr>
        <w:pStyle w:val="style22"/>
      </w:pPr>
      <w:bookmarkStart w:id="1213" w:name="Lbl82014"/>
      <w:bookmarkEnd w:id="1213"/>
      <w:r>
        <w:rPr>
          <w:rStyle w:val="style18"/>
        </w:rPr>
        <w:t>14.</w:t>
      </w:r>
      <w:r>
        <w:rPr/>
        <w:t xml:space="preserve"> При проведении голосования, подсчете голосов избирателей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Lbl400003">
        <w:r>
          <w:rPr>
            <w:rStyle w:val="style17"/>
          </w:rPr>
          <w:t>части 3 статьи 40</w:t>
        </w:r>
      </w:hyperlink>
      <w:r>
        <w:rPr/>
        <w:t xml:space="preserve"> настоящего Закона Воронежской области. Список лиц, осуществлявших наблюдение за ходом голосования и подсчетом голосов, составляется участковой комиссией на основе представленных данными лицами документов.</w:t>
      </w:r>
    </w:p>
    <w:p>
      <w:pPr>
        <w:pStyle w:val="style22"/>
      </w:pPr>
      <w:bookmarkStart w:id="1214" w:name="Lbl82015"/>
      <w:bookmarkEnd w:id="1214"/>
      <w:r>
        <w:rPr>
          <w:rStyle w:val="style18"/>
        </w:rPr>
        <w:t>15.</w:t>
      </w:r>
      <w:r>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настоящий Закон Воронежской области. В указанных случаях соответствующее мотивированное решение принимается участковой или вышестоящей комиссией. Данное решение принимается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удаленного наблюдателя и иных лиц к ответственности в соответствии с законодательством Российской Федерации.</w:t>
      </w:r>
    </w:p>
    <w:p>
      <w:pPr>
        <w:pStyle w:val="style22"/>
      </w:pPr>
      <w:bookmarkStart w:id="1215" w:name="Lbl82016"/>
      <w:bookmarkEnd w:id="1215"/>
      <w:r>
        <w:rPr>
          <w:rStyle w:val="style18"/>
        </w:rPr>
        <w:t>16.</w:t>
      </w:r>
      <w:r>
        <w:rPr/>
        <w:t xml:space="preserve">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22"/>
      </w:pPr>
      <w:bookmarkStart w:id="1216" w:name="Lbl82017"/>
      <w:bookmarkEnd w:id="1216"/>
      <w:r>
        <w:rPr>
          <w:rStyle w:val="style18"/>
        </w:rPr>
        <w:t>17.</w:t>
      </w:r>
      <w:r>
        <w:rPr/>
        <w:t xml:space="preserve">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где проводится </w:t>
      </w:r>
      <w:hyperlink w:anchor="Lbl200055">
        <w:r>
          <w:rPr>
            <w:rStyle w:val="style17"/>
          </w:rPr>
          <w:t>электронное голосование</w:t>
        </w:r>
      </w:hyperlink>
      <w:r>
        <w:rPr/>
        <w:t>, не должно превышать один процент от числа избирательных участков, образованных на территории, на которой проводятся выборы, а если один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Воронежской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39"/>
      </w:pPr>
      <w:bookmarkStart w:id="1217" w:name="Lbl83"/>
      <w:bookmarkEnd w:id="1217"/>
      <w:r>
        <w:rPr/>
        <w:t>Законом Воронежской области от 29 декабря 2010 г. № 145-ОЗ статья 83 настоящего Закона изложена в новой редакции</w:t>
      </w:r>
    </w:p>
    <w:p>
      <w:pPr>
        <w:pStyle w:val="style39"/>
      </w:pPr>
      <w:r>
        <w:rPr/>
        <w:t>См. текст статьи в предыдущей редакции</w:t>
      </w:r>
    </w:p>
    <w:p>
      <w:pPr>
        <w:pStyle w:val="style44"/>
      </w:pPr>
      <w:r>
        <w:rPr>
          <w:rStyle w:val="style18"/>
        </w:rPr>
        <w:t>Статья 83.</w:t>
      </w:r>
      <w:r>
        <w:rPr/>
        <w:t xml:space="preserve"> Открепительное удостоверение</w:t>
      </w:r>
    </w:p>
    <w:p>
      <w:pPr>
        <w:pStyle w:val="style22"/>
      </w:pPr>
      <w:bookmarkStart w:id="1218" w:name="Lbl8301"/>
      <w:bookmarkEnd w:id="1218"/>
      <w:r>
        <w:rPr>
          <w:rStyle w:val="style18"/>
        </w:rPr>
        <w:t>1.</w:t>
      </w:r>
      <w:r>
        <w:rPr/>
        <w:t xml:space="preserve"> Открепительное удостоверение является документом строгой отчетности и имеет единую нумерацию на всей территории выборов. Открепительное удостоверение, используемое на выборах, при проведении которых предусмотрено повторное голосование, должно иметь отрывной талон. Открепительное удостоверение изготавливается по форме согласно приложению 2 или 3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организующей выборы избирательной комиссией, которая определяет также способы защиты открепительных удостоверений от подделки при их изготовлении.</w:t>
      </w:r>
    </w:p>
    <w:p>
      <w:pPr>
        <w:pStyle w:val="style22"/>
      </w:pPr>
      <w:bookmarkStart w:id="1219" w:name="Lbl8302"/>
      <w:bookmarkEnd w:id="1219"/>
      <w:r>
        <w:rPr>
          <w:rStyle w:val="style18"/>
        </w:rPr>
        <w:t>2.</w:t>
      </w:r>
      <w:r>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style22"/>
      </w:pPr>
      <w:bookmarkStart w:id="1220" w:name="Lbl8303"/>
      <w:bookmarkEnd w:id="1220"/>
      <w:r>
        <w:rPr>
          <w:rStyle w:val="style18"/>
        </w:rPr>
        <w:t>3.</w:t>
      </w:r>
      <w:r>
        <w:rPr/>
        <w:t xml:space="preserve"> Размещение заказа на изготовление открепительных удостоверений осуществляет организующая выборы избирательная комиссия на основании своего решения.</w:t>
      </w:r>
    </w:p>
    <w:p>
      <w:pPr>
        <w:pStyle w:val="style22"/>
      </w:pPr>
      <w:bookmarkStart w:id="1221" w:name="Lbl8304"/>
      <w:bookmarkEnd w:id="1221"/>
      <w:r>
        <w:rPr>
          <w:rStyle w:val="style18"/>
        </w:rPr>
        <w:t>4.</w:t>
      </w:r>
      <w:r>
        <w:rPr/>
        <w:t xml:space="preserve">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порядке,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pPr>
        <w:pStyle w:val="style22"/>
      </w:pPr>
      <w:bookmarkStart w:id="1222" w:name="Lbl8305"/>
      <w:bookmarkEnd w:id="1222"/>
      <w:r>
        <w:rPr>
          <w:rStyle w:val="style18"/>
        </w:rPr>
        <w:t>5.</w:t>
      </w:r>
      <w:r>
        <w:rPr/>
        <w:t xml:space="preserve">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комиссии (избирательной комиссии муниципального образования, окружной избирательной комиссии) (за 45-20 дней до дня голосования) либо в участковой избирательной комиссии (за 19 и менее дней до дня голосования, а также в период со дня назначения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в пределах избирательного округа, территории, где данный избиратель обладает активным избирательным правом в соответствии с </w:t>
      </w:r>
      <w:hyperlink w:anchor="Lbl40001">
        <w:r>
          <w:rPr>
            <w:rStyle w:val="style17"/>
          </w:rPr>
          <w:t>частями 1</w:t>
        </w:r>
      </w:hyperlink>
      <w:r>
        <w:rPr/>
        <w:t xml:space="preserve"> и </w:t>
      </w:r>
      <w:hyperlink w:anchor="Lbl40002">
        <w:r>
          <w:rPr>
            <w:rStyle w:val="style17"/>
          </w:rPr>
          <w:t>2 статьи 4</w:t>
        </w:r>
      </w:hyperlink>
      <w:r>
        <w:rPr/>
        <w:t xml:space="preserve"> настоящего Закона Воронежской области, на том избирательном участке, на котором он будет находиться в день голосования.</w:t>
      </w:r>
    </w:p>
    <w:p>
      <w:pPr>
        <w:pStyle w:val="style22"/>
      </w:pPr>
      <w:bookmarkStart w:id="1223" w:name="Lbl8306"/>
      <w:bookmarkEnd w:id="1223"/>
      <w:r>
        <w:rPr>
          <w:rStyle w:val="style18"/>
        </w:rPr>
        <w:t>6.</w:t>
      </w:r>
      <w:r>
        <w:rPr/>
        <w:t xml:space="preserve">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pPr>
        <w:pStyle w:val="style22"/>
      </w:pPr>
      <w:bookmarkStart w:id="1224" w:name="Lbl8307"/>
      <w:bookmarkEnd w:id="1224"/>
      <w:r>
        <w:rPr>
          <w:rStyle w:val="style18"/>
        </w:rPr>
        <w:t>7.</w:t>
      </w:r>
      <w:r>
        <w:rPr/>
        <w:t xml:space="preserve">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Воронежской области,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style22"/>
      </w:pPr>
      <w:bookmarkStart w:id="1225" w:name="Lbl8308"/>
      <w:bookmarkEnd w:id="1225"/>
      <w:r>
        <w:rPr>
          <w:rStyle w:val="style18"/>
        </w:rPr>
        <w:t>8.</w:t>
      </w:r>
      <w:r>
        <w:rPr/>
        <w:t xml:space="preserve"> Территориальная избирательная комиссия (избирательная комиссия муниципального образования, окружная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Lbl170006">
        <w:r>
          <w:rPr>
            <w:rStyle w:val="style17"/>
          </w:rPr>
          <w:t>частью 6 статьи 17</w:t>
        </w:r>
      </w:hyperlink>
      <w:r>
        <w:rPr/>
        <w:t xml:space="preserve"> настоящего Закона Воронежской области. Соответствующая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(избирательной комиссии муниципального образования, окружной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pPr>
        <w:pStyle w:val="style22"/>
      </w:pPr>
      <w:bookmarkStart w:id="1226" w:name="Lbl8309"/>
      <w:bookmarkEnd w:id="1226"/>
      <w:r>
        <w:rPr>
          <w:rStyle w:val="style18"/>
        </w:rPr>
        <w:t>9.</w:t>
      </w:r>
      <w:r>
        <w:rPr/>
        <w:t xml:space="preserve"> Территориальная избирательная комиссия (избирательная комиссия муниципального образования, окружная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pPr>
        <w:pStyle w:val="style22"/>
      </w:pPr>
      <w:bookmarkStart w:id="1227" w:name="Lbl83010"/>
      <w:bookmarkEnd w:id="1227"/>
      <w:r>
        <w:rPr>
          <w:rStyle w:val="style18"/>
        </w:rPr>
        <w:t>10.</w:t>
      </w:r>
      <w:r>
        <w:rPr/>
        <w:t xml:space="preserve">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pPr>
        <w:pStyle w:val="style22"/>
      </w:pPr>
      <w:bookmarkStart w:id="1228" w:name="Lbl83011"/>
      <w:bookmarkEnd w:id="1228"/>
      <w:r>
        <w:rPr>
          <w:rStyle w:val="style18"/>
        </w:rPr>
        <w:t>11.</w:t>
      </w:r>
      <w:r>
        <w:rPr/>
        <w:t xml:space="preserve">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избирательной комиссии муниципального образования, окружной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pPr>
        <w:pStyle w:val="style22"/>
      </w:pPr>
      <w:bookmarkStart w:id="1229" w:name="Lbl83012"/>
      <w:bookmarkEnd w:id="1229"/>
      <w:r>
        <w:rPr>
          <w:rStyle w:val="style18"/>
        </w:rPr>
        <w:t>12.</w:t>
      </w:r>
      <w:r>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при подсчете числа зарегистрированных избирателей при составлении протокола участковой избирательной комиссии об итогах голосования.</w:t>
      </w:r>
    </w:p>
    <w:p>
      <w:pPr>
        <w:pStyle w:val="style22"/>
      </w:pPr>
      <w:bookmarkStart w:id="1230" w:name="Lbl83013"/>
      <w:bookmarkEnd w:id="1230"/>
      <w:r>
        <w:rPr>
          <w:rStyle w:val="style18"/>
        </w:rPr>
        <w:t>13.</w:t>
      </w:r>
      <w:r>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22"/>
      </w:pPr>
      <w:bookmarkStart w:id="1231" w:name="Lbl83014"/>
      <w:bookmarkEnd w:id="1231"/>
      <w:r>
        <w:rPr>
          <w:rStyle w:val="style18"/>
        </w:rPr>
        <w:t>14.</w:t>
      </w:r>
      <w:r>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за исключением случая, когда предусмотрено повторное голосование на выборах. В этом случае при проведении выборов у избирателя изымается отрывной талон, а при проведении повторного голосования — открепительное удостоверение.</w:t>
      </w:r>
    </w:p>
    <w:p>
      <w:pPr>
        <w:pStyle w:val="style22"/>
      </w:pPr>
      <w:bookmarkStart w:id="1232" w:name="Lbl83015"/>
      <w:bookmarkEnd w:id="1232"/>
      <w:r>
        <w:rPr>
          <w:rStyle w:val="style18"/>
        </w:rPr>
        <w:t>15.</w:t>
      </w:r>
      <w:r>
        <w:rPr/>
        <w:t xml:space="preserve">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организующей выборы. На основании этого решения комиссия, организующая выборы,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22"/>
      </w:pPr>
      <w:bookmarkStart w:id="1233" w:name="Lbl83016"/>
      <w:bookmarkEnd w:id="1233"/>
      <w:r>
        <w:rPr>
          <w:rStyle w:val="style18"/>
        </w:rPr>
        <w:t>16.</w:t>
      </w:r>
      <w:r>
        <w:rPr/>
        <w:t xml:space="preserve">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Избирательной комиссией Воронежской области.</w:t>
      </w:r>
    </w:p>
    <w:p>
      <w:pPr>
        <w:pStyle w:val="style22"/>
      </w:pPr>
      <w:bookmarkStart w:id="1234" w:name="Lbl83017"/>
      <w:bookmarkEnd w:id="1234"/>
      <w:r>
        <w:rPr>
          <w:rStyle w:val="style18"/>
        </w:rPr>
        <w:t>17.</w:t>
      </w:r>
      <w:r>
        <w:rPr/>
        <w:t xml:space="preserve">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организующей выборы избирательной комиссией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должностное лицо было избрано в результате общих выборов либо общие выборы должностного лица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должностного лица.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Избирательной комиссией Воронежской области.</w:t>
      </w:r>
    </w:p>
    <w:p>
      <w:pPr>
        <w:pStyle w:val="style22"/>
      </w:pPr>
      <w:bookmarkStart w:id="1235" w:name="Lbl83018"/>
      <w:bookmarkEnd w:id="1235"/>
      <w:r>
        <w:rPr>
          <w:rStyle w:val="style18"/>
        </w:rPr>
        <w:t>18.</w:t>
      </w:r>
      <w:r>
        <w:rPr/>
        <w:t xml:space="preserve">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комиссий Российской Федерации.</w:t>
      </w:r>
    </w:p>
    <w:p>
      <w:pPr>
        <w:pStyle w:val="style36"/>
      </w:pPr>
      <w:r>
        <w:rPr/>
        <w:t>Положение части 18 статьи 83 настоящего Закона применяется в порядке, предусмотренном частью 3 статьи 6 Федерального закона от 4 октября 2010 года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в отношении пункта 16 статьи 62 Федерального закона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4 октября 2010 года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w:t>
      </w:r>
    </w:p>
    <w:p>
      <w:pPr>
        <w:pStyle w:val="style44"/>
      </w:pPr>
      <w:bookmarkStart w:id="1236" w:name="Lbl84"/>
      <w:bookmarkEnd w:id="1236"/>
      <w:r>
        <w:rPr>
          <w:rStyle w:val="style18"/>
        </w:rPr>
        <w:t>Статья 84.</w:t>
      </w:r>
      <w:r>
        <w:rPr/>
        <w:t xml:space="preserve"> Порядок голосования избирателей вне помещения для голосования</w:t>
      </w:r>
    </w:p>
    <w:p>
      <w:pPr>
        <w:pStyle w:val="style22"/>
      </w:pPr>
      <w:bookmarkStart w:id="1237" w:name="Lbl8401"/>
      <w:bookmarkEnd w:id="1237"/>
      <w:r>
        <w:rPr>
          <w:rStyle w:val="style18"/>
        </w:rPr>
        <w:t>1.</w:t>
      </w:r>
      <w:r>
        <w:rPr/>
        <w:t xml:space="preserve"> Участковая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участке и не могут по уважительным причинам (по состоянию здоровья, инвалидности, другие причины) самостоятельно прибыть в помещение для голосования.</w:t>
      </w:r>
    </w:p>
    <w:p>
      <w:pPr>
        <w:pStyle w:val="style22"/>
      </w:pPr>
      <w:r>
        <w:rPr/>
        <w:t>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bookmarkStart w:id="1238" w:name="Lbl8402"/>
      <w:bookmarkEnd w:id="1238"/>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(обращения) в специальном реестре, который по окончании голосования хранится вместе со списком избирателей.</w:t>
      </w:r>
    </w:p>
    <w:p>
      <w:pPr>
        <w:pStyle w:val="style22"/>
      </w:pPr>
      <w:bookmarkStart w:id="1239" w:name="Lbl8403"/>
      <w:bookmarkEnd w:id="1239"/>
      <w:r>
        <w:rPr>
          <w:rStyle w:val="style18"/>
        </w:rPr>
        <w:t>3.</w:t>
      </w:r>
      <w:r>
        <w:rPr/>
        <w:t xml:space="preserve"> При регистрации устного обращения избирателя в реестре, указанном в </w:t>
      </w:r>
      <w:hyperlink w:anchor="Lbl8402">
        <w:r>
          <w:rPr>
            <w:rStyle w:val="style17"/>
          </w:rPr>
          <w:t>части 2</w:t>
        </w:r>
      </w:hyperlink>
      <w:r>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его место жительства, а также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лица, передавшего обращение. По прибытии членов участковой комиссии к избирателю обращение избирателя подтверждается письменным заявлением.</w:t>
      </w:r>
    </w:p>
    <w:p>
      <w:pPr>
        <w:pStyle w:val="style22"/>
      </w:pPr>
      <w:bookmarkStart w:id="1240" w:name="Lbl8404"/>
      <w:bookmarkEnd w:id="1240"/>
      <w:r>
        <w:rPr>
          <w:rStyle w:val="style18"/>
        </w:rPr>
        <w:t>4.</w:t>
      </w:r>
      <w:r>
        <w:rPr/>
        <w:t xml:space="preserve">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принятии решения об отказе в проведении такого голосования комиссия немедленно извещает избирателя.</w:t>
      </w:r>
    </w:p>
    <w:p>
      <w:pPr>
        <w:pStyle w:val="style39"/>
      </w:pPr>
      <w:bookmarkStart w:id="1241" w:name="Lbl8405"/>
      <w:bookmarkEnd w:id="1241"/>
      <w:r>
        <w:rPr/>
        <w:t>Законом Воронежской области от 6 октября 2011 г. № 123-ОЗ в часть 5 статьи 84 главы 9 настоящего Закона внесены изменения</w:t>
      </w:r>
    </w:p>
    <w:p>
      <w:pPr>
        <w:pStyle w:val="style39"/>
      </w:pPr>
      <w:r>
        <w:rPr/>
        <w:t>См. текст части в предыдущей редакции</w:t>
      </w:r>
    </w:p>
    <w:p>
      <w:pPr>
        <w:pStyle w:val="style22"/>
      </w:pPr>
      <w:r>
        <w:rPr>
          <w:rStyle w:val="style18"/>
        </w:rPr>
        <w:t>5.</w:t>
      </w:r>
      <w:r>
        <w:rPr/>
        <w:t xml:space="preserve"> Заявления (устные обращения), указанные в </w:t>
      </w:r>
      <w:hyperlink w:anchor="Lbl8402">
        <w:r>
          <w:rPr>
            <w:rStyle w:val="style17"/>
          </w:rPr>
          <w:t>части 2</w:t>
        </w:r>
      </w:hyperlink>
      <w:r>
        <w:rPr/>
        <w:t xml:space="preserve"> настоящей статьи,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w:t>
      </w:r>
    </w:p>
    <w:p>
      <w:pPr>
        <w:pStyle w:val="style22"/>
      </w:pPr>
      <w:r>
        <w:rPr/>
        <w:t>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39"/>
      </w:pPr>
      <w:bookmarkStart w:id="1242" w:name="Lbl8406"/>
      <w:bookmarkEnd w:id="1242"/>
      <w:r>
        <w:rPr/>
        <w:t>Законом Воронежской области от 6 октября 2011 г. № 123-ОЗ в часть 6 статьи 84 главы 9 настоящего Закона внесены изменения</w:t>
      </w:r>
    </w:p>
    <w:p>
      <w:pPr>
        <w:pStyle w:val="style39"/>
      </w:pPr>
      <w:r>
        <w:rPr/>
        <w:t>См. текст части в предыдущей редакции</w:t>
      </w:r>
    </w:p>
    <w:p>
      <w:pPr>
        <w:pStyle w:val="style22"/>
      </w:pPr>
      <w:r>
        <w:rPr>
          <w:rStyle w:val="style18"/>
        </w:rPr>
        <w:t>6.</w:t>
      </w:r>
      <w:r>
        <w:rPr/>
        <w:t xml:space="preserve">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тридцать минут до предстоящего выезда (выхода) для проведения такого голосования, , а также предложить членам участковой комиссии с правом совещательного голоса и наблюдателям присутствовать при его проведении</w:t>
      </w:r>
    </w:p>
    <w:p>
      <w:pPr>
        <w:pStyle w:val="style39"/>
      </w:pPr>
      <w:bookmarkStart w:id="1243" w:name="Lbl8407"/>
      <w:bookmarkEnd w:id="1243"/>
      <w:r>
        <w:rPr/>
        <w:t>Законом Воронежской области от 6 октября 2011 г. № 123-ОЗ часть 7 статьи 84 главы 9 настоящего Закона изложена в новой редакции</w:t>
      </w:r>
    </w:p>
    <w:p>
      <w:pPr>
        <w:pStyle w:val="style39"/>
      </w:pPr>
      <w:r>
        <w:rPr/>
        <w:t>См. текст части в предыдущей редакции</w:t>
      </w:r>
    </w:p>
    <w:p>
      <w:pPr>
        <w:pStyle w:val="style22"/>
      </w:pPr>
      <w:r>
        <w:rPr>
          <w:rStyle w:val="style18"/>
        </w:rPr>
        <w:t>7.</w:t>
      </w:r>
      <w:r>
        <w:rPr/>
        <w:t xml:space="preserve">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bookmarkStart w:id="1244" w:name="Lbl118"/>
      <w:bookmarkEnd w:id="1244"/>
      <w:r>
        <w:rPr>
          <w:rStyle w:val="style18"/>
        </w:rPr>
        <w:t>а)</w:t>
      </w:r>
      <w:r>
        <w:rPr/>
        <w:t xml:space="preserve"> до 501 избирателя — 1 переносной ящик для голосования;</w:t>
      </w:r>
    </w:p>
    <w:p>
      <w:pPr>
        <w:pStyle w:val="style22"/>
      </w:pPr>
      <w:bookmarkStart w:id="1245" w:name="Lbl119"/>
      <w:bookmarkEnd w:id="1245"/>
      <w:r>
        <w:rPr>
          <w:rStyle w:val="style18"/>
        </w:rPr>
        <w:t>б)</w:t>
      </w:r>
      <w:r>
        <w:rPr/>
        <w:t xml:space="preserve"> от 501 до 1001 избирателя — 2 переносных ящика для голосования;</w:t>
      </w:r>
    </w:p>
    <w:p>
      <w:pPr>
        <w:pStyle w:val="style22"/>
      </w:pPr>
      <w:bookmarkStart w:id="1246" w:name="Lbl120"/>
      <w:bookmarkEnd w:id="1246"/>
      <w:r>
        <w:rPr>
          <w:rStyle w:val="style18"/>
        </w:rPr>
        <w:t>в)</w:t>
      </w:r>
      <w:r>
        <w:rPr/>
        <w:t xml:space="preserve"> более 1000 избирателей — 3 переносных ящика для голосования.</w:t>
      </w:r>
    </w:p>
    <w:p>
      <w:pPr>
        <w:pStyle w:val="style39"/>
      </w:pPr>
      <w:bookmarkStart w:id="1247" w:name="Lbl8771"/>
      <w:bookmarkEnd w:id="1247"/>
      <w:r>
        <w:rPr/>
        <w:t>Законом Воронежской области от 6 октября 2011 г. № 123-ОЗ статья 84 главы 9 настоящего Закона дополнена частью 7.1</w:t>
      </w:r>
    </w:p>
    <w:p>
      <w:pPr>
        <w:pStyle w:val="style22"/>
      </w:pPr>
      <w:r>
        <w:rPr>
          <w:rStyle w:val="style18"/>
        </w:rPr>
        <w:t>7.1.</w:t>
      </w:r>
      <w:r>
        <w:rPr/>
        <w:t xml:space="preserve"> Решением соответствующей комиссии, указанной в </w:t>
      </w:r>
      <w:hyperlink w:anchor="Lbl8407">
        <w:r>
          <w:rPr>
            <w:rStyle w:val="style17"/>
          </w:rPr>
          <w:t>части 7</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118">
        <w:r>
          <w:rPr>
            <w:rStyle w:val="style17"/>
          </w:rPr>
          <w:t>пунктах «а»</w:t>
        </w:r>
      </w:hyperlink>
      <w:r>
        <w:rPr/>
        <w:t xml:space="preserve"> и </w:t>
      </w:r>
      <w:hyperlink w:anchor="Lbl119">
        <w:r>
          <w:rPr>
            <w:rStyle w:val="style17"/>
          </w:rPr>
          <w:t>«б» части 7</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pPr>
      <w:bookmarkStart w:id="1248" w:name="Lbl87711"/>
      <w:bookmarkEnd w:id="1248"/>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bookmarkStart w:id="1249" w:name="Lbl87712"/>
      <w:bookmarkEnd w:id="1249"/>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pPr>
      <w:bookmarkStart w:id="1250" w:name="Lbl87713"/>
      <w:bookmarkEnd w:id="1250"/>
      <w:r>
        <w:rPr>
          <w:rStyle w:val="style18"/>
        </w:rPr>
        <w:t>в)</w:t>
      </w:r>
      <w:r>
        <w:rPr/>
        <w:t xml:space="preserve"> на территории избирательного участка в соответствии с </w:t>
      </w:r>
      <w:hyperlink w:anchor="Lbl160009">
        <w:r>
          <w:rPr>
            <w:rStyle w:val="style17"/>
          </w:rPr>
          <w:t>частью 9 статьи 16</w:t>
        </w:r>
      </w:hyperlink>
      <w:r>
        <w:rPr/>
        <w:t xml:space="preserve"> настоящего Закона Воронежской области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Lbl24000131">
        <w:r>
          <w:rPr>
            <w:rStyle w:val="style17"/>
          </w:rPr>
          <w:t>частью 13.1 статьи 24</w:t>
        </w:r>
      </w:hyperlink>
      <w:r>
        <w:rPr/>
        <w:t xml:space="preserve"> настоящего Закона Воронежской области;</w:t>
      </w:r>
    </w:p>
    <w:p>
      <w:pPr>
        <w:pStyle w:val="style22"/>
      </w:pPr>
      <w:bookmarkStart w:id="1251" w:name="Lbl87714"/>
      <w:bookmarkEnd w:id="1251"/>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39"/>
      </w:pPr>
      <w:bookmarkStart w:id="1252" w:name="Lbl8408"/>
      <w:bookmarkEnd w:id="1252"/>
      <w:r>
        <w:rPr/>
        <w:t>Законом Воронежской области от 6 октября 2011 г. № 123-ОЗ в часть 8 статьи 84 главы 9 настоящего Закона внесены изменения</w:t>
      </w:r>
    </w:p>
    <w:p>
      <w:pPr>
        <w:pStyle w:val="style39"/>
      </w:pPr>
      <w:r>
        <w:rPr/>
        <w:t>См. текст части в предыдущей редакции</w:t>
      </w:r>
    </w:p>
    <w:p>
      <w:pPr>
        <w:pStyle w:val="style22"/>
      </w:pPr>
      <w:r>
        <w:rPr>
          <w:rStyle w:val="style18"/>
        </w:rPr>
        <w:t>8.</w:t>
      </w:r>
      <w:r>
        <w:rPr/>
        <w:t xml:space="preserve"> Члены участковой комиссии с правом решающего голоса, выезжающие по заявлениям (устным обращениям) избирателей,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Lbl8402">
        <w:r>
          <w:rPr>
            <w:rStyle w:val="style17"/>
          </w:rPr>
          <w:t>части 2</w:t>
        </w:r>
      </w:hyperlink>
      <w:r>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бюллетеней.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указанных в </w:t>
      </w:r>
      <w:hyperlink w:anchor="Lbl84013">
        <w:r>
          <w:rPr>
            <w:rStyle w:val="style17"/>
          </w:rPr>
          <w:t>части 13</w:t>
        </w:r>
      </w:hyperlink>
      <w:r>
        <w:rPr/>
        <w:t xml:space="preserve"> настоящей статьи.</w:t>
      </w:r>
    </w:p>
    <w:p>
      <w:pPr>
        <w:pStyle w:val="style39"/>
      </w:pPr>
      <w:bookmarkStart w:id="1253" w:name="Lbl8409"/>
      <w:bookmarkEnd w:id="1253"/>
      <w:r>
        <w:rPr/>
        <w:t>Законом Воронежской области от 6 октября 2010 г. № 95-ОЗ в часть 9 статьи 84 настоящего Закона внесены изменения</w:t>
      </w:r>
    </w:p>
    <w:p>
      <w:pPr>
        <w:pStyle w:val="style39"/>
      </w:pPr>
      <w:r>
        <w:rPr/>
        <w:t>См. текст части в предыдущей редакции</w:t>
      </w:r>
    </w:p>
    <w:p>
      <w:pPr>
        <w:pStyle w:val="style22"/>
      </w:pPr>
      <w:r>
        <w:rPr>
          <w:rStyle w:val="style18"/>
        </w:rPr>
        <w:t>9.</w:t>
      </w:r>
      <w:r>
        <w:rPr/>
        <w:t xml:space="preserve"> Голосование вне помещения для голосования осуществляется с соблюдением требований </w:t>
      </w:r>
      <w:hyperlink w:anchor="Lbl82">
        <w:r>
          <w:rPr>
            <w:rStyle w:val="style17"/>
          </w:rPr>
          <w:t>статьи 82</w:t>
        </w:r>
      </w:hyperlink>
      <w:r>
        <w:rPr/>
        <w:t xml:space="preserve"> настоящего Закона Воронежской области.</w:t>
      </w:r>
    </w:p>
    <w:p>
      <w:pPr>
        <w:pStyle w:val="style22"/>
      </w:pPr>
      <w:bookmarkStart w:id="1254" w:name="Lbl84010"/>
      <w:bookmarkEnd w:id="1254"/>
      <w:r>
        <w:rPr>
          <w:rStyle w:val="style18"/>
        </w:rPr>
        <w:t>10.</w:t>
      </w:r>
      <w:r>
        <w:rPr/>
        <w:t xml:space="preserve">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адрес места жительства и своей подписью удостоверяет получение каждого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комиссии с правом решающего голоса. Члены участковой комиссии с правом решающего голоса своими подписями на письменном заявлении избирателя удостоверяют факт выдачи бюллетеней.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style39"/>
      </w:pPr>
      <w:bookmarkStart w:id="1255" w:name="Lbl840101"/>
      <w:bookmarkEnd w:id="1255"/>
      <w:r>
        <w:rPr/>
        <w:t>Законом Воронежской области от 6 октября 2011 г. № 123-ОЗ статья 84 главы 9 настоящего Закона дополнена частью 10.1</w:t>
      </w:r>
    </w:p>
    <w:p>
      <w:pPr>
        <w:pStyle w:val="style22"/>
      </w:pPr>
      <w:r>
        <w:rPr>
          <w:rStyle w:val="style18"/>
        </w:rPr>
        <w:t>10.1.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82010">
        <w:r>
          <w:rPr>
            <w:rStyle w:val="style17"/>
          </w:rPr>
          <w:t>частью 10 статьи 82</w:t>
        </w:r>
      </w:hyperlink>
      <w:r>
        <w:rPr/>
        <w:t xml:space="preserve"> настоящего Закона Воронежской области</w:t>
      </w:r>
    </w:p>
    <w:p>
      <w:pPr>
        <w:pStyle w:val="style22"/>
      </w:pPr>
      <w:bookmarkStart w:id="1256" w:name="Lbl84011"/>
      <w:bookmarkEnd w:id="1256"/>
      <w:r>
        <w:rPr>
          <w:rStyle w:val="style18"/>
        </w:rPr>
        <w:t>11.</w:t>
      </w:r>
      <w:r>
        <w:rPr/>
        <w:t xml:space="preserve"> Члены участковой комиссии с правом решающего голоса,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8402">
        <w:r>
          <w:rPr>
            <w:rStyle w:val="style17"/>
          </w:rPr>
          <w:t>частью 2</w:t>
        </w:r>
      </w:hyperlink>
      <w:r>
        <w:rPr/>
        <w:t xml:space="preserve"> настоящей статьи.</w:t>
      </w:r>
    </w:p>
    <w:p>
      <w:pPr>
        <w:pStyle w:val="style22"/>
      </w:pPr>
      <w:bookmarkStart w:id="1257" w:name="Lbl84012"/>
      <w:bookmarkEnd w:id="1257"/>
      <w:r>
        <w:rPr>
          <w:rStyle w:val="style18"/>
        </w:rPr>
        <w:t>12.</w:t>
      </w:r>
      <w:r>
        <w:rPr/>
        <w:t xml:space="preserve">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pPr>
        <w:pStyle w:val="style22"/>
      </w:pPr>
      <w:bookmarkStart w:id="1258" w:name="Lbl84013"/>
      <w:bookmarkEnd w:id="1258"/>
      <w:r>
        <w:rPr>
          <w:rStyle w:val="style18"/>
        </w:rPr>
        <w:t>13.</w:t>
      </w:r>
      <w:r>
        <w:rPr/>
        <w:t xml:space="preserve">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не менее чем двум лицам из числа членов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а также искажения волеизъявления избирателя.</w:t>
      </w:r>
    </w:p>
    <w:p>
      <w:pPr>
        <w:pStyle w:val="style22"/>
      </w:pPr>
      <w:bookmarkStart w:id="1259" w:name="Lbl84014"/>
      <w:bookmarkEnd w:id="1259"/>
      <w:r>
        <w:rPr>
          <w:rStyle w:val="style18"/>
        </w:rPr>
        <w:t>14.</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комиссии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соответствующий член участковой комиссии не вправе выдать ему в помещении комиссии бюллетень, пока не возвратятся члены участковой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style22"/>
      </w:pPr>
      <w:bookmarkStart w:id="1260" w:name="Lbl84015"/>
      <w:bookmarkEnd w:id="1260"/>
      <w:r>
        <w:rPr>
          <w:rStyle w:val="style18"/>
        </w:rPr>
        <w:t>15.</w:t>
      </w:r>
      <w:r>
        <w:rPr/>
        <w:t xml:space="preserve">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4"/>
      </w:pPr>
      <w:bookmarkStart w:id="1261" w:name="Lbl85"/>
      <w:bookmarkEnd w:id="1261"/>
      <w:r>
        <w:rPr>
          <w:rStyle w:val="style18"/>
        </w:rPr>
        <w:t>Статья 85.</w:t>
      </w:r>
      <w:r>
        <w:rPr/>
        <w:t xml:space="preserve"> Протокол участковой комиссии об итогах голосования</w:t>
      </w:r>
    </w:p>
    <w:p>
      <w:pPr>
        <w:pStyle w:val="style22"/>
      </w:pPr>
      <w:bookmarkStart w:id="1262" w:name="Lbl8501"/>
      <w:bookmarkEnd w:id="1262"/>
      <w:r>
        <w:rPr>
          <w:rStyle w:val="style18"/>
        </w:rPr>
        <w:t>1.</w:t>
      </w:r>
      <w:r>
        <w:rPr/>
        <w:t xml:space="preserve"> Участковая комиссия составляет протокол об итогах голосования на соответствующем избирательном участке.</w:t>
      </w:r>
    </w:p>
    <w:p>
      <w:pPr>
        <w:pStyle w:val="style22"/>
      </w:pPr>
      <w:r>
        <w:rPr/>
        <w:t>На выборах депутатов областной Думы участковая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избирательному округу и протокол № 2 об итогах голосования по единому избирательному округу.</w:t>
      </w:r>
    </w:p>
    <w:p>
      <w:pPr>
        <w:pStyle w:val="style22"/>
      </w:pPr>
      <w:bookmarkStart w:id="1263" w:name="Lbl85813"/>
      <w:bookmarkEnd w:id="1263"/>
      <w:r>
        <w:rPr/>
        <w:t xml:space="preserve">Если уставом муниципального образования предусмотрено избрание части депутатов представительного органа муниципального образования по единому избирательному округу на основе списков кандидатов, выдвинутых избирательными объединениями, то на данных выборах участковая комиссия также составляет два протокола об итогах голосования на соответствующем избирательном участке: протокол № 1 об итогах голосования по </w:t>
      </w:r>
      <w:hyperlink w:anchor="Lbl200031">
        <w:r>
          <w:rPr>
            <w:rStyle w:val="style17"/>
          </w:rPr>
          <w:t>одномандатному</w:t>
        </w:r>
      </w:hyperlink>
      <w:r>
        <w:rPr/>
        <w:t xml:space="preserve"> или </w:t>
      </w:r>
      <w:hyperlink w:anchor="Lbl200030">
        <w:r>
          <w:rPr>
            <w:rStyle w:val="style17"/>
          </w:rPr>
          <w:t>многомандатному</w:t>
        </w:r>
      </w:hyperlink>
      <w:r>
        <w:rPr/>
        <w:t xml:space="preserve"> избирательному округу и протокол № 2 об итогах голосования по единому избирательному округу.</w:t>
      </w:r>
    </w:p>
    <w:p>
      <w:pPr>
        <w:pStyle w:val="style22"/>
      </w:pPr>
      <w:bookmarkStart w:id="1264" w:name="Lbl8502"/>
      <w:bookmarkEnd w:id="1264"/>
      <w:r>
        <w:rPr>
          <w:rStyle w:val="style18"/>
        </w:rPr>
        <w:t>2.</w:t>
      </w:r>
      <w:r>
        <w:rPr/>
        <w:t xml:space="preserve"> Протокол участковой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комиссии с правом решающего голоса с проставлением печати участковой комиссии.</w:t>
      </w:r>
    </w:p>
    <w:p>
      <w:pPr>
        <w:pStyle w:val="style22"/>
      </w:pPr>
      <w:r>
        <w:rPr/>
        <w:t>Протокол должен содержать:</w:t>
      </w:r>
    </w:p>
    <w:p>
      <w:pPr>
        <w:pStyle w:val="style22"/>
      </w:pPr>
      <w:bookmarkStart w:id="1265" w:name="Lbl85021"/>
      <w:bookmarkEnd w:id="1265"/>
      <w:r>
        <w:rPr>
          <w:rStyle w:val="style18"/>
        </w:rPr>
        <w:t>1)</w:t>
      </w:r>
      <w:r>
        <w:rPr/>
        <w:t xml:space="preserve"> номер экземпляра;</w:t>
      </w:r>
    </w:p>
    <w:p>
      <w:pPr>
        <w:pStyle w:val="style22"/>
      </w:pPr>
      <w:bookmarkStart w:id="1266" w:name="Lbl85022"/>
      <w:bookmarkEnd w:id="1266"/>
      <w:r>
        <w:rPr>
          <w:rStyle w:val="style18"/>
        </w:rPr>
        <w:t>2)</w:t>
      </w:r>
      <w:r>
        <w:rPr/>
        <w:t xml:space="preserve"> название выборов, дату голосования, наименование и номер избирательного округа;</w:t>
      </w:r>
    </w:p>
    <w:p>
      <w:pPr>
        <w:pStyle w:val="style22"/>
      </w:pPr>
      <w:bookmarkStart w:id="1267" w:name="Lbl85023"/>
      <w:bookmarkEnd w:id="1267"/>
      <w:r>
        <w:rPr>
          <w:rStyle w:val="style18"/>
        </w:rPr>
        <w:t>3)</w:t>
      </w:r>
      <w:r>
        <w:rPr/>
        <w:t xml:space="preserve"> слово «Протокол»;</w:t>
      </w:r>
    </w:p>
    <w:p>
      <w:pPr>
        <w:pStyle w:val="style22"/>
      </w:pPr>
      <w:bookmarkStart w:id="1268" w:name="Lbl85024"/>
      <w:bookmarkEnd w:id="1268"/>
      <w:r>
        <w:rPr>
          <w:rStyle w:val="style18"/>
        </w:rPr>
        <w:t>4)</w:t>
      </w:r>
      <w:r>
        <w:rPr/>
        <w:t xml:space="preserve"> номер избирательного участка с указанием адреса помещения для голосования;</w:t>
      </w:r>
    </w:p>
    <w:p>
      <w:pPr>
        <w:pStyle w:val="style39"/>
      </w:pPr>
      <w:bookmarkStart w:id="1269" w:name="Lbl85025"/>
      <w:bookmarkEnd w:id="1269"/>
      <w:r>
        <w:rPr/>
        <w:t>Законом Воронежской области от 29 декабря 2010 г. № 145-ОЗ пункт 5 части 2 статьи 85 настоящего Закона изложен в новой редакции</w:t>
      </w:r>
    </w:p>
    <w:p>
      <w:pPr>
        <w:pStyle w:val="style39"/>
      </w:pPr>
      <w:r>
        <w:rPr/>
        <w:t>См. текст пункта в предыдущей редакции</w:t>
      </w:r>
    </w:p>
    <w:p>
      <w:pPr>
        <w:pStyle w:val="style22"/>
      </w:pPr>
      <w:r>
        <w:rPr>
          <w:rStyle w:val="style18"/>
        </w:rPr>
        <w:t>5)</w:t>
      </w:r>
      <w:r>
        <w:rPr/>
        <w:t xml:space="preserve"> строки протокола в следующей последовательности:</w:t>
      </w:r>
    </w:p>
    <w:p>
      <w:pPr>
        <w:pStyle w:val="style22"/>
      </w:pPr>
      <w:bookmarkStart w:id="1270" w:name="Lbl850251"/>
      <w:bookmarkEnd w:id="1270"/>
      <w:r>
        <w:rPr/>
        <w:t>строка 1: число избирателей, внесенных в список на момент окончания голосования;</w:t>
      </w:r>
    </w:p>
    <w:p>
      <w:pPr>
        <w:pStyle w:val="style22"/>
      </w:pPr>
      <w:bookmarkStart w:id="1271" w:name="Lbl850252"/>
      <w:bookmarkEnd w:id="1271"/>
      <w:r>
        <w:rPr/>
        <w:t>строка 2: число бюллетеней, полученных участковой комиссией;</w:t>
      </w:r>
    </w:p>
    <w:p>
      <w:pPr>
        <w:pStyle w:val="style22"/>
      </w:pPr>
      <w:bookmarkStart w:id="1272" w:name="Lbl850255"/>
      <w:bookmarkEnd w:id="1272"/>
      <w:r>
        <w:rPr/>
        <w:t>строка 3: число бюллетеней, выданных избирателям в помещении для голосования;</w:t>
      </w:r>
    </w:p>
    <w:p>
      <w:pPr>
        <w:pStyle w:val="style22"/>
      </w:pPr>
      <w:bookmarkStart w:id="1273" w:name="Lbl850256"/>
      <w:bookmarkEnd w:id="1273"/>
      <w:r>
        <w:rPr/>
        <w:t>строка 4: число бюллетеней, выданных избирателям, проголосовавшим вне помещения для голосования;</w:t>
      </w:r>
    </w:p>
    <w:p>
      <w:pPr>
        <w:pStyle w:val="style22"/>
      </w:pPr>
      <w:bookmarkStart w:id="1274" w:name="Lbl850257"/>
      <w:bookmarkEnd w:id="1274"/>
      <w:r>
        <w:rPr/>
        <w:t>строка 5: число погашенных бюллетеней;</w:t>
      </w:r>
    </w:p>
    <w:p>
      <w:pPr>
        <w:pStyle w:val="style22"/>
      </w:pPr>
      <w:bookmarkStart w:id="1275" w:name="Lbl850258"/>
      <w:bookmarkEnd w:id="1275"/>
      <w:r>
        <w:rPr/>
        <w:t>строка 6: число бюллетеней, содержащихся в переносных ящиках для голосования;</w:t>
      </w:r>
    </w:p>
    <w:p>
      <w:pPr>
        <w:pStyle w:val="style22"/>
      </w:pPr>
      <w:bookmarkStart w:id="1276" w:name="Lbl850259"/>
      <w:bookmarkEnd w:id="1276"/>
      <w:r>
        <w:rPr/>
        <w:t>строка 7: число бюллетеней, содержащихся в стационарных ящиках для голосования;</w:t>
      </w:r>
    </w:p>
    <w:p>
      <w:pPr>
        <w:pStyle w:val="style22"/>
      </w:pPr>
      <w:bookmarkStart w:id="1277" w:name="Lbl8502510"/>
      <w:bookmarkEnd w:id="1277"/>
      <w:r>
        <w:rPr/>
        <w:t>строка 8: число недействительных бюллетеней;</w:t>
      </w:r>
    </w:p>
    <w:p>
      <w:pPr>
        <w:pStyle w:val="style22"/>
      </w:pPr>
      <w:bookmarkStart w:id="1278" w:name="Lbl8502511"/>
      <w:bookmarkEnd w:id="1278"/>
      <w:r>
        <w:rPr/>
        <w:t>строка 9: число действительных бюллетеней;</w:t>
      </w:r>
    </w:p>
    <w:p>
      <w:pPr>
        <w:pStyle w:val="style22"/>
      </w:pPr>
      <w:bookmarkStart w:id="1279" w:name="Lbl8502512"/>
      <w:bookmarkEnd w:id="1279"/>
      <w:r>
        <w:rPr/>
        <w:t>строка 10: число открепительных удостоверений, полученных участковой комиссией;</w:t>
      </w:r>
    </w:p>
    <w:p>
      <w:pPr>
        <w:pStyle w:val="style22"/>
      </w:pPr>
      <w:bookmarkStart w:id="1280" w:name="Lbl8502513"/>
      <w:bookmarkEnd w:id="1280"/>
      <w:r>
        <w:rPr/>
        <w:t>строка 11: число открепительных удостоверений, выданных участковой комиссией избирателям на избирательном участке до дня голосования;</w:t>
      </w:r>
    </w:p>
    <w:p>
      <w:pPr>
        <w:pStyle w:val="style22"/>
      </w:pPr>
      <w:bookmarkStart w:id="1281" w:name="Lbl8502514"/>
      <w:bookmarkEnd w:id="1281"/>
      <w:r>
        <w:rPr/>
        <w:t>строка 12: число избирателей, проголосовавших по открепительным удостоверениям на избирательном участке;</w:t>
      </w:r>
    </w:p>
    <w:p>
      <w:pPr>
        <w:pStyle w:val="style22"/>
      </w:pPr>
      <w:bookmarkStart w:id="1282" w:name="Lbl8502515"/>
      <w:bookmarkEnd w:id="1282"/>
      <w:r>
        <w:rPr/>
        <w:t>строка 13: число погашенных на избирательном участке открепительных удостоверений;</w:t>
      </w:r>
    </w:p>
    <w:p>
      <w:pPr>
        <w:pStyle w:val="style22"/>
      </w:pPr>
      <w:bookmarkStart w:id="1283" w:name="Lbl85025150"/>
      <w:bookmarkEnd w:id="1283"/>
      <w:r>
        <w:rPr/>
        <w:t>строка 14: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w:t>
      </w:r>
    </w:p>
    <w:p>
      <w:pPr>
        <w:pStyle w:val="style22"/>
      </w:pPr>
      <w:bookmarkStart w:id="1284" w:name="Lbl8502516"/>
      <w:bookmarkEnd w:id="1284"/>
      <w:r>
        <w:rPr/>
        <w:t>строка 15: число утраченных открепительных удостоверений;</w:t>
      </w:r>
    </w:p>
    <w:p>
      <w:pPr>
        <w:pStyle w:val="style22"/>
      </w:pPr>
      <w:bookmarkStart w:id="1285" w:name="Lbl8502517"/>
      <w:bookmarkEnd w:id="1285"/>
      <w:r>
        <w:rPr/>
        <w:t>строка 16: число утраченных бюллетеней;</w:t>
      </w:r>
    </w:p>
    <w:p>
      <w:pPr>
        <w:pStyle w:val="style22"/>
      </w:pPr>
      <w:bookmarkStart w:id="1286" w:name="Lbl8502518"/>
      <w:bookmarkEnd w:id="1286"/>
      <w:r>
        <w:rPr/>
        <w:t>строка 17: число бюллетеней, не учтенных при получении;</w:t>
      </w:r>
    </w:p>
    <w:p>
      <w:pPr>
        <w:pStyle w:val="style22"/>
      </w:pPr>
      <w:bookmarkStart w:id="1287" w:name="Lbl8502519"/>
      <w:bookmarkEnd w:id="1287"/>
      <w:r>
        <w:rPr/>
        <w:t>строка 18 и последующие строки: число голосов избирателей по каждой из позиций, содержащихся во всех избирательных бюллетенях.</w:t>
      </w:r>
    </w:p>
    <w:p>
      <w:pPr>
        <w:pStyle w:val="style22"/>
      </w:pPr>
      <w:r>
        <w:rPr/>
        <w:t xml:space="preserve">В </w:t>
      </w:r>
      <w:hyperlink w:anchor="Lbl8502519">
        <w:r>
          <w:rPr>
            <w:rStyle w:val="style17"/>
          </w:rPr>
          <w:t>строку 18</w:t>
        </w:r>
      </w:hyperlink>
      <w:r>
        <w:rPr/>
        <w:t xml:space="preserve"> и последующие строки протокола № 1 об итогах голосования по одномандатному или многомандатному избирательному округу вносятся:</w:t>
      </w:r>
    </w:p>
    <w:p>
      <w:pPr>
        <w:pStyle w:val="style22"/>
      </w:pPr>
      <w:r>
        <w:rPr/>
        <w:t>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style22"/>
      </w:pPr>
      <w:r>
        <w:rPr/>
        <w:t xml:space="preserve">В </w:t>
      </w:r>
      <w:hyperlink w:anchor="Lbl8502519">
        <w:r>
          <w:rPr>
            <w:rStyle w:val="style17"/>
          </w:rPr>
          <w:t>строку 18</w:t>
        </w:r>
      </w:hyperlink>
      <w:r>
        <w:rPr/>
        <w:t xml:space="preserve"> и последующие строки протокола № 2 об итогах голосования по единому избирательному округу вносятся:</w:t>
      </w:r>
    </w:p>
    <w:p>
      <w:pPr>
        <w:pStyle w:val="style22"/>
      </w:pPr>
      <w:r>
        <w:rPr/>
        <w:t>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pPr>
        <w:pStyle w:val="style22"/>
      </w:pPr>
      <w:bookmarkStart w:id="1288" w:name="Lbl85026"/>
      <w:bookmarkEnd w:id="1288"/>
      <w:r>
        <w:rPr>
          <w:rStyle w:val="style18"/>
        </w:rPr>
        <w:t>6)</w:t>
      </w:r>
      <w:r>
        <w:rPr/>
        <w:t xml:space="preserve"> сведения о количестве поступивших в участковую комиссию в день голосования и до окончания подсчета голосов избирателей жалоб (заявлений), актов и иных документов, прилагаемых к протоколу;</w:t>
      </w:r>
    </w:p>
    <w:p>
      <w:pPr>
        <w:pStyle w:val="style22"/>
      </w:pPr>
      <w:bookmarkStart w:id="1289" w:name="Lbl85027"/>
      <w:bookmarkEnd w:id="1289"/>
      <w:r>
        <w:rPr>
          <w:rStyle w:val="style18"/>
        </w:rPr>
        <w:t>7)</w:t>
      </w:r>
      <w:r>
        <w:rPr/>
        <w:t xml:space="preserve"> фамилии и инициалы председателя, заместителя председателя, секретаря и других членов комиссии с правом решающего голоса и их подписи;</w:t>
      </w:r>
    </w:p>
    <w:p>
      <w:pPr>
        <w:pStyle w:val="style22"/>
      </w:pPr>
      <w:bookmarkStart w:id="1290" w:name="Lbl85028"/>
      <w:bookmarkEnd w:id="1290"/>
      <w:r>
        <w:rPr>
          <w:rStyle w:val="style18"/>
        </w:rPr>
        <w:t>8)</w:t>
      </w:r>
      <w:r>
        <w:rPr/>
        <w:t xml:space="preserve"> дата и время подписания протокола;</w:t>
      </w:r>
    </w:p>
    <w:p>
      <w:pPr>
        <w:pStyle w:val="style22"/>
      </w:pPr>
      <w:bookmarkStart w:id="1291" w:name="Lbl85029"/>
      <w:bookmarkEnd w:id="1291"/>
      <w:r>
        <w:rPr>
          <w:rStyle w:val="style18"/>
        </w:rPr>
        <w:t>9)</w:t>
      </w:r>
      <w:r>
        <w:rPr/>
        <w:t xml:space="preserve"> печать участковой комиссии.</w:t>
      </w:r>
    </w:p>
    <w:p>
      <w:pPr>
        <w:pStyle w:val="style22"/>
      </w:pPr>
      <w:bookmarkStart w:id="1292" w:name="Lbl8503"/>
      <w:bookmarkEnd w:id="1292"/>
      <w:r>
        <w:rPr>
          <w:rStyle w:val="style18"/>
        </w:rPr>
        <w:t>3.</w:t>
      </w:r>
      <w:r>
        <w:rPr/>
        <w:t xml:space="preserve"> Числа, указанные в </w:t>
      </w:r>
      <w:hyperlink w:anchor="Lbl8502">
        <w:r>
          <w:rPr>
            <w:rStyle w:val="style17"/>
          </w:rPr>
          <w:t>части 2</w:t>
        </w:r>
      </w:hyperlink>
      <w:r>
        <w:rPr/>
        <w:t xml:space="preserve"> настоящей статьи, заносятся в протокол об итогах голосования цифрами и прописью.</w:t>
      </w:r>
    </w:p>
    <w:p>
      <w:pPr>
        <w:pStyle w:val="style44"/>
      </w:pPr>
      <w:bookmarkStart w:id="1293" w:name="Lbl86"/>
      <w:bookmarkEnd w:id="1293"/>
      <w:r>
        <w:rPr>
          <w:rStyle w:val="style18"/>
        </w:rPr>
        <w:t>Статья 86.</w:t>
      </w:r>
      <w:r>
        <w:rPr/>
        <w:t xml:space="preserve"> Порядок подсчета голосов избирателей и составления протокола об итогах голосования участковой комиссией</w:t>
      </w:r>
    </w:p>
    <w:p>
      <w:pPr>
        <w:pStyle w:val="style22"/>
      </w:pPr>
      <w:bookmarkStart w:id="1294" w:name="Lbl8601"/>
      <w:bookmarkEnd w:id="1294"/>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Lbl400003">
        <w:r>
          <w:rPr>
            <w:rStyle w:val="style17"/>
          </w:rPr>
          <w:t>части 3 статьи 40</w:t>
        </w:r>
      </w:hyperlink>
      <w:r>
        <w:rPr/>
        <w:t xml:space="preserve"> настоящего Закона Воронежской области, должна быть предоставлена возможность присутствовать при подсчете голосов избирателей и наблюдать за подсчетом.</w:t>
      </w:r>
    </w:p>
    <w:p>
      <w:pPr>
        <w:pStyle w:val="style22"/>
      </w:pPr>
      <w:bookmarkStart w:id="1295" w:name="Lbl8602"/>
      <w:bookmarkEnd w:id="1295"/>
      <w:r>
        <w:rPr>
          <w:rStyle w:val="style18"/>
        </w:rPr>
        <w:t>2.</w:t>
      </w:r>
      <w:r>
        <w:rPr/>
        <w:t xml:space="preserve"> По истечении времени голосования председатель участковой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 лица, присутствующие в соответствии с настоящим Законом Воронежской области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областную Думу, затем — в органы местного самоуправления.</w:t>
      </w:r>
    </w:p>
    <w:p>
      <w:pPr>
        <w:pStyle w:val="style22"/>
      </w:pPr>
      <w:bookmarkStart w:id="1296" w:name="Lbl8603"/>
      <w:bookmarkEnd w:id="1296"/>
      <w:r>
        <w:rPr>
          <w:rStyle w:val="style18"/>
        </w:rPr>
        <w:t>3.</w:t>
      </w:r>
      <w:r>
        <w:rPr/>
        <w:t xml:space="preserve"> После окончания времени голосования члены участковой комиссии с правом решающего голоса в присутствии лиц, указанных в </w:t>
      </w:r>
      <w:hyperlink w:anchor="Lbl400003">
        <w:r>
          <w:rPr>
            <w:rStyle w:val="style17"/>
          </w:rPr>
          <w:t>части 3 статьи 40</w:t>
        </w:r>
      </w:hyperlink>
      <w:r>
        <w:rPr/>
        <w:t xml:space="preserve"> настоящего Закона Воронежской области, подсчитывают и погашают, отрезая левый нижний угол, неиспользованные бюллетени, затем оглашают и заносят в </w:t>
      </w:r>
      <w:hyperlink w:anchor="Lbl850257">
        <w:r>
          <w:rPr>
            <w:rStyle w:val="style17"/>
          </w:rPr>
          <w:t>строки 5</w:t>
        </w:r>
      </w:hyperlink>
      <w:r>
        <w:rPr/>
        <w:t xml:space="preserve"> протоколов об итогах голосования и их увеличенных форм соответствующее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w:t>
      </w:r>
      <w:hyperlink w:anchor="Lbl850257">
        <w:r>
          <w:rPr>
            <w:rStyle w:val="style17"/>
          </w:rPr>
          <w:t>строку 5</w:t>
        </w:r>
      </w:hyperlink>
      <w:r>
        <w:rPr/>
        <w:t xml:space="preserve"> увеличенной формы протокола об итогах голосования. С погашенными бюллетенями вправе визуально ознакомиться члены комиссии с правом совещательного голоса, наблюдатели, </w:t>
      </w:r>
      <w:hyperlink w:anchor="Lbl200039">
        <w:r>
          <w:rPr>
            <w:rStyle w:val="style17"/>
          </w:rPr>
          <w:t>иностранные (международные) наблюдатели</w:t>
        </w:r>
      </w:hyperlink>
      <w:r>
        <w:rPr/>
        <w:t xml:space="preserve"> под контролем членов участковой комиссии с правом решающего голоса.</w:t>
      </w:r>
    </w:p>
    <w:p>
      <w:pPr>
        <w:pStyle w:val="style22"/>
      </w:pPr>
      <w:bookmarkStart w:id="1297" w:name="Lbl8604"/>
      <w:bookmarkEnd w:id="1297"/>
      <w:r>
        <w:rPr>
          <w:rStyle w:val="style18"/>
        </w:rPr>
        <w:t>4.</w:t>
      </w:r>
      <w:r>
        <w:rPr/>
        <w:t xml:space="preserve"> Председатель, заместитель председателя или секретарь участковой комиссии уточняет, оглашает и вносит в </w:t>
      </w:r>
      <w:hyperlink w:anchor="Lbl850252">
        <w:r>
          <w:rPr>
            <w:rStyle w:val="style17"/>
          </w:rPr>
          <w:t>строки 2</w:t>
        </w:r>
      </w:hyperlink>
      <w:r>
        <w:rPr/>
        <w:t xml:space="preserve"> протоколов об итогах голосования и их увеличенных форм число бюллетеней, полученных участковой комиссией.</w:t>
      </w:r>
    </w:p>
    <w:p>
      <w:pPr>
        <w:pStyle w:val="style22"/>
      </w:pPr>
      <w:bookmarkStart w:id="1298" w:name="Lbl8605"/>
      <w:bookmarkEnd w:id="1298"/>
      <w:r>
        <w:rPr>
          <w:rStyle w:val="style18"/>
        </w:rPr>
        <w:t>5.</w:t>
      </w:r>
      <w:r>
        <w:rPr/>
        <w:t xml:space="preserve"> Перед непосредственным подсчетом голосов избирателей члены участковой комиссии с правом решающего голоса вносят на каждую страницу списка избирателей следующие суммарные данные по этой странице отдельно по единому избирательному округу, одномандатному и многомандатному избирательным округам:</w:t>
      </w:r>
    </w:p>
    <w:p>
      <w:pPr>
        <w:pStyle w:val="style39"/>
      </w:pPr>
      <w:bookmarkStart w:id="1299" w:name="Lbl86051"/>
      <w:bookmarkEnd w:id="1299"/>
      <w:r>
        <w:rPr/>
        <w:t>Законом Воронежской области от 29 декабря 2010 г. № 145-ОЗ пункт 1 части 5 статьи 86 настоящего Закона изложен в новой редакции</w:t>
      </w:r>
    </w:p>
    <w:p>
      <w:pPr>
        <w:pStyle w:val="style39"/>
      </w:pPr>
      <w:r>
        <w:rPr/>
        <w:t>См. текст пункта в предыдущей редакции</w:t>
      </w:r>
    </w:p>
    <w:p>
      <w:pPr>
        <w:pStyle w:val="style22"/>
      </w:pPr>
      <w:r>
        <w:rPr>
          <w:rStyle w:val="style18"/>
        </w:rPr>
        <w:t>1)</w:t>
      </w:r>
      <w:r>
        <w:rPr/>
        <w:t xml:space="preserve">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избирательной комиссией;</w:t>
      </w:r>
    </w:p>
    <w:p>
      <w:pPr>
        <w:pStyle w:val="style22"/>
      </w:pPr>
      <w:bookmarkStart w:id="1300" w:name="Lbl86052"/>
      <w:bookmarkEnd w:id="1300"/>
      <w:r>
        <w:rPr>
          <w:rStyle w:val="style18"/>
        </w:rPr>
        <w:t>2)</w:t>
      </w:r>
      <w:r>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1301" w:name="Lbl86053"/>
      <w:bookmarkEnd w:id="1301"/>
      <w:r>
        <w:rPr>
          <w:rStyle w:val="style18"/>
        </w:rPr>
        <w:t>3)</w:t>
      </w:r>
      <w:r>
        <w:rPr/>
        <w:t xml:space="preserve"> число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style22"/>
      </w:pPr>
      <w:bookmarkStart w:id="1302" w:name="Lbl86054"/>
      <w:bookmarkEnd w:id="1302"/>
      <w:r>
        <w:rPr>
          <w:rStyle w:val="style18"/>
        </w:rPr>
        <w:t>4)</w:t>
      </w:r>
      <w:r>
        <w:rPr/>
        <w:t xml:space="preserve"> число открепительных удостоверений, выданных участковой комиссией избирателям на избирательном участке;</w:t>
      </w:r>
    </w:p>
    <w:p>
      <w:pPr>
        <w:pStyle w:val="style22"/>
      </w:pPr>
      <w:bookmarkStart w:id="1303" w:name="Lbl86055"/>
      <w:bookmarkEnd w:id="1303"/>
      <w:r>
        <w:rPr>
          <w:rStyle w:val="style18"/>
        </w:rPr>
        <w:t>5)</w:t>
      </w:r>
      <w:r>
        <w:rPr/>
        <w:t xml:space="preserve"> число избирателей, проголосовавших по открепительным удостоверениям на избирательном участке;</w:t>
      </w:r>
    </w:p>
    <w:p>
      <w:pPr>
        <w:pStyle w:val="style39"/>
      </w:pPr>
      <w:bookmarkStart w:id="1304" w:name="Lbl86056"/>
      <w:bookmarkEnd w:id="1304"/>
      <w:r>
        <w:rPr/>
        <w:t>Законом Воронежской области от 29 декабря 2010 г. № 145-ОЗ пункт 6 части 5 статьи 86 настоящего Закона изложен в новой редакции</w:t>
      </w:r>
    </w:p>
    <w:p>
      <w:pPr>
        <w:pStyle w:val="style39"/>
      </w:pPr>
      <w:r>
        <w:rPr/>
        <w:t>См. текст пункта в предыдущей редакции</w:t>
      </w:r>
    </w:p>
    <w:p>
      <w:pPr>
        <w:pStyle w:val="style22"/>
      </w:pPr>
      <w:r>
        <w:rPr>
          <w:rStyle w:val="style18"/>
        </w:rPr>
        <w:t>6)</w:t>
      </w:r>
      <w:r>
        <w:rPr/>
        <w:t xml:space="preserve">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w:t>
      </w:r>
    </w:p>
    <w:p>
      <w:pPr>
        <w:pStyle w:val="style39"/>
      </w:pPr>
      <w:bookmarkStart w:id="1305" w:name="Lbl8606"/>
      <w:bookmarkEnd w:id="1305"/>
      <w:r>
        <w:rPr/>
        <w:t>Законом Воронежской области от 29 декабря 2010 г. № 145-ОЗ часть 6 статьи 86 настоящего Закона изложена в новой редакции</w:t>
      </w:r>
    </w:p>
    <w:p>
      <w:pPr>
        <w:pStyle w:val="style39"/>
      </w:pPr>
      <w:r>
        <w:rPr/>
        <w:t>См. текст части в предыдущей редакции</w:t>
      </w:r>
    </w:p>
    <w:p>
      <w:pPr>
        <w:pStyle w:val="style22"/>
      </w:pPr>
      <w:r>
        <w:rPr>
          <w:rStyle w:val="style18"/>
        </w:rPr>
        <w:t>6.</w:t>
      </w:r>
      <w:r>
        <w:rPr/>
        <w:t xml:space="preserve"> После внесения указанных в </w:t>
      </w:r>
      <w:hyperlink w:anchor="Lbl860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Lbl8605">
        <w:r>
          <w:rPr>
            <w:rStyle w:val="style17"/>
          </w:rPr>
          <w:t>частью 5</w:t>
        </w:r>
      </w:hyperlink>
      <w:r>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pPr>
      <w:bookmarkStart w:id="1306" w:name="Lbl86061"/>
      <w:bookmarkEnd w:id="1306"/>
      <w:r>
        <w:rPr>
          <w:rStyle w:val="style18"/>
        </w:rPr>
        <w:t>1)</w:t>
      </w:r>
      <w:r>
        <w:rPr/>
        <w:t xml:space="preserve"> в </w:t>
      </w:r>
      <w:hyperlink w:anchor="Lbl850251">
        <w:r>
          <w:rPr>
            <w:rStyle w:val="style17"/>
          </w:rPr>
          <w:t>строку 1</w:t>
        </w:r>
      </w:hyperlink>
      <w:r>
        <w:rPr/>
        <w:t xml:space="preserve"> — число избирателей, внесенных в список избирателей, на момент окончания голосования;</w:t>
      </w:r>
    </w:p>
    <w:p>
      <w:pPr>
        <w:pStyle w:val="style22"/>
      </w:pPr>
      <w:bookmarkStart w:id="1307" w:name="Lbl86062"/>
      <w:bookmarkEnd w:id="1307"/>
      <w:r>
        <w:rPr>
          <w:rStyle w:val="style18"/>
        </w:rPr>
        <w:t>2)</w:t>
      </w:r>
      <w:r>
        <w:rPr/>
        <w:t xml:space="preserve"> в </w:t>
      </w:r>
      <w:hyperlink w:anchor="Lbl850255">
        <w:r>
          <w:rPr>
            <w:rStyle w:val="style17"/>
          </w:rPr>
          <w:t>строку 3</w:t>
        </w:r>
      </w:hyperlink>
      <w:r>
        <w:rPr/>
        <w:t xml:space="preserve"> — число бюллетеней, выданных избирателям, проголосовавшим в помещении для голосования в день голосования;</w:t>
      </w:r>
    </w:p>
    <w:p>
      <w:pPr>
        <w:pStyle w:val="style22"/>
      </w:pPr>
      <w:bookmarkStart w:id="1308" w:name="Lbl86063"/>
      <w:bookmarkEnd w:id="1308"/>
      <w:r>
        <w:rPr>
          <w:rStyle w:val="style18"/>
        </w:rPr>
        <w:t>3)</w:t>
      </w:r>
      <w:r>
        <w:rPr/>
        <w:t xml:space="preserve"> в </w:t>
      </w:r>
      <w:hyperlink w:anchor="Lbl850256">
        <w:r>
          <w:rPr>
            <w:rStyle w:val="style17"/>
          </w:rPr>
          <w:t>строку 4</w:t>
        </w:r>
      </w:hyperlink>
      <w:r>
        <w:rPr/>
        <w:t xml:space="preserve"> — число бюллетеней, выданных избирателям, проголосовавшим вне помещения для голосования в день голосования;</w:t>
      </w:r>
    </w:p>
    <w:p>
      <w:pPr>
        <w:pStyle w:val="style22"/>
      </w:pPr>
      <w:bookmarkStart w:id="1309" w:name="Lbl86064"/>
      <w:bookmarkEnd w:id="1309"/>
      <w:r>
        <w:rPr>
          <w:rStyle w:val="style18"/>
        </w:rPr>
        <w:t>4)</w:t>
      </w:r>
      <w:r>
        <w:rPr/>
        <w:t xml:space="preserve"> в </w:t>
      </w:r>
      <w:hyperlink w:anchor="Lbl8502512">
        <w:r>
          <w:rPr>
            <w:rStyle w:val="style17"/>
          </w:rPr>
          <w:t>строку 10</w:t>
        </w:r>
      </w:hyperlink>
      <w:r>
        <w:rPr/>
        <w:t xml:space="preserve"> — число открепительных удостоверений, полученных участковой комиссией;</w:t>
      </w:r>
    </w:p>
    <w:p>
      <w:pPr>
        <w:pStyle w:val="style22"/>
      </w:pPr>
      <w:bookmarkStart w:id="1310" w:name="Lbl86065"/>
      <w:bookmarkEnd w:id="1310"/>
      <w:r>
        <w:rPr>
          <w:rStyle w:val="style18"/>
        </w:rPr>
        <w:t>5)</w:t>
      </w:r>
      <w:r>
        <w:rPr/>
        <w:t xml:space="preserve"> в </w:t>
      </w:r>
      <w:hyperlink w:anchor="Lbl8502513">
        <w:r>
          <w:rPr>
            <w:rStyle w:val="style17"/>
          </w:rPr>
          <w:t>строку 11</w:t>
        </w:r>
      </w:hyperlink>
      <w:r>
        <w:rPr/>
        <w:t xml:space="preserve"> — число открепительных удостоверений, выданных участковой комиссией избирателям на избирательном участке;</w:t>
      </w:r>
    </w:p>
    <w:p>
      <w:pPr>
        <w:pStyle w:val="style22"/>
      </w:pPr>
      <w:bookmarkStart w:id="1311" w:name="Lbl86066"/>
      <w:bookmarkEnd w:id="1311"/>
      <w:r>
        <w:rPr>
          <w:rStyle w:val="style18"/>
        </w:rPr>
        <w:t>6)</w:t>
      </w:r>
      <w:r>
        <w:rPr/>
        <w:t xml:space="preserve"> в </w:t>
      </w:r>
      <w:hyperlink w:anchor="Lbl8502514">
        <w:r>
          <w:rPr>
            <w:rStyle w:val="style17"/>
          </w:rPr>
          <w:t>строку 12</w:t>
        </w:r>
      </w:hyperlink>
      <w:r>
        <w:rPr/>
        <w:t xml:space="preserve"> — число избирателей, проголосовавших по открепительным удостоверениям на избирательном участке;</w:t>
      </w:r>
    </w:p>
    <w:p>
      <w:pPr>
        <w:pStyle w:val="style22"/>
      </w:pPr>
      <w:bookmarkStart w:id="1312" w:name="Lbl86067"/>
      <w:bookmarkEnd w:id="1312"/>
      <w:r>
        <w:rPr>
          <w:rStyle w:val="style18"/>
        </w:rPr>
        <w:t>7)</w:t>
      </w:r>
      <w:r>
        <w:rPr/>
        <w:t xml:space="preserve"> в </w:t>
      </w:r>
      <w:hyperlink w:anchor="Lbl8502515">
        <w:r>
          <w:rPr>
            <w:rStyle w:val="style17"/>
          </w:rPr>
          <w:t>строку 13</w:t>
        </w:r>
      </w:hyperlink>
      <w:r>
        <w:rPr/>
        <w:t xml:space="preserve"> — число погашенных на избирательном участке открепительных удостоверений;</w:t>
      </w:r>
    </w:p>
    <w:p>
      <w:pPr>
        <w:pStyle w:val="style22"/>
      </w:pPr>
      <w:bookmarkStart w:id="1313" w:name="Lbl86068"/>
      <w:bookmarkEnd w:id="1313"/>
      <w:r>
        <w:rPr>
          <w:rStyle w:val="style18"/>
        </w:rPr>
        <w:t>8)</w:t>
      </w:r>
      <w:r>
        <w:rPr/>
        <w:t xml:space="preserve"> в </w:t>
      </w:r>
      <w:hyperlink w:anchor="Lbl85025150">
        <w:r>
          <w:rPr>
            <w:rStyle w:val="style17"/>
          </w:rPr>
          <w:t>строку 14</w:t>
        </w:r>
      </w:hyperlink>
      <w:r>
        <w:rPr/>
        <w:t xml:space="preserve">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w:t>
      </w:r>
    </w:p>
    <w:p>
      <w:pPr>
        <w:pStyle w:val="style22"/>
      </w:pPr>
      <w:r>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Lbl8502516">
        <w:r>
          <w:rPr>
            <w:rStyle w:val="style17"/>
          </w:rPr>
          <w:t>строку 15</w:t>
        </w:r>
      </w:hyperlink>
      <w:r>
        <w:rPr/>
        <w:t xml:space="preserve"> протокола об итогах голосования и его увеличенной формы. Если указанное контрольное соотношение выполняется, в </w:t>
      </w:r>
      <w:hyperlink w:anchor="Lbl8502516">
        <w:r>
          <w:rPr>
            <w:rStyle w:val="style17"/>
          </w:rPr>
          <w:t>строке 15</w:t>
        </w:r>
      </w:hyperlink>
      <w:r>
        <w:rPr/>
        <w:t xml:space="preserve"> проставляется цифра «0».</w:t>
      </w:r>
    </w:p>
    <w:p>
      <w:pPr>
        <w:pStyle w:val="style22"/>
      </w:pPr>
      <w:r>
        <w:rPr/>
        <w:t xml:space="preserve">После этого со списком избирателей вправе ознакомиться наблюдатели и иные лица, указанные в </w:t>
      </w:r>
      <w:hyperlink w:anchor="Lbl400003">
        <w:r>
          <w:rPr>
            <w:rStyle w:val="style17"/>
          </w:rPr>
          <w:t>части 3 статьи 40</w:t>
        </w:r>
      </w:hyperlink>
      <w:r>
        <w:rPr/>
        <w:t xml:space="preserve"> настоящего Закона Воронежской области, а члены участковой комиссии с правом совещательного голоса вправе убедиться в правильности произведенного подсчета.</w:t>
      </w:r>
    </w:p>
    <w:p>
      <w:pPr>
        <w:pStyle w:val="style22"/>
      </w:pPr>
      <w:bookmarkStart w:id="1314" w:name="Lbl8607"/>
      <w:bookmarkEnd w:id="1314"/>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22">
        <w:r>
          <w:rPr>
            <w:rStyle w:val="style17"/>
          </w:rPr>
          <w:t>частью 22</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style22"/>
      </w:pPr>
      <w:bookmarkStart w:id="1315" w:name="Lbl8608"/>
      <w:bookmarkEnd w:id="1315"/>
      <w:r>
        <w:rPr>
          <w:rStyle w:val="style18"/>
        </w:rPr>
        <w:t>8.</w:t>
      </w:r>
      <w:r>
        <w:rPr/>
        <w:t xml:space="preserve"> Непосредственный подсчет голосов избирателей осуществляется по находящимся в ящиках для голосования бюллетеням членами участковой комиссии с правом решающего голоса.</w:t>
      </w:r>
    </w:p>
    <w:p>
      <w:pPr>
        <w:pStyle w:val="style22"/>
      </w:pPr>
      <w:bookmarkStart w:id="1316" w:name="Lbl8609"/>
      <w:bookmarkEnd w:id="1316"/>
      <w:r>
        <w:rPr>
          <w:rStyle w:val="style18"/>
        </w:rPr>
        <w:t>9.</w:t>
      </w:r>
      <w:r>
        <w:rPr/>
        <w:t xml:space="preserve"> При непосредственном подсчете голосов избирателей вправе присутствовать члены участковой комиссии с правом совещательного голоса, иные лица, указанные в </w:t>
      </w:r>
      <w:hyperlink w:anchor="Lbl400003">
        <w:r>
          <w:rPr>
            <w:rStyle w:val="style17"/>
          </w:rPr>
          <w:t>части 3 статьи 40</w:t>
        </w:r>
      </w:hyperlink>
      <w:r>
        <w:rPr/>
        <w:t xml:space="preserve"> настоящего Закона Воронежской области.</w:t>
      </w:r>
    </w:p>
    <w:p>
      <w:pPr>
        <w:pStyle w:val="style22"/>
      </w:pPr>
      <w:bookmarkStart w:id="1317" w:name="Lbl86010"/>
      <w:bookmarkEnd w:id="1317"/>
      <w:r>
        <w:rPr>
          <w:rStyle w:val="style18"/>
        </w:rPr>
        <w:t>10.</w:t>
      </w:r>
      <w:r>
        <w:rPr/>
        <w:t xml:space="preserve">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случая, предусмотренного </w:t>
      </w:r>
      <w:hyperlink w:anchor="Lbl86012">
        <w:r>
          <w:rPr>
            <w:rStyle w:val="style17"/>
          </w:rPr>
          <w:t>частями 12</w:t>
        </w:r>
      </w:hyperlink>
      <w:r>
        <w:rPr/>
        <w:t xml:space="preserve">, </w:t>
      </w:r>
      <w:hyperlink w:anchor="Lbl86017">
        <w:r>
          <w:rPr>
            <w:rStyle w:val="style17"/>
          </w:rPr>
          <w:t>17</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style22"/>
      </w:pPr>
      <w:bookmarkStart w:id="1318" w:name="Lbl86011"/>
      <w:bookmarkEnd w:id="1318"/>
      <w:r>
        <w:rPr>
          <w:rStyle w:val="style18"/>
        </w:rPr>
        <w:t>11.</w:t>
      </w:r>
      <w:r>
        <w:rPr/>
        <w:t xml:space="preserve"> При сортировке бюллетеней участковая избирательная комиссия отделяет бюллетени неустановленной формы, то есть изготовленные неофициально либо незаверенные комиссией. Бюллетени неустановленной формы при подсчете голосов не учитываются. Они упаковываются отдельно и опечатываются.</w:t>
      </w:r>
    </w:p>
    <w:p>
      <w:pPr>
        <w:pStyle w:val="style22"/>
      </w:pPr>
      <w:bookmarkStart w:id="1319" w:name="Lbl86012"/>
      <w:bookmarkEnd w:id="1319"/>
      <w:r>
        <w:rPr>
          <w:rStyle w:val="style18"/>
        </w:rPr>
        <w:t>12.</w:t>
      </w:r>
      <w:r>
        <w:rPr/>
        <w:t xml:space="preserve">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заносится в </w:t>
      </w:r>
      <w:hyperlink w:anchor="Lbl850258">
        <w:r>
          <w:rPr>
            <w:rStyle w:val="style17"/>
          </w:rPr>
          <w:t>строку 6</w:t>
        </w:r>
      </w:hyperlink>
      <w:r>
        <w:rPr/>
        <w:t xml:space="preserve"> протоколов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превышает число заявлений избирателей, содержащих отметку о получении бюллетеня по соответствующему округу, все бюллетени по соответствующему округу,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в квадраты, расположенные справа от данных зарегистрированных кандидатов, списков кандидатов, в квадраты, относящиеся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style22"/>
      </w:pPr>
      <w:bookmarkStart w:id="1320" w:name="Lbl86013"/>
      <w:bookmarkEnd w:id="1320"/>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1321" w:name="Lbl86014"/>
      <w:bookmarkEnd w:id="1321"/>
      <w:r>
        <w:rPr>
          <w:rStyle w:val="style18"/>
        </w:rPr>
        <w:t>14.</w:t>
      </w:r>
      <w:r>
        <w:rPr/>
        <w:t xml:space="preserve">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позициям «За» и «Против», одновременно отделяя бюллетени неустановленной формы и недействительные бюллетени.</w:t>
      </w:r>
    </w:p>
    <w:p>
      <w:pPr>
        <w:pStyle w:val="style22"/>
      </w:pPr>
      <w:bookmarkStart w:id="1322" w:name="Lbl86015"/>
      <w:bookmarkEnd w:id="1322"/>
      <w:r>
        <w:rPr>
          <w:rStyle w:val="style18"/>
        </w:rPr>
        <w:t>15.</w:t>
      </w:r>
      <w:r>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w:t>
      </w:r>
    </w:p>
    <w:p>
      <w:pPr>
        <w:pStyle w:val="style22"/>
      </w:pPr>
      <w:bookmarkStart w:id="1323" w:name="Lbl86016"/>
      <w:bookmarkEnd w:id="1323"/>
      <w:r>
        <w:rPr>
          <w:rStyle w:val="style18"/>
        </w:rPr>
        <w:t>16.</w:t>
      </w:r>
      <w:r>
        <w:rPr/>
        <w:t xml:space="preserve">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style22"/>
      </w:pPr>
      <w:bookmarkStart w:id="1324" w:name="Lbl86017"/>
      <w:bookmarkEnd w:id="1324"/>
      <w:r>
        <w:rPr>
          <w:rStyle w:val="style18"/>
        </w:rPr>
        <w:t>17.</w:t>
      </w:r>
      <w:r>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в квадратах, относящихся к позициям «За» и «Против», или в которых знак (знаки) проставлен (проставлены) более чем в одном квадрате, или в которых число отметок в указанных квадратах превышает число отметок, установленное избирательной комиссией, организующей выборы, в случае, предусмотренном </w:t>
      </w:r>
      <w:hyperlink w:anchor="Lbl86015">
        <w:r>
          <w:rPr>
            <w:rStyle w:val="style17"/>
          </w:rPr>
          <w:t>частью 15</w:t>
        </w:r>
      </w:hyperlink>
      <w:r>
        <w:rPr/>
        <w:t xml:space="preserve"> настоящей статьи. При возникновении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вызвавших сомнение бюллетенях#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Lbl86012">
        <w:r>
          <w:rPr>
            <w:rStyle w:val="style17"/>
          </w:rPr>
          <w:t>части 12</w:t>
        </w:r>
      </w:hyperlink>
      <w:r>
        <w:rPr/>
        <w:t xml:space="preserve"> настоящей статьи) оглашается и заносится в </w:t>
      </w:r>
      <w:hyperlink w:anchor="Lbl8502510">
        <w:r>
          <w:rPr>
            <w:rStyle w:val="style17"/>
          </w:rPr>
          <w:t>строку 8</w:t>
        </w:r>
      </w:hyperlink>
      <w:r>
        <w:rPr/>
        <w:t xml:space="preserve"> протоколов об итогах голосования и их увеличенных форм.</w:t>
      </w:r>
    </w:p>
    <w:p>
      <w:pPr>
        <w:pStyle w:val="style39"/>
      </w:pPr>
      <w:bookmarkStart w:id="1325" w:name="Lbl86018"/>
      <w:bookmarkEnd w:id="1325"/>
      <w:r>
        <w:rPr/>
        <w:t>Законом Воронежской области от 29 декабря 2010 г. № 145-ОЗ в часть 18 статьи 86 настоящего Закона внесены изменения</w:t>
      </w:r>
    </w:p>
    <w:p>
      <w:pPr>
        <w:pStyle w:val="style39"/>
      </w:pPr>
      <w:r>
        <w:rPr/>
        <w:t>См. текст части в предыдущей редакции</w:t>
      </w:r>
    </w:p>
    <w:p>
      <w:pPr>
        <w:pStyle w:val="style22"/>
      </w:pPr>
      <w:r>
        <w:rPr>
          <w:rStyle w:val="style18"/>
        </w:rPr>
        <w:t>18.</w:t>
      </w:r>
      <w:r>
        <w:rPr/>
        <w:t xml:space="preserve"> После этого производится подсчет рассортированных бюллетеней установленной формы в каждой пачке отдельно по голосам, поданным за каждого из зарегистрированных кандидатов, список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заносятся в </w:t>
      </w:r>
      <w:hyperlink w:anchor="Lbl8502519">
        <w:r>
          <w:rPr>
            <w:rStyle w:val="style17"/>
          </w:rPr>
          <w:t>строку 18</w:t>
        </w:r>
      </w:hyperlink>
      <w:r>
        <w:rPr/>
        <w:t xml:space="preserve"> и последующие строки протоколов об итогах голосования и их увеличенных форм.</w:t>
      </w:r>
    </w:p>
    <w:p>
      <w:pPr>
        <w:pStyle w:val="style39"/>
      </w:pPr>
      <w:bookmarkStart w:id="1326" w:name="Lbl86019"/>
      <w:bookmarkEnd w:id="1326"/>
      <w:r>
        <w:rPr/>
        <w:t>Законом Воронежской области от 29 декабря 2010 г. № 145-ОЗ в часть 19 статьи 86 настоящего Закона внесены изменения</w:t>
      </w:r>
    </w:p>
    <w:p>
      <w:pPr>
        <w:pStyle w:val="style39"/>
      </w:pPr>
      <w:r>
        <w:rPr/>
        <w:t>См. текст части в предыдущей редакции</w:t>
      </w:r>
    </w:p>
    <w:p>
      <w:pPr>
        <w:pStyle w:val="style22"/>
      </w:pPr>
      <w:r>
        <w:rPr>
          <w:rStyle w:val="style18"/>
        </w:rPr>
        <w:t>19.</w:t>
      </w:r>
      <w:r>
        <w:rPr/>
        <w:t xml:space="preserve"> Затем члены участковой комиссии с правом решающего голоса суммируют данные </w:t>
      </w:r>
      <w:hyperlink w:anchor="Lbl8502519">
        <w:r>
          <w:rPr>
            <w:rStyle w:val="style17"/>
          </w:rPr>
          <w:t>строк 18</w:t>
        </w:r>
      </w:hyperlink>
      <w:r>
        <w:rPr/>
        <w:t xml:space="preserve"> и последующих строк протоколов об итогах голосования, оглашают число действительных бюллетеней и заносят его в </w:t>
      </w:r>
      <w:hyperlink w:anchor="Lbl8502511">
        <w:r>
          <w:rPr>
            <w:rStyle w:val="style17"/>
          </w:rPr>
          <w:t>строку 9</w:t>
        </w:r>
      </w:hyperlink>
      <w:r>
        <w:rPr/>
        <w:t xml:space="preserve"> протоколов об итогах голосования и их увеличенных форм.</w:t>
      </w:r>
    </w:p>
    <w:p>
      <w:pPr>
        <w:pStyle w:val="style22"/>
      </w:pPr>
      <w:bookmarkStart w:id="1327" w:name="Lbl86020"/>
      <w:bookmarkEnd w:id="1327"/>
      <w:r>
        <w:rPr>
          <w:rStyle w:val="style18"/>
        </w:rPr>
        <w:t>20.</w:t>
      </w:r>
      <w:r>
        <w:rPr/>
        <w:t xml:space="preserve">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w:t>
      </w:r>
      <w:hyperlink w:anchor="Lbl850259">
        <w:r>
          <w:rPr>
            <w:rStyle w:val="style17"/>
          </w:rPr>
          <w:t>строку 7</w:t>
        </w:r>
      </w:hyperlink>
      <w:r>
        <w:rPr/>
        <w:t xml:space="preserve"> протоколов об итогах голосования и их увеличенных форм.</w:t>
      </w:r>
    </w:p>
    <w:p>
      <w:pPr>
        <w:pStyle w:val="style22"/>
      </w:pPr>
      <w:bookmarkStart w:id="1328" w:name="Lbl86021"/>
      <w:bookmarkEnd w:id="1328"/>
      <w:r>
        <w:rPr>
          <w:rStyle w:val="style18"/>
        </w:rPr>
        <w:t>21.</w:t>
      </w:r>
      <w:r>
        <w:rPr/>
        <w:t xml:space="preserve">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комиссии с правом совещательного голоса вправе убедиться в правильности проведенного подсчета.</w:t>
      </w:r>
    </w:p>
    <w:p>
      <w:pPr>
        <w:pStyle w:val="style39"/>
      </w:pPr>
      <w:bookmarkStart w:id="1329" w:name="Lbl86022"/>
      <w:bookmarkEnd w:id="1329"/>
      <w:r>
        <w:rPr/>
        <w:t>Законом Воронежской области от 29 декабря 2010 г. № 145-ОЗ в часть 22 статьи 86 настоящего Закона внесены изменения</w:t>
      </w:r>
    </w:p>
    <w:p>
      <w:pPr>
        <w:pStyle w:val="style39"/>
      </w:pPr>
      <w:r>
        <w:rPr/>
        <w:t>См. текст части в предыдущей редакции</w:t>
      </w:r>
    </w:p>
    <w:p>
      <w:pPr>
        <w:pStyle w:val="style22"/>
      </w:pPr>
      <w:r>
        <w:rPr>
          <w:rStyle w:val="style18"/>
        </w:rPr>
        <w:t>22.</w:t>
      </w:r>
      <w:r>
        <w:rPr/>
        <w:t xml:space="preserve"> После ознакомления членов участковой комиссии с правом совещательного голоса и наблюдателей с рассортированными бюллетенями проводится согласно </w:t>
      </w:r>
      <w:hyperlink w:anchor="Lbl2000004">
        <w:r>
          <w:rPr>
            <w:rStyle w:val="style17"/>
          </w:rPr>
          <w:t>приложению 4</w:t>
        </w:r>
      </w:hyperlink>
      <w:r>
        <w:rPr/>
        <w:t xml:space="preserve"> настоящего Закона Воронежской области проверка контрольных соотношений данных, внесенных в протоколы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принимает решение, прилагаемое к протоколу об итогах голосования, и вносит соответствующие данные о расхождении в </w:t>
      </w:r>
      <w:hyperlink w:anchor="Lbl8502517">
        <w:r>
          <w:rPr>
            <w:rStyle w:val="style17"/>
          </w:rPr>
          <w:t>строки 16</w:t>
        </w:r>
      </w:hyperlink>
      <w:r>
        <w:rPr/>
        <w:t xml:space="preserve"> и </w:t>
      </w:r>
      <w:hyperlink w:anchor="Lbl8502518">
        <w:r>
          <w:rPr>
            <w:rStyle w:val="style17"/>
          </w:rPr>
          <w:t>17</w:t>
        </w:r>
      </w:hyperlink>
      <w:r>
        <w:rPr/>
        <w:t xml:space="preserve">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Lbl8502517">
        <w:r>
          <w:rPr>
            <w:rStyle w:val="style17"/>
          </w:rPr>
          <w:t>строках 16</w:t>
        </w:r>
      </w:hyperlink>
      <w:r>
        <w:rPr/>
        <w:t xml:space="preserve"> и </w:t>
      </w:r>
      <w:hyperlink w:anchor="Lbl8502518">
        <w:r>
          <w:rPr>
            <w:rStyle w:val="style17"/>
          </w:rPr>
          <w:t>17</w:t>
        </w:r>
      </w:hyperlink>
      <w:r>
        <w:rPr/>
        <w:t xml:space="preserve"> протокола проставляется цифра «0».</w:t>
      </w:r>
    </w:p>
    <w:p>
      <w:pPr>
        <w:pStyle w:val="style22"/>
      </w:pPr>
      <w:bookmarkStart w:id="1330" w:name="Lbl86023"/>
      <w:bookmarkEnd w:id="1330"/>
      <w:r>
        <w:rPr>
          <w:rStyle w:val="style18"/>
        </w:rPr>
        <w:t>23.</w:t>
      </w:r>
      <w:r>
        <w:rPr/>
        <w:t xml:space="preserve"> После завершения подсчета бюллетени упаковываются в отдельные пачки по зарегистрированным кандидатам, спискам кандидатов, позициям «За» и «Против», за которые поданы голоса в соответствующих бюллетенях. В отдельные пачки упаковываются бюллетени, недействительные и погашенные бюллетени по единому избирательному округу, по одномандатному, многомандатному избирательным округам. На каждой пачке указываются число содержащихся в ней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 единому избирательному округу», «Недействительные бюллетени по одномандатному (многомандатному) избирательному округу», «Бюллетени по позиции «За», «Бюллетени по позиции «Против». Сложенные таким образом бюллетени, а также бюллетени, упакованные в соответствии с </w:t>
      </w:r>
      <w:hyperlink w:anchor="Lbl86011">
        <w:r>
          <w:rPr>
            <w:rStyle w:val="style17"/>
          </w:rPr>
          <w:t>частями 11</w:t>
        </w:r>
      </w:hyperlink>
      <w:r>
        <w:rPr/>
        <w:t xml:space="preserve"> и </w:t>
      </w:r>
      <w:hyperlink w:anchor="Lbl86012">
        <w:r>
          <w:rPr>
            <w:rStyle w:val="style17"/>
          </w:rPr>
          <w:t>12</w:t>
        </w:r>
      </w:hyperlink>
      <w:r>
        <w:rPr/>
        <w:t xml:space="preserve">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w:t>
      </w:r>
      <w:hyperlink w:anchor="Lbl400003">
        <w:r>
          <w:rPr>
            <w:rStyle w:val="style17"/>
          </w:rPr>
          <w:t>части 3 статьи 40</w:t>
        </w:r>
      </w:hyperlink>
      <w:r>
        <w:rPr/>
        <w:t xml:space="preserve"> настоящего Закона Воронежской области.</w:t>
      </w:r>
    </w:p>
    <w:p>
      <w:pPr>
        <w:pStyle w:val="style22"/>
      </w:pPr>
      <w:bookmarkStart w:id="1331" w:name="Lbl86024"/>
      <w:bookmarkEnd w:id="1331"/>
      <w:r>
        <w:rPr>
          <w:rStyle w:val="style18"/>
        </w:rPr>
        <w:t>24.</w:t>
      </w:r>
      <w:r>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Lbl400003">
        <w:r>
          <w:rPr>
            <w:rStyle w:val="style17"/>
          </w:rPr>
          <w:t>части 3 статьи 40</w:t>
        </w:r>
      </w:hyperlink>
      <w:r>
        <w:rPr/>
        <w:t xml:space="preserve"> настоящего Закона Воронежской области:</w:t>
      </w:r>
    </w:p>
    <w:p>
      <w:pPr>
        <w:pStyle w:val="style22"/>
      </w:pPr>
      <w:bookmarkStart w:id="1332" w:name="Lbl860241"/>
      <w:bookmarkEnd w:id="1332"/>
      <w:r>
        <w:rPr>
          <w:rStyle w:val="style18"/>
        </w:rPr>
        <w:t>1)</w:t>
      </w:r>
      <w:r>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style22"/>
      </w:pPr>
      <w:bookmarkStart w:id="1333" w:name="Lbl860242"/>
      <w:bookmarkEnd w:id="1333"/>
      <w:r>
        <w:rPr>
          <w:rStyle w:val="style18"/>
        </w:rPr>
        <w:t>2)</w:t>
      </w:r>
      <w:r>
        <w:rPr/>
        <w:t xml:space="preserve"> участковая комиссия производит подсчет бюллетеней, находившихся в переносных ящиках для голосования, в порядке, предусмотренном </w:t>
      </w:r>
      <w:hyperlink w:anchor="Lbl86012">
        <w:r>
          <w:rPr>
            <w:rStyle w:val="style17"/>
          </w:rPr>
          <w:t>частью 12</w:t>
        </w:r>
      </w:hyperlink>
      <w:r>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style22"/>
      </w:pPr>
      <w:bookmarkStart w:id="1334" w:name="Lbl860243"/>
      <w:bookmarkEnd w:id="1334"/>
      <w:r>
        <w:rPr>
          <w:rStyle w:val="style18"/>
        </w:rPr>
        <w:t>3)</w:t>
      </w:r>
      <w:r>
        <w:rPr/>
        <w:t xml:space="preserve">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Lbl850251">
        <w:r>
          <w:rPr>
            <w:rStyle w:val="style17"/>
          </w:rPr>
          <w:t>строки 1</w:t>
        </w:r>
      </w:hyperlink>
      <w:r>
        <w:rPr/>
        <w:t xml:space="preserve">, </w:t>
      </w:r>
      <w:hyperlink w:anchor="Lbl850252">
        <w:r>
          <w:rPr>
            <w:rStyle w:val="style17"/>
          </w:rPr>
          <w:t>2</w:t>
        </w:r>
      </w:hyperlink>
      <w:r>
        <w:rPr/>
        <w:t xml:space="preserve">, </w:t>
      </w:r>
      <w:hyperlink w:anchor="Lbl850255">
        <w:r>
          <w:rPr>
            <w:rStyle w:val="style17"/>
          </w:rPr>
          <w:t>3</w:t>
        </w:r>
      </w:hyperlink>
      <w:r>
        <w:rPr/>
        <w:t xml:space="preserve">, </w:t>
      </w:r>
      <w:hyperlink w:anchor="Lbl850256">
        <w:r>
          <w:rPr>
            <w:rStyle w:val="style17"/>
          </w:rPr>
          <w:t>4</w:t>
        </w:r>
      </w:hyperlink>
      <w:r>
        <w:rPr/>
        <w:t xml:space="preserve">, </w:t>
      </w:r>
      <w:hyperlink w:anchor="Lbl850257">
        <w:r>
          <w:rPr>
            <w:rStyle w:val="style17"/>
          </w:rPr>
          <w:t>5</w:t>
        </w:r>
      </w:hyperlink>
      <w:r>
        <w:rPr/>
        <w:t xml:space="preserve">, </w:t>
      </w:r>
      <w:hyperlink w:anchor="Lbl8502512">
        <w:r>
          <w:rPr>
            <w:rStyle w:val="style17"/>
          </w:rPr>
          <w:t>10</w:t>
        </w:r>
      </w:hyperlink>
      <w:r>
        <w:rPr/>
        <w:t xml:space="preserve">, </w:t>
      </w:r>
      <w:hyperlink w:anchor="Lbl8502513">
        <w:r>
          <w:rPr>
            <w:rStyle w:val="style17"/>
          </w:rPr>
          <w:t>11</w:t>
        </w:r>
      </w:hyperlink>
      <w:r>
        <w:rPr/>
        <w:t xml:space="preserve">, </w:t>
      </w:r>
      <w:hyperlink w:anchor="Lbl8502514">
        <w:r>
          <w:rPr>
            <w:rStyle w:val="style17"/>
          </w:rPr>
          <w:t>12</w:t>
        </w:r>
      </w:hyperlink>
      <w:r>
        <w:rPr/>
        <w:t xml:space="preserve">, </w:t>
      </w:r>
      <w:hyperlink w:anchor="Lbl8502515">
        <w:r>
          <w:rPr>
            <w:rStyle w:val="style17"/>
          </w:rPr>
          <w:t>13</w:t>
        </w:r>
      </w:hyperlink>
      <w:r>
        <w:rPr/>
        <w:t xml:space="preserve"> увеличенных форм протоколов об итогах голосования;</w:t>
      </w:r>
    </w:p>
    <w:p>
      <w:pPr>
        <w:pStyle w:val="style39"/>
      </w:pPr>
      <w:bookmarkStart w:id="1335" w:name="Lbl860244"/>
      <w:bookmarkEnd w:id="1335"/>
      <w:r>
        <w:rPr/>
        <w:t>Законом Воронежской области от 29 декабря 2010 г. № 145-ОЗ в пункт 4 части 24 статьи 86 настоящего Закона внесены изменения</w:t>
      </w:r>
    </w:p>
    <w:p>
      <w:pPr>
        <w:pStyle w:val="style39"/>
      </w:pPr>
      <w:r>
        <w:rPr/>
        <w:t>См. текст пункта в предыдущей редакции</w:t>
      </w:r>
    </w:p>
    <w:p>
      <w:pPr>
        <w:pStyle w:val="style22"/>
      </w:pPr>
      <w:r>
        <w:rPr>
          <w:rStyle w:val="style18"/>
        </w:rPr>
        <w:t>4)</w:t>
      </w:r>
      <w:r>
        <w:rPr/>
        <w:t xml:space="preserve"> участковая комиссия осуществляет распечатку протоколов об итогах голосования из технического средства подсчета голосов, оглашает и заносит соответствующие данные в </w:t>
      </w:r>
      <w:hyperlink w:anchor="Lbl850258">
        <w:r>
          <w:rPr>
            <w:rStyle w:val="style17"/>
          </w:rPr>
          <w:t>строки 6</w:t>
        </w:r>
      </w:hyperlink>
      <w:r>
        <w:rPr/>
        <w:t xml:space="preserve">, </w:t>
      </w:r>
      <w:hyperlink w:anchor="Lbl850259">
        <w:r>
          <w:rPr>
            <w:rStyle w:val="style17"/>
          </w:rPr>
          <w:t>7</w:t>
        </w:r>
      </w:hyperlink>
      <w:r>
        <w:rPr/>
        <w:t xml:space="preserve">, </w:t>
      </w:r>
      <w:hyperlink w:anchor="Lbl8502510">
        <w:r>
          <w:rPr>
            <w:rStyle w:val="style17"/>
          </w:rPr>
          <w:t>8</w:t>
        </w:r>
      </w:hyperlink>
      <w:r>
        <w:rPr/>
        <w:t xml:space="preserve">, </w:t>
      </w:r>
      <w:hyperlink w:anchor="Lbl8502511">
        <w:r>
          <w:rPr>
            <w:rStyle w:val="style17"/>
          </w:rPr>
          <w:t>9</w:t>
        </w:r>
      </w:hyperlink>
      <w:r>
        <w:rPr/>
        <w:t xml:space="preserve">, </w:t>
      </w:r>
      <w:hyperlink w:anchor="Lbl8502519">
        <w:r>
          <w:rPr>
            <w:rStyle w:val="style17"/>
          </w:rPr>
          <w:t>18</w:t>
        </w:r>
      </w:hyperlink>
      <w:r>
        <w:rPr/>
        <w:t xml:space="preserve"> и последующие строки увеличенных форм протоколов об итогах голосования;</w:t>
      </w:r>
    </w:p>
    <w:p>
      <w:pPr>
        <w:pStyle w:val="style39"/>
      </w:pPr>
      <w:bookmarkStart w:id="1336" w:name="Lbl860245"/>
      <w:bookmarkEnd w:id="1336"/>
      <w:r>
        <w:rPr/>
        <w:t>Законом Воронежской области от 29 декабря 2010 г. № 145-ОЗ в пункт 5 части 24 статьи 86 настоящего Закона внесены изменения</w:t>
      </w:r>
    </w:p>
    <w:p>
      <w:pPr>
        <w:pStyle w:val="style39"/>
      </w:pPr>
      <w:r>
        <w:rPr/>
        <w:t>См. текст пункта в предыдущей редакции</w:t>
      </w:r>
    </w:p>
    <w:p>
      <w:pPr>
        <w:pStyle w:val="style22"/>
      </w:pPr>
      <w:r>
        <w:rPr>
          <w:rStyle w:val="style18"/>
        </w:rPr>
        <w:t>5)</w:t>
      </w:r>
      <w:r>
        <w:rPr/>
        <w:t xml:space="preserve"> участковая комиссия проводит проверку контрольных соотношений данных, внесенных в протоколы и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Lbl8502517">
        <w:r>
          <w:rPr>
            <w:rStyle w:val="style17"/>
          </w:rPr>
          <w:t>строки 16</w:t>
        </w:r>
      </w:hyperlink>
      <w:r>
        <w:rPr/>
        <w:t xml:space="preserve"> и </w:t>
      </w:r>
      <w:hyperlink w:anchor="Lbl8502518">
        <w:r>
          <w:rPr>
            <w:rStyle w:val="style17"/>
          </w:rPr>
          <w:t>17</w:t>
        </w:r>
      </w:hyperlink>
      <w:r>
        <w:rPr/>
        <w:t xml:space="preserve"> протокола об итогах голосования.</w:t>
      </w:r>
    </w:p>
    <w:p>
      <w:pPr>
        <w:pStyle w:val="style39"/>
      </w:pPr>
      <w:bookmarkStart w:id="1337" w:name="Lbl86025"/>
      <w:bookmarkEnd w:id="1337"/>
      <w:r>
        <w:rPr/>
        <w:t>Законом Воронежской области от 29 декабря 2010 г. № 145-ОЗ в часть 25 статьи 86 настоящего Закона внесены изменения</w:t>
      </w:r>
    </w:p>
    <w:p>
      <w:pPr>
        <w:pStyle w:val="style39"/>
      </w:pPr>
      <w:r>
        <w:rPr/>
        <w:t>См. текст части в предыдущей редакции</w:t>
      </w:r>
    </w:p>
    <w:p>
      <w:pPr>
        <w:pStyle w:val="style22"/>
      </w:pPr>
      <w:r>
        <w:rPr>
          <w:rStyle w:val="style18"/>
        </w:rPr>
        <w:t>25.</w:t>
      </w:r>
      <w:r>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8502510">
        <w:r>
          <w:rPr>
            <w:rStyle w:val="style17"/>
          </w:rPr>
          <w:t>8</w:t>
        </w:r>
      </w:hyperlink>
      <w:r>
        <w:rPr/>
        <w:t xml:space="preserve">, </w:t>
      </w:r>
      <w:hyperlink w:anchor="Lbl8502511">
        <w:r>
          <w:rPr>
            <w:rStyle w:val="style17"/>
          </w:rPr>
          <w:t>9</w:t>
        </w:r>
      </w:hyperlink>
      <w:r>
        <w:rPr/>
        <w:t xml:space="preserve">, </w:t>
      </w:r>
      <w:hyperlink w:anchor="Lbl8502519">
        <w:r>
          <w:rPr>
            <w:rStyle w:val="style17"/>
          </w:rPr>
          <w:t>18</w:t>
        </w:r>
      </w:hyperlink>
      <w:r>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style22"/>
      </w:pPr>
      <w:bookmarkStart w:id="1338" w:name="Lbl86026"/>
      <w:bookmarkEnd w:id="1338"/>
      <w:r>
        <w:rPr>
          <w:rStyle w:val="style18"/>
        </w:rPr>
        <w:t>26.</w:t>
      </w:r>
      <w:r>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Lbl400003">
        <w:r>
          <w:rPr>
            <w:rStyle w:val="style17"/>
          </w:rPr>
          <w:t>части 3 статьи 40</w:t>
        </w:r>
      </w:hyperlink>
      <w:r>
        <w:rPr/>
        <w:t xml:space="preserve"> настоящего Закона Воронежской области.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1339" w:name="Lbl86027"/>
      <w:bookmarkEnd w:id="1339"/>
      <w:r>
        <w:rPr>
          <w:rStyle w:val="style18"/>
        </w:rPr>
        <w:t>27.</w:t>
      </w:r>
      <w:r>
        <w:rPr/>
        <w:t xml:space="preserve"> Если во время заполнения протоколов об итогах голосования некоторые члены участковой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style22"/>
      </w:pPr>
      <w:bookmarkStart w:id="1340" w:name="Lbl86028"/>
      <w:bookmarkEnd w:id="1340"/>
      <w:r>
        <w:rPr>
          <w:rStyle w:val="style18"/>
        </w:rPr>
        <w:t>28.</w:t>
      </w:r>
      <w:r>
        <w:rPr/>
        <w:t xml:space="preserve"> При подписании протоколов об итогах голосования члены участковой комиссии с правом решающего голоса, которые не согласны с содержанием протоколов, вправе приложить к протоколам особое мнение, о чем в протоколах делаются соответствующие записи.</w:t>
      </w:r>
    </w:p>
    <w:p>
      <w:pPr>
        <w:pStyle w:val="style22"/>
      </w:pPr>
      <w:bookmarkStart w:id="1341" w:name="Lbl86029"/>
      <w:bookmarkEnd w:id="1341"/>
      <w:r>
        <w:rPr>
          <w:rStyle w:val="style18"/>
        </w:rPr>
        <w:t>29.</w:t>
      </w:r>
      <w:r>
        <w:rPr/>
        <w:t xml:space="preserve"> По требованию члена участковой комиссии, лиц, указанных в </w:t>
      </w:r>
      <w:hyperlink w:anchor="Lbl400003">
        <w:r>
          <w:rPr>
            <w:rStyle w:val="style17"/>
          </w:rPr>
          <w:t>части 3 статьи 40</w:t>
        </w:r>
      </w:hyperlink>
      <w:r>
        <w:rPr/>
        <w:t xml:space="preserve"> настоящего Закона Воронежской области, участковая комиссия немедленно после подписания протоколов об итогах голосования обязана выдать лицам копии протоколов об итогах голосования, а также заверить их. Участковая комиссия отмечает факт выдачи копии в соответствующем реестре. Лицо, получившее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w:t>
      </w:r>
    </w:p>
    <w:p>
      <w:pPr>
        <w:pStyle w:val="style22"/>
      </w:pPr>
      <w:bookmarkStart w:id="1342" w:name="Lbl86030"/>
      <w:bookmarkEnd w:id="1342"/>
      <w:r>
        <w:rPr>
          <w:rStyle w:val="style18"/>
        </w:rPr>
        <w:t>30.</w:t>
      </w:r>
      <w:r>
        <w:rPr/>
        <w:t xml:space="preserve"> Первые экземпляры протоколов участковых комиссий об итогах голосования после подписания их всеми присутствующими членами участковых комиссий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(окружную) комиссию, муниципальную комиссию (в случаях, если территориальная комиссия не входит в систему избирательных комиссий при проведении муниципальных выборов) и возврату в участковые комиссии не подлежат. К первым экземплярам протоколов приобщаются особые мнения членов участковых комиссий с правом решающего голоса, жалобы (заявления) на нарушения федеральных законов и настоящего Закона Воронежской области, поступившие в комиссии в день голосования и до окончания подсчета голосов избирателей, а также принятые по указанным жалобам (заявлениям) решения участковых комиссий и составленные ими акты и реестры. Заверенные копии указанных документов и решений участковых комиссий приобщаются ко вторым экземплярам протоколов. Первый экземпляр протокола об итогах голосования с приложенными к нему документами доставляется в территориальную (окружную) комиссию, муниципальную комиссию (в случаях, если территориальная комиссия не входит в систему избирательных комиссий при проведении муниципальных выборов) председателем или секретарем участковой комиссии либо иным членом участковой комиссии с правом решающего голоса по поручению ее председателя. При указанной передаче протокола вправе присутствовать другие члены участковой комиссии, а также наблюдатели, направленные в данную участковую комиссию.</w:t>
      </w:r>
    </w:p>
    <w:p>
      <w:pPr>
        <w:pStyle w:val="style22"/>
      </w:pPr>
      <w:bookmarkStart w:id="1343" w:name="Lbl86031"/>
      <w:bookmarkEnd w:id="1343"/>
      <w:r>
        <w:rPr>
          <w:rStyle w:val="style18"/>
        </w:rPr>
        <w:t>31.</w:t>
      </w:r>
      <w:r>
        <w:rPr/>
        <w:t xml:space="preserve"> Вторые экземпляры протоколов об итогах голосования предоставляются для ознакомления лицам, указанным в </w:t>
      </w:r>
      <w:hyperlink w:anchor="Lbl400003">
        <w:r>
          <w:rPr>
            <w:rStyle w:val="style17"/>
          </w:rPr>
          <w:t>части 3 статьи 40</w:t>
        </w:r>
      </w:hyperlink>
      <w:r>
        <w:rPr/>
        <w:t xml:space="preserve"> настоящего Закона Воронежской области, а их заверенные копии вывешиваются для всеобщего ознакомления в местах, установленных участковыми комиссиями, после чего вторые экземпляры протоколов об итогах голосования вместе с предусмотренной настоящим Законом Воронежской области избирательной документацией, включая опечатанные бюллетени и списки членов участковых комиссий с правом совещательного голоса, лиц, указанных в </w:t>
      </w:r>
      <w:hyperlink w:anchor="Lbl400003">
        <w:r>
          <w:rPr>
            <w:rStyle w:val="style17"/>
          </w:rPr>
          <w:t>части 3 статьи 40</w:t>
        </w:r>
      </w:hyperlink>
      <w:r>
        <w:rPr/>
        <w:t xml:space="preserve"> настоящего Закона Воронежской области, присутствовавших при установлении итогов голосования и составлении протоколов, а также печати участковых комиссий передаются для хранения в соответствующие вышестоящие комиссии не позднее чем через пять дней после официального опубликования общих результатов выборов.</w:t>
      </w:r>
    </w:p>
    <w:p>
      <w:pPr>
        <w:pStyle w:val="style39"/>
      </w:pPr>
      <w:bookmarkStart w:id="1344" w:name="Lbl86032"/>
      <w:bookmarkEnd w:id="1344"/>
      <w:r>
        <w:rPr/>
        <w:t>Законом Воронежской области от 29 декабря 2010 г. № 145-ОЗ в часть 32 статьи 86 настоящего Закона внесены изменения</w:t>
      </w:r>
    </w:p>
    <w:p>
      <w:pPr>
        <w:pStyle w:val="style39"/>
      </w:pPr>
      <w:r>
        <w:rPr/>
        <w:t>См. текст части в предыдущей редакции</w:t>
      </w:r>
    </w:p>
    <w:p>
      <w:pPr>
        <w:pStyle w:val="style22"/>
      </w:pPr>
      <w:r>
        <w:rPr>
          <w:rStyle w:val="style18"/>
        </w:rPr>
        <w:t>32.</w:t>
      </w:r>
      <w:r>
        <w:rPr/>
        <w:t xml:space="preserve"> Участковые комиссии по решению Избирательной комиссии Воронежской области, принятому на основании поручения Центральной избирательной комиссии Российской Федерации, используют при голосовании на выборах вместо стационарных ящиков для голосования технические средства подсчета голосов или комплексы для </w:t>
      </w:r>
      <w:hyperlink w:anchor="Lbl200055">
        <w:r>
          <w:rPr>
            <w:rStyle w:val="style17"/>
          </w:rPr>
          <w:t>электронного голосования</w:t>
        </w:r>
      </w:hyperlink>
      <w:r>
        <w:rPr/>
        <w:t>. При этом в случае проведения совмещенных выборов разных уровней использование этих технических средств,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Избирательной комиссией Воронежской области.</w:t>
      </w:r>
    </w:p>
    <w:p>
      <w:pPr>
        <w:pStyle w:val="style22"/>
      </w:pPr>
      <w:r>
        <w:rPr/>
        <w:t xml:space="preserve">При использовании технических средств подсчета голосов участковой комиссией подсчет голосов производится в соответствии с </w:t>
      </w:r>
      <w:hyperlink w:anchor="Lbl86024">
        <w:r>
          <w:rPr>
            <w:rStyle w:val="style17"/>
          </w:rPr>
          <w:t>частью 24</w:t>
        </w:r>
      </w:hyperlink>
      <w:r>
        <w:rPr/>
        <w:t xml:space="preserve"> настоящей статьи. Федеральным законом, законом Воронежской области,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пяти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проведении совмещенных выборов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Воронежской области в зависимости от уровня проводимых выборов.</w:t>
      </w:r>
    </w:p>
    <w:p>
      <w:pPr>
        <w:pStyle w:val="style22"/>
      </w:pPr>
      <w:r>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Lbl400003">
        <w:r>
          <w:rPr>
            <w:rStyle w:val="style17"/>
          </w:rPr>
          <w:t>части 3 статьи 40</w:t>
        </w:r>
      </w:hyperlink>
      <w:r>
        <w:rPr/>
        <w:t xml:space="preserve"> настоящего Закона Воронежской области. На избирательных участках, определенных жребием, ручной подсчет голосов проводится в порядке, определенном </w:t>
      </w:r>
      <w:hyperlink w:anchor="Lbl8608">
        <w:r>
          <w:rPr>
            <w:rStyle w:val="style17"/>
          </w:rPr>
          <w:t>частями 8 — 11</w:t>
        </w:r>
      </w:hyperlink>
      <w:r>
        <w:rPr/>
        <w:t xml:space="preserve">, </w:t>
      </w:r>
      <w:hyperlink w:anchor="Lbl86013">
        <w:r>
          <w:rPr>
            <w:rStyle w:val="style17"/>
          </w:rPr>
          <w:t>13 — 15</w:t>
        </w:r>
      </w:hyperlink>
      <w:r>
        <w:rPr/>
        <w:t xml:space="preserve">, </w:t>
      </w:r>
      <w:hyperlink w:anchor="Lbl86017">
        <w:r>
          <w:rPr>
            <w:rStyle w:val="style17"/>
          </w:rPr>
          <w:t>17 — 19</w:t>
        </w:r>
      </w:hyperlink>
      <w:r>
        <w:rPr/>
        <w:t xml:space="preserve">, </w:t>
      </w:r>
      <w:hyperlink w:anchor="Lbl86021">
        <w:r>
          <w:rPr>
            <w:rStyle w:val="style17"/>
          </w:rPr>
          <w:t>21 — 23</w:t>
        </w:r>
      </w:hyperlink>
      <w:r>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8502510">
        <w:r>
          <w:rPr>
            <w:rStyle w:val="style17"/>
          </w:rPr>
          <w:t>8</w:t>
        </w:r>
      </w:hyperlink>
      <w:r>
        <w:rPr/>
        <w:t xml:space="preserve">, </w:t>
      </w:r>
      <w:hyperlink w:anchor="Lbl8502511">
        <w:r>
          <w:rPr>
            <w:rStyle w:val="style17"/>
          </w:rPr>
          <w:t>9</w:t>
        </w:r>
      </w:hyperlink>
      <w:r>
        <w:rPr/>
        <w:t xml:space="preserve">, </w:t>
      </w:r>
      <w:hyperlink w:anchor="Lbl8502519">
        <w:r>
          <w:rPr>
            <w:rStyle w:val="style17"/>
          </w:rPr>
          <w:t>18</w:t>
        </w:r>
      </w:hyperlink>
      <w:r>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style22"/>
      </w:pPr>
      <w:r>
        <w:rPr/>
        <w:t xml:space="preserve">Вышестоящая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w:t>
      </w:r>
      <w:hyperlink w:anchor="Lbl8502510">
        <w:r>
          <w:rPr>
            <w:rStyle w:val="style17"/>
          </w:rPr>
          <w:t>строках 8</w:t>
        </w:r>
      </w:hyperlink>
      <w:r>
        <w:rPr/>
        <w:t xml:space="preserve">, </w:t>
      </w:r>
      <w:hyperlink w:anchor="Lbl8502511">
        <w:r>
          <w:rPr>
            <w:rStyle w:val="style17"/>
          </w:rPr>
          <w:t>9</w:t>
        </w:r>
      </w:hyperlink>
      <w:r>
        <w:rPr/>
        <w:t xml:space="preserve">, </w:t>
      </w:r>
      <w:hyperlink w:anchor="Lbl8502519">
        <w:r>
          <w:rPr>
            <w:rStyle w:val="style17"/>
          </w:rPr>
          <w:t>18</w:t>
        </w:r>
      </w:hyperlink>
      <w:r>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style22"/>
      </w:pPr>
      <w:r>
        <w:rPr/>
        <w:t xml:space="preserve">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Lbl86030">
        <w:r>
          <w:rPr>
            <w:rStyle w:val="style17"/>
          </w:rPr>
          <w:t>частью 30</w:t>
        </w:r>
      </w:hyperlink>
      <w:r>
        <w:rPr/>
        <w:t xml:space="preserve"> настоящей статьи, направляют протоколы в вышестоящую комиссию.</w:t>
      </w:r>
    </w:p>
    <w:p>
      <w:pPr>
        <w:pStyle w:val="style22"/>
      </w:pPr>
      <w:bookmarkStart w:id="1345" w:name="Lbl86033"/>
      <w:bookmarkEnd w:id="1345"/>
      <w:r>
        <w:rPr>
          <w:rStyle w:val="style18"/>
        </w:rPr>
        <w:t>33.</w:t>
      </w:r>
      <w:r>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22"/>
      </w:pPr>
      <w:bookmarkStart w:id="1346" w:name="Lbl86034"/>
      <w:bookmarkEnd w:id="1346"/>
      <w:r>
        <w:rPr>
          <w:rStyle w:val="style18"/>
        </w:rPr>
        <w:t>34.</w:t>
      </w:r>
      <w:r>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в электронном виде данных протоколов об итогах голосования, устанавливаются федеральным законом, а в части, не урегулированной федеральным законом, Центральной избирательной комиссией Российской Федерации.</w:t>
      </w:r>
    </w:p>
    <w:p>
      <w:pPr>
        <w:pStyle w:val="style22"/>
      </w:pPr>
      <w:bookmarkStart w:id="1347" w:name="Lbl86035"/>
      <w:bookmarkEnd w:id="1347"/>
      <w:r>
        <w:rPr>
          <w:rStyle w:val="style18"/>
        </w:rPr>
        <w:t>35.</w:t>
      </w:r>
      <w:r>
        <w:rPr/>
        <w:t xml:space="preserve"> При проведении выборов в областную Думу и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 — телекоммуникационной сети общего пользования «Интернет» в порядке, определенном Центральной избирательной комиссией Российской Федерации.</w:t>
      </w:r>
    </w:p>
    <w:p>
      <w:pPr>
        <w:pStyle w:val="style44"/>
      </w:pPr>
      <w:bookmarkStart w:id="1348" w:name="Lbl87"/>
      <w:bookmarkEnd w:id="1348"/>
      <w:r>
        <w:rPr>
          <w:rStyle w:val="style18"/>
        </w:rPr>
        <w:t>Статья 87.</w:t>
      </w:r>
      <w:r>
        <w:rPr/>
        <w:t xml:space="preserve"> Обработка итогов голосования в территориальной комиссии</w:t>
      </w:r>
    </w:p>
    <w:p>
      <w:pPr>
        <w:pStyle w:val="style22"/>
      </w:pPr>
      <w:bookmarkStart w:id="1349" w:name="Lbl8701"/>
      <w:bookmarkEnd w:id="1349"/>
      <w:r>
        <w:rPr>
          <w:rStyle w:val="style18"/>
        </w:rPr>
        <w:t>1.</w:t>
      </w:r>
      <w:r>
        <w:rPr/>
        <w:t xml:space="preserve"> В случае, если при проведении выборов областной Думы и органов местного самоуправления включены в систему избирательных комиссий территориальные комиссии, эти комиссии на основании данных протоколов участковых комиссий об итогах голосования после предварительной проверки правильности составления протоколов не позднее чем через два дня со дня голосования путем суммирования всех содержащихся в них данных устанавливают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style22"/>
      </w:pPr>
      <w:r>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наблюдателей, а также иных лиц, указанных в </w:t>
      </w:r>
      <w:hyperlink w:anchor="Lbl400003">
        <w:r>
          <w:rPr>
            <w:rStyle w:val="style17"/>
          </w:rPr>
          <w:t>части 3 статьи 40</w:t>
        </w:r>
      </w:hyperlink>
      <w:r>
        <w:rPr/>
        <w:t xml:space="preserve"> настоящего Закона Воронежской области.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pPr>
      <w:r>
        <w:rPr/>
        <w:t>Председатель, секретарь или иной член участковой комиссии с правом решающего голоса передает первые экземпляры протоколов участковой комиссии с приложенными к ним документами члену территориальной комиссии с правом решающего голоса, который проверяет правильность заполнения протоколов и полноту приложенных к ним документов. Если в территориальной комиссии установлен комплекс средств автоматизации государственной автоматизированной информационной системы, данные протоколов участковой комиссии незамедлительно вводятся в указанную систему, при этом производится проверка выполнения контрольных соотношений указанных протоколов.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протокола.</w:t>
      </w:r>
    </w:p>
    <w:p>
      <w:pPr>
        <w:pStyle w:val="style22"/>
      </w:pPr>
      <w:r>
        <w:rPr/>
        <w:t>В случае, если протокол участковой комиссии об итогах голосования составлен с нарушением требований настоящего Закона Воронежской области, предъявляемых к составлению протокола, участковая комиссия обязана составить повторный протокол в соответствии с требованиями настоящего Закона Воронежской области, а первоначально представленный протокол остается в территориальной комиссии. Если протокол участковой комиссии об итогах голосования составлен в соответствии с требованиями настоящего Закона Воронежской области,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style22"/>
      </w:pPr>
      <w:bookmarkStart w:id="1350" w:name="Lbl8702"/>
      <w:bookmarkEnd w:id="1350"/>
      <w:r>
        <w:rPr>
          <w:rStyle w:val="style18"/>
        </w:rPr>
        <w:t>2.</w:t>
      </w:r>
      <w:r>
        <w:rPr/>
        <w:t xml:space="preserve"> Данные протоколов участковых комиссий об итогах голосования по мере их введения в ГАС «Выборы», но не позднее одних суток со дня голосования (а для протоколов с отметкой «Повторный подсчет голосов» — не позднее одних суток со дня проведения повторного подсчета голосов), размещаются Избирательной комиссией Воронежской области в информационно-телекоммуникационных сетях общего пользования (включая сеть «Интернет»).</w:t>
      </w:r>
    </w:p>
    <w:p>
      <w:pPr>
        <w:pStyle w:val="style22"/>
      </w:pPr>
      <w:bookmarkStart w:id="1351" w:name="Lbl8703"/>
      <w:bookmarkEnd w:id="1351"/>
      <w:r>
        <w:rPr>
          <w:rStyle w:val="style18"/>
        </w:rPr>
        <w:t>3.</w:t>
      </w:r>
      <w:r>
        <w:rPr/>
        <w:t xml:space="preserve"> По итогам голосования территориальная комиссия составляет протоколы об итогах голосования № 1 и № 2, в которые заносятся:</w:t>
      </w:r>
    </w:p>
    <w:p>
      <w:pPr>
        <w:pStyle w:val="style22"/>
      </w:pPr>
      <w:bookmarkStart w:id="1352" w:name="Lbl87031"/>
      <w:bookmarkEnd w:id="1352"/>
      <w:r>
        <w:rPr>
          <w:rStyle w:val="style18"/>
        </w:rPr>
        <w:t>1)</w:t>
      </w:r>
      <w:r>
        <w:rPr/>
        <w:t xml:space="preserve"> данные о числе участковых комиссий на соответствующей территории;</w:t>
      </w:r>
    </w:p>
    <w:p>
      <w:pPr>
        <w:pStyle w:val="style22"/>
      </w:pPr>
      <w:bookmarkStart w:id="1353" w:name="Lbl87032"/>
      <w:bookmarkEnd w:id="1353"/>
      <w:r>
        <w:rPr>
          <w:rStyle w:val="style18"/>
        </w:rPr>
        <w:t>2)</w:t>
      </w:r>
      <w:r>
        <w:rPr/>
        <w:t xml:space="preserve"> данные о числе поступивших протоколов № 1 и № 2 участковых комиссий об итогах голосования, на основании которых составляются протоколы территориальной комиссии об итогах голосования;</w:t>
      </w:r>
    </w:p>
    <w:p>
      <w:pPr>
        <w:pStyle w:val="style39"/>
      </w:pPr>
      <w:bookmarkStart w:id="1354" w:name="Lbl870321"/>
      <w:bookmarkEnd w:id="1354"/>
      <w:r>
        <w:rPr/>
        <w:t>Законом Воронежской области от 6 октября 2010 г. № 95-ОЗ часть 3 статьи 87 настоящего Закона дополнена пунктами 2.1, 2.2</w:t>
      </w:r>
    </w:p>
    <w:p>
      <w:pPr>
        <w:pStyle w:val="style22"/>
      </w:pPr>
      <w:r>
        <w:rPr>
          <w:rStyle w:val="style18"/>
        </w:rPr>
        <w:t>2.1)</w:t>
      </w:r>
      <w:r>
        <w:rPr/>
        <w:t xml:space="preserve"> число избирательных участков, итоги голосования по которым были признаны недействительными;</w:t>
      </w:r>
    </w:p>
    <w:p>
      <w:pPr>
        <w:pStyle w:val="style22"/>
      </w:pPr>
      <w:bookmarkStart w:id="1355" w:name="Lbl870322"/>
      <w:bookmarkEnd w:id="1355"/>
      <w:r>
        <w:rPr>
          <w:rStyle w:val="style18"/>
        </w:rPr>
        <w:t>2.2)</w:t>
      </w:r>
      <w:r>
        <w:rPr/>
        <w:t xml:space="preserve">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pPr>
        <w:pStyle w:val="style22"/>
      </w:pPr>
      <w:bookmarkStart w:id="1356" w:name="Lbl87033"/>
      <w:bookmarkEnd w:id="1356"/>
      <w:r>
        <w:rPr>
          <w:rStyle w:val="style18"/>
        </w:rPr>
        <w:t>3)</w:t>
      </w:r>
      <w:r>
        <w:rPr/>
        <w:t xml:space="preserve"> суммарные данные по всем строкам протоколов участковых комиссий об итогах голосования, установленным </w:t>
      </w:r>
      <w:hyperlink w:anchor="Lbl8502">
        <w:r>
          <w:rPr>
            <w:rStyle w:val="style17"/>
          </w:rPr>
          <w:t>частью 2 статьи 85</w:t>
        </w:r>
      </w:hyperlink>
      <w:r>
        <w:rPr/>
        <w:t xml:space="preserve"> настоящего Закона Воронежской области.</w:t>
      </w:r>
    </w:p>
    <w:p>
      <w:pPr>
        <w:pStyle w:val="style39"/>
      </w:pPr>
      <w:bookmarkStart w:id="1357" w:name="Lbl87034"/>
      <w:bookmarkEnd w:id="1357"/>
      <w:r>
        <w:rPr/>
        <w:t>Законом Воронежской области от 6 октября 2011 г. № 123-ОЗ часть 3 статьи 87 главы 9 настоящего Закона дополнена пунктом 4</w:t>
      </w:r>
    </w:p>
    <w:p>
      <w:pPr>
        <w:pStyle w:val="style22"/>
      </w:pPr>
      <w:r>
        <w:rPr>
          <w:rStyle w:val="style18"/>
        </w:rPr>
        <w:t>4)</w:t>
      </w:r>
      <w:r>
        <w:rPr/>
        <w:t xml:space="preserve"> число открепительных удостоверений, полученных территориальной избирательной комиссией, число открепительных удостоверений, выданных участковым избирательным комиссиям, число неиспользованных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pPr>
        <w:pStyle w:val="style22"/>
      </w:pPr>
      <w:bookmarkStart w:id="1358" w:name="Lbl8704"/>
      <w:bookmarkEnd w:id="1358"/>
      <w:r>
        <w:rPr>
          <w:rStyle w:val="style18"/>
        </w:rPr>
        <w:t>4.</w:t>
      </w:r>
      <w:r>
        <w:rPr/>
        <w:t xml:space="preserve"> Для подписания протоколов об итогах голосования территориальная комиссия в обязательном порядке проводит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протоколы об итогах голосования подписываются, а их копии выдаются лицам, указанным в </w:t>
      </w:r>
      <w:hyperlink w:anchor="Lbl400003">
        <w:r>
          <w:rPr>
            <w:rStyle w:val="style17"/>
          </w:rPr>
          <w:t>части 3 статьи 40</w:t>
        </w:r>
      </w:hyperlink>
      <w:r>
        <w:rPr/>
        <w:t xml:space="preserve"> настоящего Закона Воронежской области. Протоколы об итогах голосования составляются в двух экземплярах и подписываются всеми присутствующими членами территориальной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который не согласен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style22"/>
      </w:pPr>
      <w:bookmarkStart w:id="1359" w:name="Lbl8705"/>
      <w:bookmarkEnd w:id="1359"/>
      <w:r>
        <w:rPr>
          <w:rStyle w:val="style18"/>
        </w:rPr>
        <w:t>5.</w:t>
      </w:r>
      <w:r>
        <w:rPr/>
        <w:t xml:space="preserve"> К каждому экземпляру соответствующего протокола приобщаются:</w:t>
      </w:r>
    </w:p>
    <w:p>
      <w:pPr>
        <w:pStyle w:val="style22"/>
      </w:pPr>
      <w:bookmarkStart w:id="1360" w:name="Lbl87051"/>
      <w:bookmarkEnd w:id="1360"/>
      <w:r>
        <w:rPr>
          <w:rStyle w:val="style18"/>
        </w:rPr>
        <w:t>1)</w:t>
      </w:r>
      <w:r>
        <w:rPr/>
        <w:t xml:space="preserve">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style22"/>
      </w:pPr>
      <w:bookmarkStart w:id="1361" w:name="Lbl87052"/>
      <w:bookmarkEnd w:id="1361"/>
      <w:r>
        <w:rPr>
          <w:rStyle w:val="style18"/>
        </w:rPr>
        <w:t>2)</w:t>
      </w:r>
      <w:r>
        <w:rPr/>
        <w:t xml:space="preserve">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pPr>
        <w:pStyle w:val="style22"/>
      </w:pPr>
      <w:bookmarkStart w:id="1362" w:name="Lbl8706"/>
      <w:bookmarkEnd w:id="1362"/>
      <w:r>
        <w:rPr>
          <w:rStyle w:val="style18"/>
        </w:rPr>
        <w:t>6.</w:t>
      </w:r>
      <w:r>
        <w:rPr/>
        <w:t xml:space="preserve"> Сводные таблицы и акты подписываются председателем и секретарем территориальной комиссии.</w:t>
      </w:r>
    </w:p>
    <w:p>
      <w:pPr>
        <w:pStyle w:val="style22"/>
      </w:pPr>
      <w:bookmarkStart w:id="1363" w:name="Lbl8707"/>
      <w:bookmarkEnd w:id="1363"/>
      <w:r>
        <w:rPr>
          <w:rStyle w:val="style18"/>
        </w:rPr>
        <w:t>7.</w:t>
      </w:r>
      <w:r>
        <w:rPr/>
        <w:t xml:space="preserve"> К первым экземплярам протоколов территориальной комиссии об итогах голосования приобщаются особые мнения членов территориальной комиссии, а также жалобы (заявления) на нарушения федеральных законов и настоящего Закона Воронежской области,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протоколов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вторым экземплярам протоколов.</w:t>
      </w:r>
    </w:p>
    <w:p>
      <w:pPr>
        <w:pStyle w:val="style22"/>
      </w:pPr>
      <w:bookmarkStart w:id="1364" w:name="Lbl8708"/>
      <w:bookmarkEnd w:id="1364"/>
      <w:r>
        <w:rPr>
          <w:rStyle w:val="style18"/>
        </w:rPr>
        <w:t>8.</w:t>
      </w:r>
      <w:r>
        <w:rPr/>
        <w:t xml:space="preserve"> Первые экземпляры протоколов территориальной комиссии об итогах голосования после их подписания всеми присутствующими членами территориальной комиссии с правом решающего голоса вместе с приобщенными к ним документами и протоколами участковых комиссий незамедлительно направляются в соответствующую вышестоящую комиссию и возврату в территориальную комиссию не подлежат.</w:t>
      </w:r>
    </w:p>
    <w:p>
      <w:pPr>
        <w:pStyle w:val="style22"/>
      </w:pPr>
      <w:bookmarkStart w:id="1365" w:name="Lbl8709"/>
      <w:bookmarkEnd w:id="1365"/>
      <w:r>
        <w:rPr>
          <w:rStyle w:val="style18"/>
        </w:rPr>
        <w:t>9.</w:t>
      </w:r>
      <w:r>
        <w:rPr/>
        <w:t xml:space="preserve"> Вторые экземпляры протоколов территориальной комиссии об итогах голосования, сводных таблиц об итогах голосования и актов, указанных в </w:t>
      </w:r>
      <w:hyperlink w:anchor="Lbl8705">
        <w:r>
          <w:rPr>
            <w:rStyle w:val="style17"/>
          </w:rPr>
          <w:t>части 5</w:t>
        </w:r>
      </w:hyperlink>
      <w:r>
        <w:rPr/>
        <w:t xml:space="preserve"> настоящей статьи, предоставляются для ознакомления членам территориальной комиссии, лицам, указанным в </w:t>
      </w:r>
      <w:hyperlink w:anchor="Lbl400003">
        <w:r>
          <w:rPr>
            <w:rStyle w:val="style17"/>
          </w:rPr>
          <w:t>части 3 статьи 40</w:t>
        </w:r>
      </w:hyperlink>
      <w:r>
        <w:rPr/>
        <w:t xml:space="preserve"> настоящего Закона Воронежской области, а их заверенные копии вывешиваются для всеобщего обозрения в месте, установленном территориальной комиссией.</w:t>
      </w:r>
    </w:p>
    <w:p>
      <w:pPr>
        <w:pStyle w:val="style22"/>
      </w:pPr>
      <w:bookmarkStart w:id="1366" w:name="Lbl87010"/>
      <w:bookmarkEnd w:id="1366"/>
      <w:r>
        <w:rPr>
          <w:rStyle w:val="style18"/>
        </w:rPr>
        <w:t>10.</w:t>
      </w:r>
      <w:r>
        <w:rPr/>
        <w:t xml:space="preserve"> Вторые экземпляры протоколов территориальной комиссии об итогах голосования вместе с экземплярами сводных таблиц об итогах голосования и актов, указанных в </w:t>
      </w:r>
      <w:hyperlink w:anchor="Lbl8705">
        <w:r>
          <w:rPr>
            <w:rStyle w:val="style17"/>
          </w:rPr>
          <w:t>части 5</w:t>
        </w:r>
      </w:hyperlink>
      <w:r>
        <w:rPr/>
        <w:t xml:space="preserve"> настоящей статьи, а также со списками членов территориальной комиссии с правом совещательного голоса и лиц, указанных в </w:t>
      </w:r>
      <w:hyperlink w:anchor="Lbl400003">
        <w:r>
          <w:rPr>
            <w:rStyle w:val="style17"/>
          </w:rPr>
          <w:t>части 3 статьи 40</w:t>
        </w:r>
      </w:hyperlink>
      <w:r>
        <w:rPr/>
        <w:t xml:space="preserve"> настоящего Закона Воронежской области, присутствовавших при установлении итогов голосования и составлении протоколов, хранятся у секретаря территориальной комиссии в охраняемом помещении до окончания работы комиссии, а в случае, если территориальная комиссия работает на постоянной основе, — до передачи в вышестоящую комиссию после официального опубликования общих результатов выборов.</w:t>
      </w:r>
    </w:p>
    <w:p>
      <w:pPr>
        <w:pStyle w:val="style44"/>
      </w:pPr>
      <w:bookmarkStart w:id="1367" w:name="Lbl88"/>
      <w:bookmarkEnd w:id="1367"/>
      <w:r>
        <w:rPr>
          <w:rStyle w:val="style18"/>
        </w:rPr>
        <w:t>Статья 88.</w:t>
      </w:r>
      <w:r>
        <w:rPr/>
        <w:t xml:space="preserve"> Определение результатов выборов депутатов областной Думы и депутатов представительного органа муниципального образования по одномандатным (многомандатным) избирательным округам и установление итогов голосования по единому избирательному округу</w:t>
      </w:r>
    </w:p>
    <w:p>
      <w:pPr>
        <w:pStyle w:val="style39"/>
      </w:pPr>
      <w:bookmarkStart w:id="1368" w:name="Lbl8801"/>
      <w:bookmarkEnd w:id="1368"/>
      <w:r>
        <w:rPr/>
        <w:t>Законом Воронежской области от 25 июня 2012 г. № 100-ОЗ в часть 1 статьи 88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 основании данных первых экземпляров протоколов об итогах голосования, полученных из нижестоящих (территориальных, участковых) избирательных комиссий, окружная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по одномандатному (многомандатному) избирательному округу, а также устанавливает итоги голосования по единому избирательному округу, на территории одномандатного (многомандатного) избирательного округа. В протоколы об итогах голосования и результатах выборов вносятся также данные о числе открепительных удостоверений, полученных окружной избирательной комиссией (избирательной комиссией муниципального образования), числе открепительных удостоверений, выданных нижестоящим избирательным комиссиям, числе неиспользованных открепительных удостоверений, погашенных окружной избирательной комиссией (избирательной комиссией муниципального образования), числе утраченных в окружной избирательной комиссии (избирательной комиссии муниципального образования) открепительных удостоверений. Суммирование данных, содержащихся в протоколах нижестоящих избирательных комиссий об итогах голосования, осуществляют непосредственно члены окружной избирательной комиссии с правом решающего голоса.</w:t>
      </w:r>
    </w:p>
    <w:p>
      <w:pPr>
        <w:pStyle w:val="style22"/>
      </w:pPr>
      <w:r>
        <w:rPr/>
        <w:t xml:space="preserve">Прием протоколов нижестоящих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осуществляется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w:anchor="Lbl400003">
        <w:r>
          <w:rPr>
            <w:rStyle w:val="style17"/>
          </w:rPr>
          <w:t>части 3 статьи 40</w:t>
        </w:r>
      </w:hyperlink>
      <w:r>
        <w:rPr/>
        <w:t xml:space="preserve"> настоящего Закона Воронежской области.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22"/>
      </w:pPr>
      <w:r>
        <w:rPr/>
        <w:t>Председатель, секретарь или иной член нижестоящей избирательной комиссии с правом решающего голоса передает первый экземпляр протокола данной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22"/>
      </w:pPr>
      <w:r>
        <w:rPr/>
        <w:t>В случае, 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настоящего Закона Воронежской области, а первоначально представленные протокол и (или) сводная таблица остаются в окружной избирательной комиссии.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Воронежской области, предъявляемыми к составлению протокола и (или) сводной таблицы,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нижестоящей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pPr>
        <w:pStyle w:val="style22"/>
      </w:pPr>
      <w:bookmarkStart w:id="1369" w:name="Lbl8802"/>
      <w:bookmarkEnd w:id="1369"/>
      <w:r>
        <w:rPr>
          <w:rStyle w:val="style18"/>
        </w:rPr>
        <w:t>2.</w:t>
      </w:r>
      <w:r>
        <w:rPr/>
        <w:t xml:space="preserve"> Окружная избирательная комиссия признает выборы по одномандатному (многомандатному) избирательному округу не состоявшимися в случае, если в соответствии с </w:t>
      </w:r>
      <w:hyperlink w:anchor="Lbl53023">
        <w:r>
          <w:rPr>
            <w:rStyle w:val="style17"/>
          </w:rPr>
          <w:t>частью 23 статьи 53</w:t>
        </w:r>
      </w:hyperlink>
      <w:r>
        <w:rPr/>
        <w:t xml:space="preserve"> настоящего Закона Воронежской области голосование проводилось по одной кандидатуре и за соответствующего кандидата проголосовало менее пятидесяти процентов от числа избирателей,</w:t>
      </w:r>
    </w:p>
    <w:p>
      <w:pPr>
        <w:pStyle w:val="style38"/>
      </w:pPr>
      <w:r>
        <w:rPr/>
        <w:t>принявших участие в голосовании.</w:t>
      </w:r>
    </w:p>
    <w:p>
      <w:pPr>
        <w:pStyle w:val="style22"/>
      </w:pPr>
      <w:bookmarkStart w:id="1370" w:name="Lbl8803"/>
      <w:bookmarkEnd w:id="1370"/>
      <w:r>
        <w:rPr>
          <w:rStyle w:val="style18"/>
        </w:rPr>
        <w:t>3.</w:t>
      </w:r>
      <w:r>
        <w:rPr/>
        <w:t xml:space="preserve">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style22"/>
      </w:pPr>
      <w:bookmarkStart w:id="1371" w:name="Lbl8804"/>
      <w:bookmarkEnd w:id="1371"/>
      <w:r>
        <w:rPr>
          <w:rStyle w:val="style18"/>
        </w:rPr>
        <w:t>4.</w:t>
      </w:r>
      <w:r>
        <w:rPr/>
        <w:t xml:space="preserve"> Окружная избирательная комиссия признает результаты выборов по одномандатному (многомандатному) избирательному округу недействительными:</w:t>
      </w:r>
    </w:p>
    <w:p>
      <w:pPr>
        <w:pStyle w:val="style22"/>
      </w:pPr>
      <w:bookmarkStart w:id="1372" w:name="Lbl88041"/>
      <w:bookmarkEnd w:id="1372"/>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bookmarkStart w:id="1373" w:name="Lbl88042"/>
      <w:bookmarkEnd w:id="1373"/>
      <w:r>
        <w:rPr>
          <w:rStyle w:val="style18"/>
        </w:rPr>
        <w:t>2)</w:t>
      </w:r>
      <w:r>
        <w:rPr/>
        <w:t xml:space="preserve">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в соответствующем избирательном округе;</w:t>
      </w:r>
    </w:p>
    <w:p>
      <w:pPr>
        <w:pStyle w:val="style22"/>
      </w:pPr>
      <w:bookmarkStart w:id="1374" w:name="Lbl88043"/>
      <w:bookmarkEnd w:id="1374"/>
      <w:r>
        <w:rPr>
          <w:rStyle w:val="style18"/>
        </w:rPr>
        <w:t>3)</w:t>
      </w:r>
      <w:r>
        <w:rPr/>
        <w:t xml:space="preserve"> по решению суда.</w:t>
      </w:r>
    </w:p>
    <w:p>
      <w:pPr>
        <w:pStyle w:val="style22"/>
      </w:pPr>
      <w:bookmarkStart w:id="1375" w:name="Lbl8805"/>
      <w:bookmarkEnd w:id="1375"/>
      <w:r>
        <w:rPr>
          <w:rStyle w:val="style18"/>
        </w:rPr>
        <w:t>5.</w:t>
      </w:r>
      <w:r>
        <w:rPr/>
        <w:t xml:space="preserve"> Окружная избирательная комиссия на основании протоколов № 1 соответствующих нижестоящих избирательных комиссий об итогах голосования составляет протокол № 1 о результатах выборов по одномандатному (многомандатному) избирательному округу, в который вносятся следующие данные:</w:t>
      </w:r>
    </w:p>
    <w:p>
      <w:pPr>
        <w:pStyle w:val="style22"/>
      </w:pPr>
      <w:bookmarkStart w:id="1376" w:name="Lbl88051"/>
      <w:bookmarkEnd w:id="1376"/>
      <w:r>
        <w:rPr>
          <w:rStyle w:val="style18"/>
        </w:rPr>
        <w:t>1)</w:t>
      </w:r>
      <w:r>
        <w:rPr/>
        <w:t xml:space="preserve"> число нижестоящих (территориальных либо участковых) избирательных комиссий в одномандатном (многомандатном) избирательном округе;</w:t>
      </w:r>
    </w:p>
    <w:p>
      <w:pPr>
        <w:pStyle w:val="style22"/>
      </w:pPr>
      <w:bookmarkStart w:id="1377" w:name="Lbl88052"/>
      <w:bookmarkEnd w:id="1377"/>
      <w:r>
        <w:rPr>
          <w:rStyle w:val="style18"/>
        </w:rPr>
        <w:t>2)</w:t>
      </w:r>
      <w:r>
        <w:rPr/>
        <w:t xml:space="preserve"> число протоколов № 1 нижестоящих (территориальных либо участковых) избирательных комиссий об итогах голосования, на основании которых составлен данный протокол;</w:t>
      </w:r>
    </w:p>
    <w:p>
      <w:pPr>
        <w:pStyle w:val="style22"/>
      </w:pPr>
      <w:bookmarkStart w:id="1378" w:name="Lbl88053"/>
      <w:bookmarkEnd w:id="1378"/>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1379" w:name="Lbl88054"/>
      <w:bookmarkEnd w:id="1379"/>
      <w:r>
        <w:rPr>
          <w:rStyle w:val="style18"/>
        </w:rPr>
        <w:t>4)</w:t>
      </w:r>
      <w:r>
        <w:rPr/>
        <w:t xml:space="preserve"> суммарные данные по одномандатному (многомандатному) избирательному округу по всем строкам, содержащимся в протоколах № 1 нижестоящих (территориальных либо участковых) избирательных комиссий об итогах голосования;</w:t>
      </w:r>
    </w:p>
    <w:p>
      <w:pPr>
        <w:pStyle w:val="style22"/>
      </w:pPr>
      <w:bookmarkStart w:id="1380" w:name="Lbl88055"/>
      <w:bookmarkEnd w:id="1380"/>
      <w:r>
        <w:rPr>
          <w:rStyle w:val="style18"/>
        </w:rPr>
        <w:t>5)</w:t>
      </w:r>
      <w:r>
        <w:rPr/>
        <w:t xml:space="preserve"> фамилия, имя и отчество зарегистрированного кандидата, избранного депутатом.</w:t>
      </w:r>
    </w:p>
    <w:p>
      <w:pPr>
        <w:pStyle w:val="style22"/>
      </w:pPr>
      <w:bookmarkStart w:id="1381" w:name="Lbl8806"/>
      <w:bookmarkEnd w:id="1381"/>
      <w:r>
        <w:rPr>
          <w:rStyle w:val="style18"/>
        </w:rPr>
        <w:t>6.</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pPr>
        <w:pStyle w:val="style39"/>
      </w:pPr>
      <w:bookmarkStart w:id="1382" w:name="Lbl8807"/>
      <w:bookmarkEnd w:id="1382"/>
      <w:r>
        <w:rPr/>
        <w:t>Законом Воронежской области от 25 июня 2012 г. № 100-ОЗ в часть 7 статьи 88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При проведении выборов по многомандатным избирательным округам избранными признаются зарегистрированные кандидаты, которые получили наибольшее число голосов избирателей, принявших участие в голосовании, а при равном числе полученных зарегистрированными кандидатами голосов избранным считается кандидат, зарегистрированный ранее.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22"/>
      </w:pPr>
      <w:bookmarkStart w:id="1383" w:name="Lbl8808"/>
      <w:bookmarkEnd w:id="1383"/>
      <w:r>
        <w:rPr>
          <w:rStyle w:val="style18"/>
        </w:rPr>
        <w:t>8.</w:t>
      </w:r>
      <w:r>
        <w:rPr/>
        <w:t xml:space="preserve"> Окружная избирательная комиссия на основании протоколов № 2 соответствующих нижестоящих (территориальных либо участковых) избирательных комиссий об итогах голосования составляет протокол №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pPr>
        <w:pStyle w:val="style22"/>
      </w:pPr>
      <w:bookmarkStart w:id="1384" w:name="Lbl88081"/>
      <w:bookmarkEnd w:id="1384"/>
      <w:r>
        <w:rPr>
          <w:rStyle w:val="style18"/>
        </w:rPr>
        <w:t>1)</w:t>
      </w:r>
      <w:r>
        <w:rPr/>
        <w:t xml:space="preserve"> число нижестоящих (территориальных либо участковых) избирательных комиссий в одномандатном (многомандатном) избирательном округе;</w:t>
      </w:r>
    </w:p>
    <w:p>
      <w:pPr>
        <w:pStyle w:val="style22"/>
      </w:pPr>
      <w:bookmarkStart w:id="1385" w:name="Lbl88082"/>
      <w:bookmarkEnd w:id="1385"/>
      <w:r>
        <w:rPr>
          <w:rStyle w:val="style18"/>
        </w:rPr>
        <w:t>2)</w:t>
      </w:r>
      <w:r>
        <w:rPr/>
        <w:t xml:space="preserve"> число протоколов № 2 нижестоящих (территориальных либо участковых) избирательных комиссий об итогах голосования, на основании которых составлен данный протокол;</w:t>
      </w:r>
    </w:p>
    <w:p>
      <w:pPr>
        <w:pStyle w:val="style22"/>
      </w:pPr>
      <w:bookmarkStart w:id="1386" w:name="Lbl88083"/>
      <w:bookmarkEnd w:id="1386"/>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1387" w:name="Lbl88084"/>
      <w:bookmarkEnd w:id="1387"/>
      <w:r>
        <w:rPr>
          <w:rStyle w:val="style18"/>
        </w:rPr>
        <w:t>4)</w:t>
      </w:r>
      <w:r>
        <w:rPr/>
        <w:t xml:space="preserve"> суммарные данные по избирательному округу по всем строкам, содержащимся в протоколах № 2 нижестоящих (территориальных либо участковых) избирательных комиссий об итогах голосования.</w:t>
      </w:r>
    </w:p>
    <w:p>
      <w:pPr>
        <w:pStyle w:val="style22"/>
      </w:pPr>
      <w:bookmarkStart w:id="1388" w:name="Lbl8809"/>
      <w:bookmarkEnd w:id="1388"/>
      <w:r>
        <w:rPr>
          <w:rStyle w:val="style18"/>
        </w:rPr>
        <w:t>9.</w:t>
      </w:r>
      <w:r>
        <w:rPr/>
        <w:t xml:space="preserve">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Lbl400003">
        <w:r>
          <w:rPr>
            <w:rStyle w:val="style17"/>
          </w:rPr>
          <w:t>части 3 статьи 40</w:t>
        </w:r>
      </w:hyperlink>
      <w:r>
        <w:rPr/>
        <w:t xml:space="preserve"> настоящего Закона Воронежской области.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протоколов с нарушением этого порядка является основанием для признания их недействительными. Член окружной избирательной комиссии с правом решающего голоса, который не согласен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style22"/>
      </w:pPr>
      <w:bookmarkStart w:id="1389" w:name="Lbl88010"/>
      <w:bookmarkEnd w:id="1389"/>
      <w:r>
        <w:rPr>
          <w:rStyle w:val="style18"/>
        </w:rPr>
        <w:t>10.</w:t>
      </w:r>
      <w:r>
        <w:rPr/>
        <w:t xml:space="preserve"> К каждому экземпляру соответствующего протокола приобщаются:</w:t>
      </w:r>
    </w:p>
    <w:p>
      <w:pPr>
        <w:pStyle w:val="style22"/>
      </w:pPr>
      <w:bookmarkStart w:id="1390" w:name="Lbl880101"/>
      <w:bookmarkEnd w:id="1390"/>
      <w:r>
        <w:rPr>
          <w:rStyle w:val="style18"/>
        </w:rPr>
        <w:t>1)</w:t>
      </w:r>
      <w:r>
        <w:rPr/>
        <w:t xml:space="preserve">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нижестоящих (территориальных либо участковых) избирательных комиссий об итогах голосования;</w:t>
      </w:r>
    </w:p>
    <w:p>
      <w:pPr>
        <w:pStyle w:val="style22"/>
      </w:pPr>
      <w:bookmarkStart w:id="1391" w:name="Lbl880102"/>
      <w:bookmarkEnd w:id="1391"/>
      <w:r>
        <w:rPr>
          <w:rStyle w:val="style18"/>
        </w:rPr>
        <w:t>2)</w:t>
      </w:r>
      <w:r>
        <w:rPr/>
        <w:t xml:space="preserve"> акты о получении окружной избирательной комиссией избирательных бюллетеней, о передаче их территориальным и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style22"/>
      </w:pPr>
      <w:bookmarkStart w:id="1392" w:name="Lbl88011"/>
      <w:bookmarkEnd w:id="1392"/>
      <w:r>
        <w:rPr>
          <w:rStyle w:val="style18"/>
        </w:rPr>
        <w:t>11.</w:t>
      </w:r>
      <w:r>
        <w:rPr/>
        <w:t xml:space="preserve"> Сводные таблицы и акты подписываются председателем и секретарем окружной избирательной комиссии.</w:t>
      </w:r>
    </w:p>
    <w:p>
      <w:pPr>
        <w:pStyle w:val="style22"/>
      </w:pPr>
      <w:bookmarkStart w:id="1393" w:name="Lbl88012"/>
      <w:bookmarkEnd w:id="1393"/>
      <w:r>
        <w:rPr>
          <w:rStyle w:val="style18"/>
        </w:rPr>
        <w:t>12.</w:t>
      </w:r>
      <w:r>
        <w:rPr/>
        <w:t xml:space="preserve">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федеральных законов и настоящего Закона Воронежской области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style22"/>
      </w:pPr>
      <w:bookmarkStart w:id="1394" w:name="Lbl88013"/>
      <w:bookmarkEnd w:id="1394"/>
      <w:r>
        <w:rPr>
          <w:rStyle w:val="style18"/>
        </w:rPr>
        <w:t>13.</w:t>
      </w:r>
      <w:r>
        <w:rPr/>
        <w:t xml:space="preserve"> Первые экземпляры каждого протокола окружной избирательной комиссии с приобщенными к ним документами незамедлительно после подписания направляются в Избирательную комиссию Воронежской области, избирательную комиссию муниципального образования и возврату в окружную избирательную комиссию не подлежат.</w:t>
      </w:r>
    </w:p>
    <w:p>
      <w:pPr>
        <w:pStyle w:val="style22"/>
      </w:pPr>
      <w:bookmarkStart w:id="1395" w:name="Lbl88014"/>
      <w:bookmarkEnd w:id="1395"/>
      <w:r>
        <w:rPr>
          <w:rStyle w:val="style18"/>
        </w:rPr>
        <w:t>14.</w:t>
      </w:r>
      <w:r>
        <w:rPr/>
        <w:t xml:space="preserve"> Вторые экземпляры протоколов окружной избирательной комиссии, сводных таблиц и актов, указанных в </w:t>
      </w:r>
      <w:hyperlink w:anchor="Lbl88010">
        <w:r>
          <w:rPr>
            <w:rStyle w:val="style17"/>
          </w:rPr>
          <w:t>части 10</w:t>
        </w:r>
      </w:hyperlink>
      <w:r>
        <w:rPr/>
        <w:t xml:space="preserve"> настоящей статьи, предоставляются для ознакомления членам окружной избирательной комиссии и членам вышестоящих избирательных комиссий с правом совещательного голоса, лицам, указанным в </w:t>
      </w:r>
      <w:hyperlink w:anchor="Lbl400003">
        <w:r>
          <w:rPr>
            <w:rStyle w:val="style17"/>
          </w:rPr>
          <w:t>части 3 статьи 40</w:t>
        </w:r>
      </w:hyperlink>
      <w:r>
        <w:rPr/>
        <w:t xml:space="preserve"> настоящего Закона Воронежской области, а их заверенные копии вывешиваются для всеобщего обозрения в месте, установленном окружной избирательной комиссией.</w:t>
      </w:r>
    </w:p>
    <w:p>
      <w:pPr>
        <w:pStyle w:val="style22"/>
      </w:pPr>
      <w:bookmarkStart w:id="1396" w:name="Lbl88015"/>
      <w:bookmarkEnd w:id="1396"/>
      <w:r>
        <w:rPr>
          <w:rStyle w:val="style18"/>
        </w:rPr>
        <w:t>15.</w:t>
      </w:r>
      <w:r>
        <w:rPr/>
        <w:t xml:space="preserve"> Вторые экземпляры протоколов окружной избирательной комиссии, сводных таблиц и актов, указанных в </w:t>
      </w:r>
      <w:hyperlink w:anchor="Lbl88010">
        <w:r>
          <w:rPr>
            <w:rStyle w:val="style17"/>
          </w:rPr>
          <w:t>части 10</w:t>
        </w:r>
      </w:hyperlink>
      <w:r>
        <w:rPr/>
        <w:t xml:space="preserve"> настоящей статьи вместе со списками членов избирательной комиссии с правом совещательного голоса, лиц, указанных в </w:t>
      </w:r>
      <w:hyperlink w:anchor="Lbl400003">
        <w:r>
          <w:rPr>
            <w:rStyle w:val="style17"/>
          </w:rPr>
          <w:t>части 3 статьи 40</w:t>
        </w:r>
      </w:hyperlink>
      <w:r>
        <w:rPr/>
        <w:t xml:space="preserve"> настоящего Закона Воронежской области,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Воронежской области, хранятся секретарем окружной избирательной комиссии до официального опубликования общих результатов выборов, после чего передаются в архив.</w:t>
      </w:r>
    </w:p>
    <w:p>
      <w:pPr>
        <w:pStyle w:val="style44"/>
      </w:pPr>
      <w:bookmarkStart w:id="1397" w:name="Lbl89"/>
      <w:bookmarkEnd w:id="1397"/>
      <w:r>
        <w:rPr>
          <w:rStyle w:val="style18"/>
        </w:rPr>
        <w:t>Статья 89.</w:t>
      </w:r>
      <w:r>
        <w:rPr/>
        <w:t xml:space="preserve"> Определение результатов выборов депутатов областной Думы, депутатов представительного органа муниципального образования в едином избирательном округе</w:t>
      </w:r>
    </w:p>
    <w:p>
      <w:pPr>
        <w:pStyle w:val="style39"/>
      </w:pPr>
      <w:bookmarkStart w:id="1398" w:name="Lbl8901"/>
      <w:bookmarkEnd w:id="1398"/>
      <w:r>
        <w:rPr/>
        <w:t>Законом Воронежской области от 25 июня 2012 г. № 100-ОЗ в часть 1 статьи 89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 основании данных первых экземпляров протоколов № 2 об итогах голосования по единому избирательному округу, полученных непосредственно из окружных избирательных комиссий, Избирательная комиссия Воронежской области,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Воронежской области, избирательной комиссии муниципального образования с правом решающего голоса. В протокол № 2 Избирательной комиссии Воронежской области, избирательной комиссии муниципального образования о результатах выборов по единому избирательному округу вносятся также данные о числе открепительных удостоверений, полученных Избирательной комиссией Воронежской области (избирательной комиссией муниципального образования), числе открепительных удостоверений, выданных нижестоящим избирательным комиссиям, числе неиспользованных открепительных удостоверений, погашенных Избирательной комиссией Воронежской области (избирательной комиссией муниципального образования), числе утраченных в Избирательной комиссии Воронежской области (избирательной комиссии муниципального образования) открепительных удостоверений.</w:t>
      </w:r>
    </w:p>
    <w:p>
      <w:pPr>
        <w:pStyle w:val="style39"/>
      </w:pPr>
      <w:bookmarkStart w:id="1399" w:name="Lbl890011"/>
      <w:bookmarkEnd w:id="1399"/>
      <w:r>
        <w:rPr/>
        <w:t>Законом Воронежской области от 11 ноября 2009 г. № 143-ОЗ статья 89 настоящего Закона дополнена частью 1.1</w:t>
      </w:r>
    </w:p>
    <w:p>
      <w:pPr>
        <w:pStyle w:val="style22"/>
      </w:pPr>
      <w:r>
        <w:rPr>
          <w:rStyle w:val="style18"/>
        </w:rPr>
        <w:t>1.1.</w:t>
      </w:r>
      <w:r>
        <w:rPr/>
        <w:t xml:space="preserve"> Помимо списков кандидатов, допущенных к распределению депутатских мандатов, депутатские мандаты получают списки кандидатов, получившие менее семи, но не менее пяти процентов голосов избирателей, принявших участие в голосовании, и не допущенные к распределению депутатских мандатов. Таким спискам кандидатов передаются депутатские мандаты в соответствии со </w:t>
      </w:r>
      <w:hyperlink w:anchor="Lbl891">
        <w:r>
          <w:rPr>
            <w:rStyle w:val="style17"/>
          </w:rPr>
          <w:t>статьей 89.1</w:t>
        </w:r>
      </w:hyperlink>
      <w:r>
        <w:rPr/>
        <w:t xml:space="preserve"> настоящего Закона Воронежской области.</w:t>
      </w:r>
    </w:p>
    <w:p>
      <w:pPr>
        <w:pStyle w:val="style39"/>
      </w:pPr>
      <w:bookmarkStart w:id="1400" w:name="Lbl8902"/>
      <w:bookmarkEnd w:id="1400"/>
      <w:r>
        <w:rPr/>
        <w:t>Законом Воронежской области от 6 ноября 2009 г. № 131-ОЗ часть 2 статьи 89 настоящего Закона изложена в новой редакции</w:t>
      </w:r>
    </w:p>
    <w:p>
      <w:pPr>
        <w:pStyle w:val="style39"/>
      </w:pPr>
      <w:r>
        <w:rPr/>
        <w:t>См. текст части в предыдущей редакции</w:t>
      </w:r>
    </w:p>
    <w:p>
      <w:pPr>
        <w:pStyle w:val="style22"/>
      </w:pPr>
      <w:r>
        <w:rPr>
          <w:rStyle w:val="style18"/>
        </w:rPr>
        <w:t>2.</w:t>
      </w:r>
      <w:r>
        <w:rPr/>
        <w:t xml:space="preserve"> К распределению депутатских мандатов по результатам выборов депутатов областной Думы допускаются зарегистрированные списки кандидатов, каждый из которых получил семь и более процентов голосов избирателей, а по результатам выборов депутатов представительного органа муниципального образования —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эти списки было подано в совокупности более пятидесяти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pPr>
        <w:pStyle w:val="style39"/>
      </w:pPr>
      <w:bookmarkStart w:id="1401" w:name="Lbl8903"/>
      <w:bookmarkEnd w:id="1401"/>
      <w:r>
        <w:rPr/>
        <w:t>Законом Воронежской области от 6 ноября 2009 г. № 131-ОЗ часть 3 статьи 89 настоящего Закона изложена в новой редакции</w:t>
      </w:r>
    </w:p>
    <w:p>
      <w:pPr>
        <w:pStyle w:val="style39"/>
      </w:pPr>
      <w:r>
        <w:rPr/>
        <w:t>См. текст части в предыдущей редакции</w:t>
      </w:r>
    </w:p>
    <w:p>
      <w:pPr>
        <w:pStyle w:val="style22"/>
      </w:pPr>
      <w:r>
        <w:rPr>
          <w:rStyle w:val="style18"/>
        </w:rPr>
        <w:t>3.</w:t>
      </w:r>
      <w:r>
        <w:rPr/>
        <w:t xml:space="preserve"> Если за списки кандидатов, каждый из которых получил семь и более процентов голосов избирателей, принявших участие в голосовании по единому избирательному oкругу на выборах депутатов областной Думы (а на выборах депутатов представительного органа муниципального образования — пять и более процентов), было подано в совокупности пятьдесят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семи, но более пяти процентов голосов избирателей на выборах депутатов областной Думы (а на выборах депутатов представительного органа муниципального образования — получившие менее пяти, но более трех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пятьдесят процентов голосов избирателей, принявших участие в голосовании.</w:t>
      </w:r>
    </w:p>
    <w:p>
      <w:pPr>
        <w:pStyle w:val="style39"/>
      </w:pPr>
      <w:bookmarkStart w:id="1402" w:name="Lbl8904"/>
      <w:bookmarkEnd w:id="1402"/>
      <w:r>
        <w:rPr/>
        <w:t>Законом Воронежской области от 6 ноября 2009 г. № 131-ОЗ часть 4 статьи 89 настоящего Закона изложена в новой редакции</w:t>
      </w:r>
    </w:p>
    <w:p>
      <w:pPr>
        <w:pStyle w:val="style39"/>
      </w:pPr>
      <w:r>
        <w:rPr/>
        <w:t>См. текст части в предыдущей редакции</w:t>
      </w:r>
    </w:p>
    <w:p>
      <w:pPr>
        <w:pStyle w:val="style22"/>
      </w:pPr>
      <w:r>
        <w:rPr>
          <w:rStyle w:val="style18"/>
        </w:rPr>
        <w:t>4.</w:t>
      </w:r>
      <w:r>
        <w:rPr/>
        <w:t xml:space="preserve"> Если за один список кандидатов подано более пятидесяти процентов голосов избирателей, принявших участие в голосовании по единому избирательному округу, а остальные списки кандидатов получили менее семи процентов голосов избирателей, принявших участие в голосовании по единому избирательному округу на выборах депутатов областной Думы (а на выборах депутатов представительного органа муниципального образования — менее пяти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семи — на выборах депутатов областной Думы и менее пяти — на выборах представительного органа муниципального образования — процентов голосов избирателей, принявших участие в голосовании по единому избирательному округу.</w:t>
      </w:r>
    </w:p>
    <w:p>
      <w:pPr>
        <w:pStyle w:val="style22"/>
      </w:pPr>
      <w:bookmarkStart w:id="1403" w:name="Lbl8905"/>
      <w:bookmarkEnd w:id="1403"/>
      <w:r>
        <w:rPr>
          <w:rStyle w:val="style18"/>
        </w:rPr>
        <w:t>5.</w:t>
      </w:r>
      <w:r>
        <w:rPr/>
        <w:t xml:space="preserve">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Lbl90">
        <w:r>
          <w:rPr>
            <w:rStyle w:val="style17"/>
          </w:rPr>
          <w:t>статьей 90</w:t>
        </w:r>
      </w:hyperlink>
      <w:r>
        <w:rPr/>
        <w:t xml:space="preserve"> настоящего Закона Воронежской области. При этом до применения указанной методики из каждого списка кандидатов исключаются депутаты, избранные в областную Думу, представительный орган муниципального образования по одномандатным (многомандатным) избирательным округам.</w:t>
      </w:r>
    </w:p>
    <w:p>
      <w:pPr>
        <w:pStyle w:val="style22"/>
      </w:pPr>
      <w:bookmarkStart w:id="1404" w:name="Lbl8906"/>
      <w:bookmarkEnd w:id="1404"/>
      <w:r>
        <w:rPr>
          <w:rStyle w:val="style18"/>
        </w:rPr>
        <w:t>6.</w:t>
      </w:r>
      <w:r>
        <w:rPr/>
        <w:t xml:space="preserve">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Воронежской области, избирательной комиссии муниципального образования и рассматриваемым как порядок очередности получения депутатских мандатов.</w:t>
      </w:r>
    </w:p>
    <w:p>
      <w:pPr>
        <w:pStyle w:val="style22"/>
      </w:pPr>
      <w:bookmarkStart w:id="1405" w:name="Lbl8907"/>
      <w:bookmarkEnd w:id="1405"/>
      <w:r>
        <w:rPr>
          <w:rStyle w:val="style18"/>
        </w:rPr>
        <w:t>7.</w:t>
      </w:r>
      <w:r>
        <w:rPr/>
        <w:t xml:space="preserve">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Lbl90">
        <w:r>
          <w:rPr>
            <w:rStyle w:val="style17"/>
          </w:rPr>
          <w:t>статьей 90</w:t>
        </w:r>
      </w:hyperlink>
      <w:r>
        <w:rPr/>
        <w:t xml:space="preserve"> настоящего Закона Воронежской области.</w:t>
      </w:r>
    </w:p>
    <w:p>
      <w:pPr>
        <w:pStyle w:val="style22"/>
      </w:pPr>
      <w:bookmarkStart w:id="1406" w:name="Lbl8908"/>
      <w:bookmarkEnd w:id="1406"/>
      <w:r>
        <w:rPr>
          <w:rStyle w:val="style18"/>
        </w:rPr>
        <w:t>8.</w:t>
      </w:r>
      <w:r>
        <w:rPr/>
        <w:t xml:space="preserve"> Избирательная комиссия Воронежской области, избирательная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pPr>
        <w:pStyle w:val="style22"/>
      </w:pPr>
      <w:bookmarkStart w:id="1407" w:name="Lbl89081"/>
      <w:bookmarkEnd w:id="1407"/>
      <w:r>
        <w:rPr>
          <w:rStyle w:val="style18"/>
        </w:rPr>
        <w:t>1)</w:t>
      </w:r>
      <w:r>
        <w:rPr/>
        <w:t xml:space="preserve"> число окружных избирательных комиссий в Воронежской области, в муниципальном образовании;</w:t>
      </w:r>
    </w:p>
    <w:p>
      <w:pPr>
        <w:pStyle w:val="style22"/>
      </w:pPr>
      <w:bookmarkStart w:id="1408" w:name="Lbl89082"/>
      <w:bookmarkEnd w:id="1408"/>
      <w:r>
        <w:rPr>
          <w:rStyle w:val="style18"/>
        </w:rPr>
        <w:t>2)</w:t>
      </w:r>
      <w:r>
        <w:rPr/>
        <w:t xml:space="preserve"> число протоколов окружных избирательных комиссий, на основе которых составлен данный протокол;</w:t>
      </w:r>
    </w:p>
    <w:p>
      <w:pPr>
        <w:pStyle w:val="style22"/>
      </w:pPr>
      <w:bookmarkStart w:id="1409" w:name="Lbl89083"/>
      <w:bookmarkEnd w:id="1409"/>
      <w:r>
        <w:rPr>
          <w:rStyle w:val="style18"/>
        </w:rPr>
        <w:t>3)</w:t>
      </w:r>
      <w:r>
        <w:rPr/>
        <w:t xml:space="preserve"> суммарные данные по Воронежской области, по муниципальному образованию по всем строкам, содержащимся в протоколах № 2 окружных избирательных комиссий об итогах голосования;</w:t>
      </w:r>
    </w:p>
    <w:p>
      <w:pPr>
        <w:pStyle w:val="style22"/>
      </w:pPr>
      <w:bookmarkStart w:id="1410" w:name="Lbl89084"/>
      <w:bookmarkEnd w:id="1410"/>
      <w:r>
        <w:rPr>
          <w:rStyle w:val="style18"/>
        </w:rPr>
        <w:t>4)</w:t>
      </w:r>
      <w:r>
        <w:rPr/>
        <w:t xml:space="preserve">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pPr>
      <w:bookmarkStart w:id="1411" w:name="Lbl89085"/>
      <w:bookmarkEnd w:id="1411"/>
      <w:r>
        <w:rPr>
          <w:rStyle w:val="style18"/>
        </w:rPr>
        <w:t>5)</w:t>
      </w:r>
      <w:r>
        <w:rPr/>
        <w:t xml:space="preserve"> фамилии, имена и отчества зарегистрированных кандидатов, избранных депутатами, из каждого списка кандидатов.</w:t>
      </w:r>
    </w:p>
    <w:p>
      <w:pPr>
        <w:pStyle w:val="style39"/>
      </w:pPr>
      <w:bookmarkStart w:id="1412" w:name="Lbl8981"/>
      <w:bookmarkEnd w:id="1412"/>
      <w:r>
        <w:rPr/>
        <w:t>Законом Воронежской области от 6 ноября 2009 г. № 131-ОЗ статья 89 настоящего Закона дополнена частью 8.1</w:t>
      </w:r>
    </w:p>
    <w:p>
      <w:pPr>
        <w:pStyle w:val="style22"/>
      </w:pPr>
      <w:r>
        <w:rPr>
          <w:rStyle w:val="style18"/>
        </w:rPr>
        <w:t>8.1.</w:t>
      </w:r>
      <w:r>
        <w:rPr/>
        <w:t xml:space="preserve"> При разбивке списка кандидатов на территориальные группы кандидатов в протокол вносятся также наименование территориальных групп кандидатов, списков кандидатов, допущенных к распределению депутатских мандатов, и число депутатских мандатов, причитающихся каждой из указанных территориальных групп кандидатов.</w:t>
      </w:r>
    </w:p>
    <w:p>
      <w:pPr>
        <w:pStyle w:val="style22"/>
      </w:pPr>
      <w:bookmarkStart w:id="1413" w:name="Lbl8909"/>
      <w:bookmarkEnd w:id="1413"/>
      <w:r>
        <w:rPr>
          <w:rStyle w:val="style18"/>
        </w:rPr>
        <w:t>9.</w:t>
      </w:r>
      <w:r>
        <w:rPr/>
        <w:t xml:space="preserve"> Избирательная комиссия Воронежской области, избирательная комиссия муниципального образования признают выборы по единому избирательному округу несостоявшимися в следующих случаях:</w:t>
      </w:r>
    </w:p>
    <w:p>
      <w:pPr>
        <w:pStyle w:val="style22"/>
      </w:pPr>
      <w:bookmarkStart w:id="1414" w:name="Lbl89091"/>
      <w:bookmarkEnd w:id="1414"/>
      <w:r>
        <w:rPr>
          <w:rStyle w:val="style18"/>
        </w:rPr>
        <w:t>1)</w:t>
      </w:r>
      <w:r>
        <w:rPr/>
        <w:t xml:space="preserve"> если менее чем два списка кандидатов при голосовании за списки кандидатов получили согласно настоящему Закону Воронежской области право принять участие в распределении депутатских мандатов;</w:t>
      </w:r>
    </w:p>
    <w:p>
      <w:pPr>
        <w:pStyle w:val="style22"/>
      </w:pPr>
      <w:bookmarkStart w:id="1415" w:name="Lbl89092"/>
      <w:bookmarkEnd w:id="1415"/>
      <w:r>
        <w:rPr>
          <w:rStyle w:val="style18"/>
        </w:rPr>
        <w:t>2)</w:t>
      </w:r>
      <w:r>
        <w:rPr/>
        <w:t xml:space="preserve"> если за списки кандидатов, получившие согласно закону право принять участие в распределении депутатских мандатов, было подано в сумме пятьдесят или менее процентов голосов избирателей, принявших участие в голосовании по соответствующему избирательному округу.</w:t>
      </w:r>
    </w:p>
    <w:p>
      <w:pPr>
        <w:pStyle w:val="style22"/>
      </w:pPr>
      <w:bookmarkStart w:id="1416" w:name="Lbl89010"/>
      <w:bookmarkEnd w:id="1416"/>
      <w:r>
        <w:rPr>
          <w:rStyle w:val="style18"/>
        </w:rPr>
        <w:t>10.</w:t>
      </w:r>
      <w:r>
        <w:rPr/>
        <w:t xml:space="preserve"> Избирательная комиссия Воронежской области, избирательная комиссия муниципального образования признает результаты выборов по единому избирательному округу недействительными:</w:t>
      </w:r>
    </w:p>
    <w:p>
      <w:pPr>
        <w:pStyle w:val="style22"/>
      </w:pPr>
      <w:bookmarkStart w:id="1417" w:name="Lbl890101"/>
      <w:bookmarkEnd w:id="1417"/>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bookmarkStart w:id="1418" w:name="Lbl890102"/>
      <w:bookmarkEnd w:id="1418"/>
      <w:r>
        <w:rPr>
          <w:rStyle w:val="style18"/>
        </w:rPr>
        <w:t>2)</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style22"/>
      </w:pPr>
      <w:bookmarkStart w:id="1419" w:name="Lbl890103"/>
      <w:bookmarkEnd w:id="1419"/>
      <w:r>
        <w:rPr>
          <w:rStyle w:val="style18"/>
        </w:rPr>
        <w:t>3)</w:t>
      </w:r>
      <w:r>
        <w:rPr/>
        <w:t xml:space="preserve"> по решению суда.</w:t>
      </w:r>
    </w:p>
    <w:p>
      <w:pPr>
        <w:pStyle w:val="style22"/>
      </w:pPr>
      <w:bookmarkStart w:id="1420" w:name="Lbl89011"/>
      <w:bookmarkEnd w:id="1420"/>
      <w:r>
        <w:rPr>
          <w:rStyle w:val="style18"/>
        </w:rPr>
        <w:t>11.</w:t>
      </w:r>
      <w:r>
        <w:rPr/>
        <w:t xml:space="preserve"> Протокол о результатах выборов по единому избирательному округу, составляется соответственно Избирательной комиссией Воронежской области, избирательной комиссией муниципального образования и подписывается всеми присутствующими членами избирательной комиссии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pPr>
        <w:pStyle w:val="style22"/>
      </w:pPr>
      <w:bookmarkStart w:id="1421" w:name="Lbl89012"/>
      <w:bookmarkEnd w:id="1421"/>
      <w:r>
        <w:rPr>
          <w:rStyle w:val="style18"/>
        </w:rPr>
        <w:t>12.</w:t>
      </w:r>
      <w:r>
        <w:rPr/>
        <w:t xml:space="preserve"> Член Избирательной комиссии Воронежской области, избирательной комиссии муниципального образования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Воронежской области, избирательную комиссию муниципального образования жалобы (заявления) на нарушения федеральных законов и настоящего Закона Воронежской области и принятые по указанным жалобам (заявлениям) решения.</w:t>
      </w:r>
    </w:p>
    <w:p>
      <w:pPr>
        <w:pStyle w:val="style22"/>
      </w:pPr>
      <w:bookmarkStart w:id="1422" w:name="Lbl89013"/>
      <w:bookmarkEnd w:id="1422"/>
      <w:r>
        <w:rPr>
          <w:rStyle w:val="style18"/>
        </w:rPr>
        <w:t>13.</w:t>
      </w:r>
      <w:r>
        <w:rPr/>
        <w:t xml:space="preserve"> Заверенные копии протокола и сводной таблицы предоставляются всем членам Избирательной комиссии Воронежской области, избирательной комиссии муниципального образования, лицам, указанным в </w:t>
      </w:r>
      <w:hyperlink w:anchor="Lbl400001">
        <w:r>
          <w:rPr>
            <w:rStyle w:val="style17"/>
          </w:rPr>
          <w:t>части 1 статьи 40</w:t>
        </w:r>
      </w:hyperlink>
      <w:r>
        <w:rPr/>
        <w:t xml:space="preserve"> настоящего Закона Воронежской области, представителям средств массовой информации, присутствовавшим при определении результатов выборов в едином избирательном округе.</w:t>
      </w:r>
    </w:p>
    <w:p>
      <w:pPr>
        <w:pStyle w:val="style39"/>
      </w:pPr>
      <w:bookmarkStart w:id="1423" w:name="Lbl891"/>
      <w:bookmarkEnd w:id="1423"/>
      <w:r>
        <w:rPr/>
        <w:t>Законом Воронежской области от 11 ноября 2009 г. № 143-ОЗ настоящий Закон дополнен статьей 89.1</w:t>
      </w:r>
    </w:p>
    <w:p>
      <w:pPr>
        <w:pStyle w:val="style44"/>
      </w:pPr>
      <w:r>
        <w:rPr>
          <w:rStyle w:val="style18"/>
        </w:rPr>
        <w:t>Статья 89.1.</w:t>
      </w:r>
      <w:r>
        <w:rPr/>
        <w:t xml:space="preserve"> Передача депутатских мандатов спискам кандидатов, получившим менее семи, но не менее пяти процентов голосов избирателей, принявших участие в голосовании, и не допущенным к распределению депутатских мандатов по результатам выборов депутатов областной Думы</w:t>
      </w:r>
    </w:p>
    <w:p>
      <w:pPr>
        <w:pStyle w:val="style22"/>
      </w:pPr>
      <w:bookmarkStart w:id="1424" w:name="Lbl89101"/>
      <w:bookmarkEnd w:id="1424"/>
      <w:r>
        <w:rPr>
          <w:rStyle w:val="style18"/>
        </w:rPr>
        <w:t>1.</w:t>
      </w:r>
      <w:r>
        <w:rPr/>
        <w:t xml:space="preserve"> До распределения депутатских мандатов в соответствии со </w:t>
      </w:r>
      <w:hyperlink w:anchor="Lbl90">
        <w:r>
          <w:rPr>
            <w:rStyle w:val="style17"/>
          </w:rPr>
          <w:t>статьей 90</w:t>
        </w:r>
      </w:hyperlink>
      <w:r>
        <w:rPr/>
        <w:t xml:space="preserve"> настоящего Закона Воронежской области спискам кандидатов, получившим менее семи, но не менее пяти процентов голосов избирателей, принявших участие в голосовании, и не допущенным к распределению депутатских мандатов, передается по одному депутатскому мандату.</w:t>
      </w:r>
    </w:p>
    <w:p>
      <w:pPr>
        <w:pStyle w:val="style22"/>
      </w:pPr>
      <w:bookmarkStart w:id="1425" w:name="Lbl89102"/>
      <w:bookmarkEnd w:id="1425"/>
      <w:r>
        <w:rPr>
          <w:rStyle w:val="style18"/>
        </w:rPr>
        <w:t>2.</w:t>
      </w:r>
      <w:r>
        <w:rPr/>
        <w:t xml:space="preserve"> Депутатские мандаты, переданные в соответствии с </w:t>
      </w:r>
      <w:hyperlink w:anchor="Lbl89101">
        <w:r>
          <w:rPr>
            <w:rStyle w:val="style17"/>
          </w:rPr>
          <w:t>частью 1</w:t>
        </w:r>
      </w:hyperlink>
      <w:r>
        <w:rPr/>
        <w:t xml:space="preserve"> настоящей статьи, переходят к зарегистрированным кандидатам в порядке очередности их размещения в соответствующих единых списках кандидатов.</w:t>
      </w:r>
    </w:p>
    <w:p>
      <w:pPr>
        <w:pStyle w:val="style22"/>
      </w:pPr>
      <w:bookmarkStart w:id="1426" w:name="Lbl89103"/>
      <w:bookmarkEnd w:id="1426"/>
      <w:r>
        <w:rPr>
          <w:rStyle w:val="style18"/>
        </w:rPr>
        <w:t>3.</w:t>
      </w:r>
      <w:r>
        <w:rPr/>
        <w:t xml:space="preserve"> В случае, если зарегистрированный список кандидатов имеет областную часть, депутатские мандаты, переданные в соответствии с </w:t>
      </w:r>
      <w:hyperlink w:anchor="Lbl89101">
        <w:r>
          <w:rPr>
            <w:rStyle w:val="style17"/>
          </w:rPr>
          <w:t>частью 1</w:t>
        </w:r>
      </w:hyperlink>
      <w:r>
        <w:rPr/>
        <w:t xml:space="preserve"> настоящей статьи, переходят к зарегистрированным кандидатам, включенным в областную часть соответствующего списка кандидатов.</w:t>
      </w:r>
    </w:p>
    <w:p>
      <w:pPr>
        <w:pStyle w:val="style22"/>
      </w:pPr>
      <w:r>
        <w:rPr/>
        <w:t xml:space="preserve">Если зарегистрированный кандидат, включенный в областную часть соответствующего списка кандидатов, не выполнит требований, предусмотренных </w:t>
      </w:r>
      <w:hyperlink w:anchor="Lbl9701">
        <w:r>
          <w:rPr>
            <w:rStyle w:val="style17"/>
          </w:rPr>
          <w:t>частью 1 статьи 97</w:t>
        </w:r>
      </w:hyperlink>
      <w:r>
        <w:rPr/>
        <w:t xml:space="preserve"> настоящего Закона Воронежской области, или откажется от получения депутатского мандата, указанный депутатский мандат переходит к первому в порядке очередности зарегистрированному кандидату, включенному в территориальную группу кандидатов, за которую подано наибольшее число голосов избирателей. В случае, если при равенстве числа голосов избирателей, поданных за территориальные группы кандидатов, таких групп окажется более одной, территориальная группа кандидатов, к зарегистрированному кандидату которой переходит депутатский мандат, определяется в соответствии с порядком размещения территориальных групп кандидатов в списке кандидатов.</w:t>
      </w:r>
    </w:p>
    <w:p>
      <w:pPr>
        <w:pStyle w:val="style22"/>
      </w:pPr>
      <w:bookmarkStart w:id="1427" w:name="Lbl89104"/>
      <w:bookmarkEnd w:id="1427"/>
      <w:r>
        <w:rPr>
          <w:rStyle w:val="style18"/>
        </w:rPr>
        <w:t>4.</w:t>
      </w:r>
      <w:r>
        <w:rPr/>
        <w:t xml:space="preserve"> В случае, если зарегистрированный список кандидатов разбит на территориальные группы кандидатов и при этом отсутствует областная часть, депутатские мандаты, переданные в соответствии с </w:t>
      </w:r>
      <w:hyperlink w:anchor="Lbl89101">
        <w:r>
          <w:rPr>
            <w:rStyle w:val="style17"/>
          </w:rPr>
          <w:t>частью 1</w:t>
        </w:r>
      </w:hyperlink>
      <w:r>
        <w:rPr/>
        <w:t xml:space="preserve"> настоящей статьи, переходят первому в порядке очередности зарегистрированному кандидату из территориальной группы кандидатов в порядке, предусмотренном </w:t>
      </w:r>
      <w:hyperlink w:anchor="Lbl90">
        <w:r>
          <w:rPr>
            <w:rStyle w:val="style17"/>
          </w:rPr>
          <w:t>статьей 90</w:t>
        </w:r>
      </w:hyperlink>
      <w:r>
        <w:rPr/>
        <w:t xml:space="preserve"> настоящего Закона Воронежской области.</w:t>
      </w:r>
    </w:p>
    <w:p>
      <w:pPr>
        <w:pStyle w:val="style22"/>
      </w:pPr>
      <w:bookmarkStart w:id="1428" w:name="Lbl89105"/>
      <w:bookmarkEnd w:id="1428"/>
      <w:r>
        <w:rPr>
          <w:rStyle w:val="style18"/>
        </w:rPr>
        <w:t>5.</w:t>
      </w:r>
      <w:r>
        <w:rPr/>
        <w:t xml:space="preserve"> Если в процессе передачи депутатского мандата в списке кандидатов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областной Думы.</w:t>
      </w:r>
    </w:p>
    <w:p>
      <w:pPr>
        <w:pStyle w:val="style44"/>
      </w:pPr>
      <w:bookmarkStart w:id="1429" w:name="Lbl90"/>
      <w:bookmarkEnd w:id="1429"/>
      <w:r>
        <w:rPr>
          <w:rStyle w:val="style18"/>
        </w:rPr>
        <w:t>Статья 90.</w:t>
      </w:r>
      <w:r>
        <w:rPr/>
        <w:t xml:space="preserve"> Методика распределения депутатских мандатов по единому избирательному округу</w:t>
      </w:r>
    </w:p>
    <w:p>
      <w:pPr>
        <w:pStyle w:val="style39"/>
      </w:pPr>
      <w:bookmarkStart w:id="1430" w:name="Lbl900001"/>
      <w:bookmarkEnd w:id="1430"/>
      <w:r>
        <w:rPr/>
        <w:t>Законом Воронежской области от 11 ноября 2009 г. № 143-ОЗ в часть 1 статьи 90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Распределение депутатских мандатов между списками кандидатов, допущенными к распределению депутатских мандатов в соответствии с </w:t>
      </w:r>
      <w:hyperlink w:anchor="Lbl8902">
        <w:r>
          <w:rPr>
            <w:rStyle w:val="style17"/>
          </w:rPr>
          <w:t>частями 2-4 статьи 89</w:t>
        </w:r>
      </w:hyperlink>
      <w:r>
        <w:rPr/>
        <w:t xml:space="preserve"> настоящего Закона Воронежской области, производится в порядке, предусмотренном </w:t>
      </w:r>
      <w:hyperlink w:anchor="Lbl900002">
        <w:r>
          <w:rPr>
            <w:rStyle w:val="style17"/>
          </w:rPr>
          <w:t>частями 2-5</w:t>
        </w:r>
      </w:hyperlink>
      <w:r>
        <w:rPr/>
        <w:t xml:space="preserve"> настоящей статьи. При этом в случае передачи депутатских мандатов спискам кандидатов в соответствии со </w:t>
      </w:r>
      <w:hyperlink w:anchor="Lbl891">
        <w:r>
          <w:rPr>
            <w:rStyle w:val="style17"/>
          </w:rPr>
          <w:t>статьей 89.1</w:t>
        </w:r>
      </w:hyperlink>
      <w:r>
        <w:rPr/>
        <w:t xml:space="preserve"> настоящего Закона Воронежской области, распределение депутатских мандатов между списками кандидатов осуществляется исходя из числа депутатских мандатов, оставшихся после передачи.</w:t>
      </w:r>
    </w:p>
    <w:p>
      <w:pPr>
        <w:pStyle w:val="style22"/>
      </w:pPr>
      <w:bookmarkStart w:id="1431" w:name="Lbl900002"/>
      <w:bookmarkEnd w:id="1431"/>
      <w:r>
        <w:rPr>
          <w:rStyle w:val="style18"/>
        </w:rPr>
        <w:t>2.</w:t>
      </w:r>
      <w:r>
        <w:rPr/>
        <w:t xml:space="preserve"> Каждый список кандидатов, допущенный к распределению депутатских мандатов, получает по одному депутатскому мандату.</w:t>
      </w:r>
    </w:p>
    <w:p>
      <w:pPr>
        <w:pStyle w:val="style22"/>
      </w:pPr>
      <w:bookmarkStart w:id="1432" w:name="Lbl900003"/>
      <w:bookmarkEnd w:id="1432"/>
      <w:r>
        <w:rPr>
          <w:rStyle w:val="style18"/>
        </w:rPr>
        <w:t>3.</w:t>
      </w:r>
      <w:r>
        <w:rPr/>
        <w:t xml:space="preserve">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w:t>
      </w:r>
    </w:p>
    <w:p>
      <w:pPr>
        <w:pStyle w:val="style22"/>
      </w:pPr>
      <w:bookmarkStart w:id="1433" w:name="Lbl900004"/>
      <w:bookmarkEnd w:id="1433"/>
      <w:r>
        <w:rPr>
          <w:rStyle w:val="style18"/>
        </w:rPr>
        <w:t>4.</w:t>
      </w:r>
      <w:r>
        <w:rPr/>
        <w:t xml:space="preserve"> Полученные в результате такого деления частные по всем спискам кандидатов по единому избирательному округу (после запятой до шестого знака включительно) располагаются в порядке убывания. В случае равенства числовых значений нескольких частных первым становится частное списка кандидатов по единому избирательному округу, получившего большее число голосов избирателей, а в случае равенства голосов избирателей — частное списка кандидатов, зарегистрированного ранее.</w:t>
      </w:r>
    </w:p>
    <w:p>
      <w:pPr>
        <w:pStyle w:val="style22"/>
      </w:pPr>
      <w:bookmarkStart w:id="1434" w:name="Lbl900005"/>
      <w:bookmarkEnd w:id="1434"/>
      <w:r>
        <w:rPr>
          <w:rStyle w:val="style18"/>
        </w:rPr>
        <w:t>5.</w:t>
      </w:r>
      <w:r>
        <w:rPr/>
        <w:t xml:space="preserve"> Частное, порядковый номер которого равен числу оставшихся депутатских мандатов, распределяемых по единому избирательному округу,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предусмотренного </w:t>
      </w:r>
      <w:hyperlink w:anchor="Lbl900004">
        <w:r>
          <w:rPr>
            <w:rStyle w:val="style17"/>
          </w:rPr>
          <w:t>частью 4</w:t>
        </w:r>
      </w:hyperlink>
      <w:r>
        <w:rPr/>
        <w:t xml:space="preserve"> настоящей статьи.</w:t>
      </w:r>
    </w:p>
    <w:p>
      <w:pPr>
        <w:pStyle w:val="style22"/>
      </w:pPr>
      <w:bookmarkStart w:id="1435" w:name="Lbl900006"/>
      <w:bookmarkEnd w:id="1435"/>
      <w:r>
        <w:rPr>
          <w:rStyle w:val="style18"/>
        </w:rPr>
        <w:t>6.</w:t>
      </w:r>
      <w:r>
        <w:rPr/>
        <w:t xml:space="preserve">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w:t>
      </w:r>
    </w:p>
    <w:p>
      <w:pPr>
        <w:pStyle w:val="style22"/>
      </w:pPr>
      <w:r>
        <w:rPr/>
        <w:t>В первую очередь депутатский мандат из числа мандатов, полученных данным списком кандидатов, переходит к зарегистрированному кандидату, включенному в областную часть указанного списка кандидатов. Затем депутатские мандаты, причитающиеся данному списку кандидатов, распределяются внутри списка кандидатов между территориальными группами кандидатов.</w:t>
      </w:r>
    </w:p>
    <w:p>
      <w:pPr>
        <w:pStyle w:val="style22"/>
      </w:pPr>
      <w:bookmarkStart w:id="1436" w:name="Lbl900007"/>
      <w:bookmarkEnd w:id="1436"/>
      <w:r>
        <w:rPr>
          <w:rStyle w:val="style18"/>
        </w:rPr>
        <w:t>7.</w:t>
      </w:r>
      <w:r>
        <w:rPr/>
        <w:t xml:space="preserve"> При распределении депутатских мандатов внутри территориальной группы кандидатов между зарегистрированными кандидатами депутатские мандаты передаются зарегистрированным кандидатам, включенным в территориальную группу кандидатов, по порядку их размещения в зарегистрированном списке кандидатов в данной территориальной группе кандидатов.</w:t>
      </w:r>
    </w:p>
    <w:p>
      <w:pPr>
        <w:pStyle w:val="style22"/>
      </w:pPr>
      <w:bookmarkStart w:id="1437" w:name="Lbl900008"/>
      <w:bookmarkEnd w:id="1437"/>
      <w:r>
        <w:rPr>
          <w:rStyle w:val="style18"/>
        </w:rPr>
        <w:t>8.</w:t>
      </w:r>
      <w:r>
        <w:rPr/>
        <w:t xml:space="preserve"> Оставшиеся после распределения в соответствии с </w:t>
      </w:r>
      <w:hyperlink w:anchor="Lbl900006">
        <w:r>
          <w:rPr>
            <w:rStyle w:val="style17"/>
          </w:rPr>
          <w:t>частью 6</w:t>
        </w:r>
      </w:hyperlink>
      <w:r>
        <w:rPr/>
        <w:t xml:space="preserve"> настоящей статьи депутатские мандаты, причитающиеся данному списку кандидатов, распределяются между территориальными группами кандидатов в следующем порядке:</w:t>
      </w:r>
    </w:p>
    <w:p>
      <w:pPr>
        <w:pStyle w:val="style22"/>
      </w:pPr>
      <w:bookmarkStart w:id="1438" w:name="Lbl9000081"/>
      <w:bookmarkEnd w:id="1438"/>
      <w:r>
        <w:rPr>
          <w:rStyle w:val="style18"/>
        </w:rPr>
        <w:t>1)</w:t>
      </w:r>
      <w:r>
        <w:rPr/>
        <w:t xml:space="preserve"> определяется число голосов избирателей, полученных данным списком кандидатов на каждой из территорий Воронежской области, которым соответствуют территориальные группы кандидатов (далее — голоса избирателей, поданные за территориальные группы кандидатов);</w:t>
      </w:r>
    </w:p>
    <w:p>
      <w:pPr>
        <w:pStyle w:val="style22"/>
      </w:pPr>
      <w:bookmarkStart w:id="1439" w:name="Lbl9000082"/>
      <w:bookmarkEnd w:id="1439"/>
      <w:r>
        <w:rPr>
          <w:rStyle w:val="style18"/>
        </w:rPr>
        <w:t>2)</w:t>
      </w:r>
      <w:r>
        <w:rPr/>
        <w:t xml:space="preserve"> вычисляется процентная доля числа голосов избирателей, поданных на каждой территории Воронежской области за каждую из территориальных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pPr>
        <w:pStyle w:val="style22"/>
      </w:pPr>
      <w:bookmarkStart w:id="1440" w:name="Lbl9000083"/>
      <w:bookmarkEnd w:id="1440"/>
      <w:r>
        <w:rPr>
          <w:rStyle w:val="style18"/>
        </w:rPr>
        <w:t>3)</w:t>
      </w:r>
      <w:r>
        <w:rPr/>
        <w:t xml:space="preserve"> территориальные группы кандидатов соответствующего списка кандидатов располагаются в порядке убывания процентной доли, указанной в </w:t>
      </w:r>
      <w:hyperlink w:anchor="Lbl9000082">
        <w:r>
          <w:rPr>
            <w:rStyle w:val="style17"/>
          </w:rPr>
          <w:t>пункте 2</w:t>
        </w:r>
      </w:hyperlink>
      <w:r>
        <w:rPr/>
        <w:t xml:space="preserve"> настоящей части, и получают поочередно по одному депутатскому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 течение трех дней со дня обращения Избирательной комиссии Воронежской области. Если в указанный срок в Избирательную комиссию Воронежской области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441" w:name="Lbl900009"/>
      <w:bookmarkEnd w:id="1441"/>
      <w:r>
        <w:rPr>
          <w:rStyle w:val="style18"/>
        </w:rPr>
        <w:t>9.</w:t>
      </w:r>
      <w:r>
        <w:rPr/>
        <w:t xml:space="preserve">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Lbl900007">
        <w:r>
          <w:rPr>
            <w:rStyle w:val="style17"/>
          </w:rPr>
          <w:t>частями 7</w:t>
        </w:r>
      </w:hyperlink>
      <w:r>
        <w:rPr/>
        <w:t xml:space="preserve"> и </w:t>
      </w:r>
      <w:hyperlink w:anchor="Lbl900008">
        <w:r>
          <w:rPr>
            <w:rStyle w:val="style17"/>
          </w:rPr>
          <w:t>8</w:t>
        </w:r>
      </w:hyperlink>
      <w:r>
        <w:rPr/>
        <w:t xml:space="preserve"> настоящей статьи. Если после такого распределения число дополнительно распределяемых депутатских мандатов окажется больше числа территориальных групп кандидатов, которые могут их получить, процедура дополнительного распределения повторяется необходимое число раз.</w:t>
      </w:r>
    </w:p>
    <w:p>
      <w:pPr>
        <w:pStyle w:val="style22"/>
      </w:pPr>
      <w:bookmarkStart w:id="1442" w:name="Lbl9000010"/>
      <w:bookmarkEnd w:id="1442"/>
      <w:r>
        <w:rPr>
          <w:rStyle w:val="style18"/>
        </w:rPr>
        <w:t>10.</w:t>
      </w:r>
      <w:r>
        <w:rPr/>
        <w:t xml:space="preserve"> Если в процессе распределения депутатских мандатов внутри списка кандидатов, выдвинутого избирательным объединением,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pPr>
        <w:pStyle w:val="style22"/>
      </w:pPr>
      <w:bookmarkStart w:id="1443" w:name="Lbl9000011"/>
      <w:bookmarkEnd w:id="1443"/>
      <w:r>
        <w:rPr>
          <w:rStyle w:val="style18"/>
        </w:rPr>
        <w:t>11.</w:t>
      </w:r>
      <w:r>
        <w:rPr/>
        <w:t xml:space="preserve"> Распределение депутатских мандатов по методике, установленной настоящей статьей, оформляется приложением к решению Избирательной комиссии Воронежской области о результатах выборов.</w:t>
      </w:r>
    </w:p>
    <w:p>
      <w:pPr>
        <w:pStyle w:val="style22"/>
      </w:pPr>
      <w:bookmarkStart w:id="1444" w:name="Lbl9000012"/>
      <w:bookmarkEnd w:id="1444"/>
      <w:r>
        <w:rPr>
          <w:rStyle w:val="style18"/>
        </w:rPr>
        <w:t>12.</w:t>
      </w:r>
      <w:r>
        <w:rPr/>
        <w:t xml:space="preserve"> Если после распределения депутатских мандатов зарегистрированный кандидат отказался его принять или если зарегистрированный кандидат не сложил несовместимые со статусом депутата полномочия, а также если депутатский мандат оказался вакантным в связи с досрочным прекращением полномочий депутата, о чем из областной Думы в Избирательную комиссию Воронежской области поступили соответствующие документы, такой депутатский мандат передается зарегистрированному кандидату из того же списка кандидатов в порядке, установленном настоящей статьей.</w:t>
      </w:r>
    </w:p>
    <w:p>
      <w:pPr>
        <w:pStyle w:val="style22"/>
      </w:pPr>
      <w:bookmarkStart w:id="1445" w:name="Lbl9000013"/>
      <w:bookmarkEnd w:id="1445"/>
      <w:r>
        <w:rPr>
          <w:rStyle w:val="style18"/>
        </w:rPr>
        <w:t>13.</w:t>
      </w:r>
      <w:r>
        <w:rPr/>
        <w:t xml:space="preserve"> Вакантный депутатский мандат зарегистрированного кандидата, входившего в областную часть списка кандидатов,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процентная доля, указанная в </w:t>
      </w:r>
      <w:hyperlink w:anchor="Lbl9000082">
        <w:r>
          <w:rPr>
            <w:rStyle w:val="style17"/>
          </w:rPr>
          <w:t>пункте 2 части 8</w:t>
        </w:r>
      </w:hyperlink>
      <w:r>
        <w:rPr/>
        <w:t xml:space="preserve"> настоящей статьи,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 течение трех дней со дня обращения Избирательной комиссии Воронежской области. Если в указанный срок в Избирательную комиссию Воронежской области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446" w:name="Lbl9000014"/>
      <w:bookmarkEnd w:id="1446"/>
      <w:r>
        <w:rPr>
          <w:rStyle w:val="style18"/>
        </w:rPr>
        <w:t>14.</w:t>
      </w:r>
      <w:r>
        <w:rPr/>
        <w:t xml:space="preserve"> Вакантный депутатский мандат зарегистрированного кандидата, входившего в территориальную группу кандидатов, передается первому в порядке очередности зарегистрированному кандидату из той же территориальной группы кандидатов. Если в этой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процентная доля, указанная в </w:t>
      </w:r>
      <w:hyperlink w:anchor="Lbl9000082">
        <w:r>
          <w:rPr>
            <w:rStyle w:val="style17"/>
          </w:rPr>
          <w:t>пункте 2 части 8</w:t>
        </w:r>
      </w:hyperlink>
      <w:r>
        <w:rPr/>
        <w:t xml:space="preserve"> настоящей статьи,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 течение трех дней со дня обращения Избирательной комиссии Воронежской области. Если в указанный срок в Избирательную комиссию Воронежской области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447" w:name="Lbl9000015"/>
      <w:bookmarkEnd w:id="1447"/>
      <w:r>
        <w:rPr>
          <w:rStyle w:val="style18"/>
        </w:rPr>
        <w:t>15.</w:t>
      </w:r>
      <w:r>
        <w:rPr/>
        <w:t xml:space="preserve"> Если в процессе передачи депутатских мандатов внутри списка кандидатов, выдвинутого избирательным объединением, не окажется зарегистрированных кандидатов, не получивших депутатских мандатов, непереданные депутатские мандаты остаются вакантными до следующих выборов депутатов областной Думы.</w:t>
      </w:r>
    </w:p>
    <w:p>
      <w:pPr>
        <w:pStyle w:val="style22"/>
      </w:pPr>
      <w:bookmarkStart w:id="1448" w:name="Lbl9000016"/>
      <w:bookmarkEnd w:id="1448"/>
      <w:r>
        <w:rPr>
          <w:rStyle w:val="style18"/>
        </w:rPr>
        <w:t>16.</w:t>
      </w:r>
      <w:r>
        <w:rPr/>
        <w:t xml:space="preserve"> О передаче депутатских мандатов Избирательная комиссия Воронежской области принимает решение, которое подлежит опубликованию в официальных периодических печатных изданиях.</w:t>
      </w:r>
    </w:p>
    <w:p>
      <w:pPr>
        <w:pStyle w:val="style44"/>
      </w:pPr>
      <w:bookmarkStart w:id="1449" w:name="Lbl91"/>
      <w:bookmarkEnd w:id="1449"/>
      <w:r>
        <w:rPr>
          <w:rStyle w:val="style18"/>
        </w:rPr>
        <w:t>Статья 91.</w:t>
      </w:r>
      <w:r>
        <w:rPr/>
        <w:t xml:space="preserve"> Установление общих результатов выборов депутатов областной Думы, представительного органа муниципального образования</w:t>
      </w:r>
    </w:p>
    <w:p>
      <w:pPr>
        <w:pStyle w:val="style22"/>
      </w:pPr>
      <w:bookmarkStart w:id="1450" w:name="Lbl9101"/>
      <w:bookmarkEnd w:id="1450"/>
      <w:r>
        <w:rPr>
          <w:rStyle w:val="style18"/>
        </w:rPr>
        <w:t>1.</w:t>
      </w:r>
      <w:r>
        <w:rPr/>
        <w:t xml:space="preserve"> На основании протокола Избирательной комиссии Воронежской области о распределении депутатских мандатов по единому избирательному округу между избирательными объединениями и на основании протоколов № 1 окружных избирательных комиссий Избирательная комиссия Воронежской области не позднее чем через пятнадцать дней после дня голосования устанавливает общие результаты выборов депутатов областной Думы.</w:t>
      </w:r>
    </w:p>
    <w:p>
      <w:pPr>
        <w:pStyle w:val="style22"/>
      </w:pPr>
      <w:r>
        <w:rPr/>
        <w:t>На основании протокола избирательной комиссии муниципального образования о распределении депутатских мандатов по единому избирательному округу между избирательными объединениями и на основании протоколов № 1 окружных избирательных комиссий избирательная комиссия муниципального образования не позднее чем через двенадцать дней после дня голосования устанавливает общие результаты выборов депутатов представительного органа муниципального образования.</w:t>
      </w:r>
    </w:p>
    <w:p>
      <w:pPr>
        <w:pStyle w:val="style22"/>
      </w:pPr>
      <w:bookmarkStart w:id="1451" w:name="Lbl9102"/>
      <w:bookmarkEnd w:id="1451"/>
      <w:r>
        <w:rPr>
          <w:rStyle w:val="style18"/>
        </w:rPr>
        <w:t>2.</w:t>
      </w:r>
      <w:r>
        <w:rPr/>
        <w:t xml:space="preserve"> Избирательная комиссия Воронежской области, избирательная комиссия муниципального образования признает недействительными выборы по одномандатному (многомандатному) избирательному округу:</w:t>
      </w:r>
    </w:p>
    <w:p>
      <w:pPr>
        <w:pStyle w:val="style22"/>
      </w:pPr>
      <w:bookmarkStart w:id="1452" w:name="Lbl91021"/>
      <w:bookmarkEnd w:id="1452"/>
      <w:r>
        <w:rPr>
          <w:rStyle w:val="style18"/>
        </w:rPr>
        <w:t>1)</w:t>
      </w:r>
      <w:r>
        <w:rPr/>
        <w:t xml:space="preserve">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pPr>
        <w:pStyle w:val="style22"/>
      </w:pPr>
      <w:bookmarkStart w:id="1453" w:name="Lbl91022"/>
      <w:bookmarkEnd w:id="1453"/>
      <w:r>
        <w:rPr>
          <w:rStyle w:val="style18"/>
        </w:rPr>
        <w:t>2)</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22"/>
      </w:pPr>
      <w:bookmarkStart w:id="1454" w:name="Lbl91023"/>
      <w:bookmarkEnd w:id="1454"/>
      <w:r>
        <w:rPr>
          <w:rStyle w:val="style18"/>
        </w:rPr>
        <w:t>3)</w:t>
      </w:r>
      <w:r>
        <w:rPr/>
        <w:t xml:space="preserve"> по решению суда.</w:t>
      </w:r>
    </w:p>
    <w:p>
      <w:pPr>
        <w:pStyle w:val="style22"/>
      </w:pPr>
      <w:bookmarkStart w:id="1455" w:name="Lbl9103"/>
      <w:bookmarkEnd w:id="1455"/>
      <w:r>
        <w:rPr>
          <w:rStyle w:val="style18"/>
        </w:rPr>
        <w:t>3.</w:t>
      </w:r>
      <w:r>
        <w:rPr/>
        <w:t xml:space="preserve"> При установлении общих итогов выборов депутатов областной Думы, представительного органа муниципального образования Избирательной комиссией Воронежской области, избирательной комиссией муниципального образования вправе присутствовать лица, указанные в </w:t>
      </w:r>
      <w:hyperlink w:anchor="Lbl400003">
        <w:r>
          <w:rPr>
            <w:rStyle w:val="style17"/>
          </w:rPr>
          <w:t>части 3 статьи 40</w:t>
        </w:r>
      </w:hyperlink>
      <w:r>
        <w:rPr/>
        <w:t xml:space="preserve"> настоящего Закона Воронежской области.</w:t>
      </w:r>
    </w:p>
    <w:p>
      <w:pPr>
        <w:pStyle w:val="style39"/>
      </w:pPr>
      <w:bookmarkStart w:id="1456" w:name="Lbl92"/>
      <w:bookmarkEnd w:id="1456"/>
      <w:r>
        <w:rPr/>
        <w:t>Законом Воронежской области от 25 июня 2012 г. № 100-ОЗ наименование статьи 92 настоящего Закона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92.</w:t>
      </w:r>
      <w:r>
        <w:rPr/>
        <w:t xml:space="preserve"> Определение результатов выборов губернатора Воронежской области, главы муниципального образования, иного выборного должностного лица местного самоуправления</w:t>
      </w:r>
    </w:p>
    <w:p>
      <w:pPr>
        <w:pStyle w:val="style39"/>
      </w:pPr>
      <w:bookmarkStart w:id="1457" w:name="Lbl9201"/>
      <w:bookmarkEnd w:id="1457"/>
      <w:r>
        <w:rPr/>
        <w:t>Законом Воронежской области от 25 июня 2012 г. № 100-ОЗ часть 1 статьи 92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 основании данных первых экземпляров протоколов об итогах голосования, полученных из непосредственно нижестоящих (территориальных или участковых) избирательных комиссий, Избирательная комиссия Воронежской области,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определяет результаты выборов соответственно губернатора Воронежской области, главы муниципального образования, иного выборного должностного лица местного самоуправления в целом по области, по муниципальному образованию не позднее чем через двенадцать дней после дня голосования. Содержащиеся в протоколах нижестоящих избирательных комиссий данные суммируют непосредственно члены Избирательной комиссии Воронежской области, избирательной комиссии муниципального образования с правом решающего голоса.</w:t>
      </w:r>
    </w:p>
    <w:p>
      <w:pPr>
        <w:pStyle w:val="style22"/>
      </w:pPr>
      <w:r>
        <w:rPr/>
        <w:t xml:space="preserve">Прием протоколов нижестоящих избирательных комиссий, суммирование данных, содержащихся в этих протоколах, и составление протоколов о результатах выборов осуществляется в одном помещении, при этом все действия членов Избирательной комиссии Воронежской области, избирательной комиссии муниципального образования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Воронежской области, избирательной комиссии муниципального образования, наблюдателей, а также лиц, указанных в </w:t>
      </w:r>
      <w:hyperlink w:anchor="Lbl400003">
        <w:r>
          <w:rPr>
            <w:rStyle w:val="style17"/>
          </w:rPr>
          <w:t>части 3 статьи 40</w:t>
        </w:r>
      </w:hyperlink>
      <w:r>
        <w:rPr/>
        <w:t xml:space="preserve"> настоящего Закона Воронежской области. В указанном помещении должна находиться увеличенная форма сводной таблицы по области, по муниципальному образованию,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22"/>
      </w:pPr>
      <w:r>
        <w:rPr/>
        <w:t>Председатель, секретарь или иной член нижестоящей избирательной комиссии с правом решающего голоса передает первый экземпляр протокола данной избирательной комиссии об итогах голосования с приложенными к нему документами члену Избирательной комиссии Воронежской области,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22"/>
      </w:pPr>
      <w:r>
        <w:rPr/>
        <w:t>В случае 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настоящего Закона Воронежской области, а первоначально представленные протокол и (или) сводная таблица остаются соответственно в Избирательной комиссии Воронежской области, избирательной комиссии муниципального образования.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Воронежской области, предъявляемыми к составлению протокола и (или) сводной таблицы, член Избирательной комиссии Воронежской области, избирательной комиссии муниципального образования вносит данные этого протокола в сводную таблицу Избирательной комиссии Воронежской области, избирательной комиссии муниципального образования. Председатель, секретарь или иной член нижестоящей избирательной комиссии с правом решающего голоса, передавший члену Избирательной комиссии Воронежской области,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pPr>
        <w:pStyle w:val="style39"/>
      </w:pPr>
      <w:bookmarkStart w:id="1458" w:name="Lbl9202"/>
      <w:bookmarkEnd w:id="1458"/>
      <w:r>
        <w:rPr/>
        <w:t>Законом Воронежской области от 25 июня 2012 г. № 100-ОЗ в часть 2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Избирательная комиссия Воронежской области, избирательная комиссия муниципального образования признает выборы соответственно губернатора Воронежской области, главы муниципального образования, иного выборного должностного лица местного самоуправления несостоявшимися в следующих случаях:</w:t>
      </w:r>
    </w:p>
    <w:p>
      <w:pPr>
        <w:pStyle w:val="style22"/>
      </w:pPr>
      <w:bookmarkStart w:id="1459" w:name="Lbl92021"/>
      <w:bookmarkEnd w:id="1459"/>
      <w:r>
        <w:rPr>
          <w:rStyle w:val="style18"/>
        </w:rPr>
        <w:t>1)</w:t>
      </w:r>
      <w:r>
        <w:rPr/>
        <w:t xml:space="preserve"> все кандидаты выбыли при проведении повторного голосования;</w:t>
      </w:r>
    </w:p>
    <w:p>
      <w:pPr>
        <w:pStyle w:val="style22"/>
      </w:pPr>
      <w:bookmarkStart w:id="1460" w:name="Lbl92022"/>
      <w:bookmarkEnd w:id="1460"/>
      <w:r>
        <w:rPr>
          <w:rStyle w:val="style18"/>
        </w:rPr>
        <w:t>2)</w:t>
      </w:r>
      <w:r>
        <w:rPr/>
        <w:t xml:space="preserve"> если в бюллетень были включены два кандидата и ни один из них не получил необходимое для избрания число голосов избирателей.</w:t>
      </w:r>
    </w:p>
    <w:p>
      <w:pPr>
        <w:pStyle w:val="style22"/>
      </w:pPr>
      <w:bookmarkStart w:id="1461" w:name="Lbl92023"/>
      <w:bookmarkEnd w:id="1461"/>
      <w:r>
        <w:rPr>
          <w:rStyle w:val="style18"/>
        </w:rPr>
        <w:t>3)</w:t>
      </w:r>
      <w:r>
        <w:rPr/>
        <w:t xml:space="preserve"> если в соответствии с </w:t>
      </w:r>
      <w:hyperlink w:anchor="Lbl9404">
        <w:r>
          <w:rPr>
            <w:rStyle w:val="style17"/>
          </w:rPr>
          <w:t>частью 4 статьи 94</w:t>
        </w:r>
      </w:hyperlink>
      <w:r>
        <w:rPr/>
        <w:t xml:space="preserve"> настоящего Закона Воронежской области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39"/>
      </w:pPr>
      <w:bookmarkStart w:id="1462" w:name="Lbl9203"/>
      <w:bookmarkEnd w:id="1462"/>
      <w:r>
        <w:rPr/>
        <w:t>Законом Воронежской области от 25 июня 2012 г. № 100-ОЗ в часть 3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Избирательная комиссия Воронежской области, избирательная комиссия муниципального образования признает результаты выборов соответственно губернатора Воронежской области, главы муниципального образования, иного выборного должностного лица местного самоуправления недействительными:</w:t>
      </w:r>
    </w:p>
    <w:p>
      <w:pPr>
        <w:pStyle w:val="style22"/>
      </w:pPr>
      <w:bookmarkStart w:id="1463" w:name="Lbl92031"/>
      <w:bookmarkEnd w:id="1463"/>
      <w:r>
        <w:rPr>
          <w:rStyle w:val="style18"/>
        </w:rPr>
        <w:t>1)</w:t>
      </w:r>
      <w:r>
        <w:rPr/>
        <w:t xml:space="preserve"> в случае, если допущенные при проведении голосования или установлении итогов голосования нарушения настоящего Закона Воронежской области не позволяют с достоверностью установить результаты волеизъявления избирателей;</w:t>
      </w:r>
    </w:p>
    <w:p>
      <w:pPr>
        <w:pStyle w:val="style22"/>
      </w:pPr>
      <w:bookmarkStart w:id="1464" w:name="Lbl92032"/>
      <w:bookmarkEnd w:id="1464"/>
      <w:r>
        <w:rPr>
          <w:rStyle w:val="style18"/>
        </w:rPr>
        <w:t>2)</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соответственно по области, по муниципальному образованию;</w:t>
      </w:r>
    </w:p>
    <w:p>
      <w:pPr>
        <w:pStyle w:val="style22"/>
      </w:pPr>
      <w:bookmarkStart w:id="1465" w:name="Lbl92033"/>
      <w:bookmarkEnd w:id="1465"/>
      <w:r>
        <w:rPr>
          <w:rStyle w:val="style18"/>
        </w:rPr>
        <w:t>3)</w:t>
      </w:r>
      <w:r>
        <w:rPr/>
        <w:t xml:space="preserve"> по решению суда.</w:t>
      </w:r>
    </w:p>
    <w:p>
      <w:pPr>
        <w:pStyle w:val="style39"/>
      </w:pPr>
      <w:bookmarkStart w:id="1466" w:name="Lbl9204"/>
      <w:bookmarkEnd w:id="1466"/>
      <w:r>
        <w:rPr/>
        <w:t>Законом Воронежской области от 25 июня 2012 г. № 100-ОЗ часть 4 статьи 92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Избирательная комиссия Воронежской области, избирательная комиссия муниципального образования на основании протоколов соответствующих нижестоящих избирательных комиссий об итогах голосования составляет протокол о результатах выборов соответственно губернатора Воронежской области, главы муниципального образования, иного выборного должностного лица местного самоуправления, в который вносятся следующие данные:</w:t>
      </w:r>
    </w:p>
    <w:p>
      <w:pPr>
        <w:pStyle w:val="style22"/>
      </w:pPr>
      <w:bookmarkStart w:id="1467" w:name="Lbl92041"/>
      <w:bookmarkEnd w:id="1467"/>
      <w:r>
        <w:rPr>
          <w:rStyle w:val="style18"/>
        </w:rPr>
        <w:t>1)</w:t>
      </w:r>
      <w:r>
        <w:rPr/>
        <w:t xml:space="preserve"> число нижестоящих (территориальных или участковых) избирательных комиссий в области, в муниципальном образовании;</w:t>
      </w:r>
    </w:p>
    <w:p>
      <w:pPr>
        <w:pStyle w:val="style22"/>
      </w:pPr>
      <w:bookmarkStart w:id="1468" w:name="Lbl92042"/>
      <w:bookmarkEnd w:id="1468"/>
      <w:r>
        <w:rPr>
          <w:rStyle w:val="style18"/>
        </w:rPr>
        <w:t>2)</w:t>
      </w:r>
      <w:r>
        <w:rPr/>
        <w:t xml:space="preserve"> число протоколов нижестоящих (территориальных или участковых) избирательных комиссий об итогах голосования, на основании которых составлен данный протокол;</w:t>
      </w:r>
    </w:p>
    <w:p>
      <w:pPr>
        <w:pStyle w:val="style22"/>
      </w:pPr>
      <w:bookmarkStart w:id="1469" w:name="Lbl92043"/>
      <w:bookmarkEnd w:id="1469"/>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1470" w:name="Lbl92044"/>
      <w:bookmarkEnd w:id="1470"/>
      <w:r>
        <w:rPr>
          <w:rStyle w:val="style18"/>
        </w:rPr>
        <w:t>4)</w:t>
      </w:r>
      <w:r>
        <w:rPr/>
        <w:t xml:space="preserve"> суммарные данные по области, муниципальному образованию по всем строкам, содержащимся в протоколах нижестоящих (территориальных или участковых) избирательных комиссий об итогах голосования;</w:t>
      </w:r>
    </w:p>
    <w:p>
      <w:pPr>
        <w:pStyle w:val="style22"/>
      </w:pPr>
      <w:bookmarkStart w:id="1471" w:name="Lbl920441"/>
      <w:bookmarkEnd w:id="1471"/>
      <w:r>
        <w:rPr>
          <w:rStyle w:val="style18"/>
        </w:rPr>
        <w:t>4.1)</w:t>
      </w:r>
      <w:r>
        <w:rPr/>
        <w:t xml:space="preserve"> число открепительных удостоверений, полученных Избирательной комиссией Воронежской области, избирательной комиссией муниципального образования, число открепительных удостоверений, выданных нижестоящим избирательным комиссиям, число неиспользованных открепительных удостоверений, погашенных Избирательной комиссией Воронежской области, избирательной комиссией муниципального образования, число утраченных в Избирательной комиссии Воронежской области, избирательной комиссии муниципального образования открепительных удостоверений;</w:t>
      </w:r>
    </w:p>
    <w:p>
      <w:pPr>
        <w:pStyle w:val="style22"/>
      </w:pPr>
      <w:bookmarkStart w:id="1472" w:name="Lbl92045"/>
      <w:bookmarkEnd w:id="1472"/>
      <w:r>
        <w:rPr>
          <w:rStyle w:val="style18"/>
        </w:rPr>
        <w:t>5)</w:t>
      </w:r>
      <w:r>
        <w:rPr/>
        <w:t xml:space="preserve"> фамилия, имя и отчество зарегистрированного кандидата, избранного губернатором Воронежской области, главой муниципального образования, иным выборным должностным лицом местного самоуправления.</w:t>
      </w:r>
    </w:p>
    <w:p>
      <w:pPr>
        <w:pStyle w:val="style39"/>
      </w:pPr>
      <w:bookmarkStart w:id="1473" w:name="Lbl9205"/>
      <w:bookmarkEnd w:id="1473"/>
      <w:r>
        <w:rPr/>
        <w:t>Законом Воронежской области от 25 июня 2012 г. № 100-ОЗ в часть 5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Избранным на должность губернатора Воронежской области, главы муниципального образования (если уставом муниципального образования предусмотрено проведение повторного голосования при выборах главы муниципального образования) считается зарегистрированный кандидат, набравший более пятидесяти процентов голосов избирателей, принявших участие в голосовании.</w:t>
      </w:r>
    </w:p>
    <w:p>
      <w:pPr>
        <w:pStyle w:val="style22"/>
      </w:pPr>
      <w:r>
        <w:rPr/>
        <w:t>Избранным на должность главы муниципального образования (если уставом муниципального образования не предусмотрено проведение повторного голосования при выборах главы муниципального образования), на должность иного выборного должностного лица местного самоуправления считается зарегистрированный кандидат, получивший наибольшее по отношению к другим кандидатам число голосов избирателей.</w:t>
      </w:r>
    </w:p>
    <w:p>
      <w:pPr>
        <w:pStyle w:val="style22"/>
      </w:pPr>
      <w:r>
        <w:rPr/>
        <w:t>При равном числе полученных зарегистрированными кандидатами голосов избранным (вошедшим в число кандидатов, по которым назначается повторное голосование) считается кандидат, зарегистрированный раньше.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39"/>
      </w:pPr>
      <w:bookmarkStart w:id="1474" w:name="Lbl9206"/>
      <w:bookmarkEnd w:id="1474"/>
      <w:r>
        <w:rPr/>
        <w:t>Законом Воронежской области от 25 июня 2012 г. № 100-ОЗ часть 6 статьи 92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Для подписания протокола Избирательной комиссии Воронежской области, избирательной комиссии муниципального образования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Воронежской области, избирательная комиссия муниципального образования подписывает протокол о результатах выборов и выдает его копии лицам, указанным в </w:t>
      </w:r>
      <w:hyperlink w:anchor="Lbl400003">
        <w:r>
          <w:rPr>
            <w:rStyle w:val="style17"/>
          </w:rPr>
          <w:t>части 3 статьи 40</w:t>
        </w:r>
      </w:hyperlink>
      <w:r>
        <w:rPr/>
        <w:t xml:space="preserve"> настоящего Закона Воронежской области. Протокол о результатах выборов составляется в двух экземплярах и подписывается всеми присутствующими членами Избирательной комиссии Воронежской области, избирательной комиссии муниципального образования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Избирательной комиссии Воронежской области, избирательной комиссии муниципального образования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pPr>
      <w:bookmarkStart w:id="1475" w:name="Lbl9207"/>
      <w:bookmarkEnd w:id="1475"/>
      <w:r>
        <w:rPr>
          <w:rStyle w:val="style18"/>
        </w:rPr>
        <w:t>7.</w:t>
      </w:r>
      <w:r>
        <w:rPr/>
        <w:t xml:space="preserve"> К каждому экземпляру протокола приобщаются:</w:t>
      </w:r>
    </w:p>
    <w:p>
      <w:pPr>
        <w:pStyle w:val="style39"/>
      </w:pPr>
      <w:bookmarkStart w:id="1476" w:name="Lbl92071"/>
      <w:bookmarkEnd w:id="1476"/>
      <w:r>
        <w:rPr/>
        <w:t>Законом Воронежской области от 25 июня 2012 г. № 100-ОЗ в пункт 1 части 7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сводная таблица о результатах выборов по области, по муниципальному образованию, включающая в себя полные данные всех поступивших протоколов нижестоящих (территориальных и участковых) избирательных комиссий об итогах голосования. В сводную таблицу о результатах голосования заносятся также данные, поступившие в Избирательную комиссию Воронежской области, избирательную комиссию муниципального образования, протоколов территориальных избирательных комиссий о числе открепительных удостоверений, полученных соответствующей территориальной комиссией, числе открепительных удостоверений, выданных нижестоящим участковым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pPr>
        <w:pStyle w:val="style39"/>
      </w:pPr>
      <w:bookmarkStart w:id="1477" w:name="Lbl92072"/>
      <w:bookmarkEnd w:id="1477"/>
      <w:r>
        <w:rPr/>
        <w:t>Законом Воронежской области от 25 июня 2012 г. № 100-ОЗ в пункт 2 части 7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акты о получении Избирательной комиссией Воронежской области, избирательной комиссией муниципального образования избирательных бюллетеней, о передаче их нижестоящим (территориальным и участковым) избирательным комиссиям.</w:t>
      </w:r>
    </w:p>
    <w:p>
      <w:pPr>
        <w:pStyle w:val="style39"/>
      </w:pPr>
      <w:bookmarkStart w:id="1478" w:name="Lbl9208"/>
      <w:bookmarkEnd w:id="1478"/>
      <w:r>
        <w:rPr/>
        <w:t>Законом Воронежской области от 25 июня 2012 г. № 100-ОЗ в часть 8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Сводные таблицы и акты подписываются председателем и секретарем Избирательной комиссии Воронежской области, избирательной комиссии муниципального образования.</w:t>
      </w:r>
    </w:p>
    <w:p>
      <w:pPr>
        <w:pStyle w:val="style39"/>
      </w:pPr>
      <w:bookmarkStart w:id="1479" w:name="Lbl9209"/>
      <w:bookmarkEnd w:id="1479"/>
      <w:r>
        <w:rPr/>
        <w:t>Законом Воронежской области от 25 июня 2012 г. № 100-ОЗ в часть 9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К первому экземпляру протокола Избирательной комиссии Воронежской области, избирательной комиссии муниципального образования о результатах выборов приобщаются особые мнения членов данной избирательной комиссии, а также поступившие в указанную комиссию в период, который начинается в день голосования и оканчивается в день составления Избирательной комиссией Воронежской области, избирательной комиссией муниципального образования протоколов о результатах выборов, жалобы (заявления) на нарушения федеральных законов и настоящего Закона Воронежской области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style39"/>
      </w:pPr>
      <w:bookmarkStart w:id="1480" w:name="Lbl92010"/>
      <w:bookmarkEnd w:id="1480"/>
      <w:r>
        <w:rPr/>
        <w:t>Законом Воронежской области от 25 июня 2012 г. № 100-ОЗ часть 10 статьи 92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Второй экземпляр протокола Избирательной комиссии Воронежской области, избирательной комиссии муниципального образования, вторые экземпляры сводных таблиц и актов, указанных в </w:t>
      </w:r>
      <w:hyperlink w:anchor="Lbl9207">
        <w:r>
          <w:rPr>
            <w:rStyle w:val="style17"/>
          </w:rPr>
          <w:t>части 7</w:t>
        </w:r>
      </w:hyperlink>
      <w:r>
        <w:rPr/>
        <w:t xml:space="preserve"> настоящей статьи, представляются для ознакомления и снятия копий членам Избирательной комиссии Воронежской области, избирательной комиссии муниципального образования с правом совещательного голоса, лицам, указанным в </w:t>
      </w:r>
      <w:hyperlink w:anchor="Lbl400003">
        <w:r>
          <w:rPr>
            <w:rStyle w:val="style17"/>
          </w:rPr>
          <w:t>части 3 статьи 40</w:t>
        </w:r>
      </w:hyperlink>
      <w:r>
        <w:rPr/>
        <w:t xml:space="preserve"> настоящего Закона Воронежской области. Через тридцать дней после дня голосования копии вторых экземпляров протоколов, имеющиеся в Избирательной комиссии Воронежской области, избирательной комиссии муниципального образования, уничтожаются с составлением акта, а заверенная копия протокола вывешивается для всеобщего обозрения.</w:t>
      </w:r>
    </w:p>
    <w:p>
      <w:pPr>
        <w:pStyle w:val="style39"/>
      </w:pPr>
      <w:bookmarkStart w:id="1481" w:name="Lbl92011"/>
      <w:bookmarkEnd w:id="1481"/>
      <w:r>
        <w:rPr/>
        <w:t>Законом Воронежской области от 25 июня 2012 г. № 100-ОЗ в часть 11 статьи 92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Второй экземпляр протокола Избирательной комиссии Воронежской области избирательной комиссии муниципального образования вместе со вторыми экземплярами сводных таблиц, актов, указанных в </w:t>
      </w:r>
      <w:hyperlink w:anchor="Lbl9207">
        <w:r>
          <w:rPr>
            <w:rStyle w:val="style17"/>
          </w:rPr>
          <w:t>части 7</w:t>
        </w:r>
      </w:hyperlink>
      <w:r>
        <w:rPr/>
        <w:t xml:space="preserve"> настоящей статьи, списками членов избирательной комиссии с правом совещательного голоса, лиц, указанных в </w:t>
      </w:r>
      <w:hyperlink w:anchor="Lbl400003">
        <w:r>
          <w:rPr>
            <w:rStyle w:val="style17"/>
          </w:rPr>
          <w:t>части 3 статьи 40</w:t>
        </w:r>
      </w:hyperlink>
      <w:r>
        <w:rPr/>
        <w:t xml:space="preserve"> настоящего Закона Воронежской области,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Воронежской области, хранятся секретарем избирательной комиссии муниципального образования до официального опубликования общих результатов выборов, после чего передаются в архив.</w:t>
      </w:r>
    </w:p>
    <w:p>
      <w:pPr>
        <w:pStyle w:val="style44"/>
      </w:pPr>
      <w:bookmarkStart w:id="1482" w:name="Lbl93"/>
      <w:bookmarkEnd w:id="1482"/>
      <w:r>
        <w:rPr>
          <w:rStyle w:val="style18"/>
        </w:rPr>
        <w:t>Статья 93.</w:t>
      </w:r>
      <w:r>
        <w:rPr/>
        <w:t xml:space="preserve"> Повторный подсчет голосов избирателей</w:t>
      </w:r>
    </w:p>
    <w:p>
      <w:pPr>
        <w:pStyle w:val="style22"/>
      </w:pPr>
      <w:bookmarkStart w:id="1483" w:name="Lbl9301"/>
      <w:bookmarkEnd w:id="1483"/>
      <w:r>
        <w:rPr>
          <w:rStyle w:val="style18"/>
        </w:rPr>
        <w:t>1.</w:t>
      </w:r>
      <w:r>
        <w:rPr/>
        <w:t xml:space="preserve"> Если после подписания протоколов об итогах голосования, о результатах выборов и (или) сводной таблицы об итогах голосования и направления их первых экземпляров в вышестоящую комиссию комиссия, направившая протокол, сводную таблицу, либо вышестоящая комиссия в ходе предварительной проверки выявила в них неточность (в том числе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протокол и (или) сводную таблицу. Комиссия, информируя о проведении данного заседания лиц, указанных в </w:t>
      </w:r>
      <w:hyperlink w:anchor="Lbl400003">
        <w:r>
          <w:rPr>
            <w:rStyle w:val="style17"/>
          </w:rPr>
          <w:t>части 3 статьи 40</w:t>
        </w:r>
      </w:hyperlink>
      <w:r>
        <w:rPr/>
        <w:t xml:space="preserve"> настоящего Закона Воронежской области, обязана указать, что на нем будет рассматриваться данный вопрос.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вышестоящую комиссию. Нарушение указанного порядка составления повторного протокола или сводной таблицы является основанием для признания их недействительными. В случае, если требуется внести уточнение в </w:t>
      </w:r>
      <w:hyperlink w:anchor="Lbl8502518">
        <w:r>
          <w:rPr>
            <w:rStyle w:val="style17"/>
          </w:rPr>
          <w:t>строку 17</w:t>
        </w:r>
      </w:hyperlink>
      <w:r>
        <w:rPr/>
        <w:t xml:space="preserve"> и последующие строки протокола об итогах голосования, проводится повторный подсчет голосов в порядке, установленном </w:t>
      </w:r>
      <w:hyperlink w:anchor="Lbl9302">
        <w:r>
          <w:rPr>
            <w:rStyle w:val="style17"/>
          </w:rPr>
          <w:t>частью 2</w:t>
        </w:r>
      </w:hyperlink>
      <w:r>
        <w:rPr/>
        <w:t xml:space="preserve"> настоящей статьи.</w:t>
      </w:r>
    </w:p>
    <w:p>
      <w:pPr>
        <w:pStyle w:val="style22"/>
      </w:pPr>
      <w:bookmarkStart w:id="1484" w:name="Lbl9302"/>
      <w:bookmarkEnd w:id="1484"/>
      <w:r>
        <w:rPr>
          <w:rStyle w:val="style18"/>
        </w:rPr>
        <w:t>2.</w:t>
      </w:r>
      <w:r>
        <w:rPr/>
        <w:t xml:space="preserve">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нижестоящих комиссий,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либо вышестоящей комиссией, принявшей решение о повторном подсчете голосов избирателей. Комиссия, проводящая повторный подсчет голосов избирателей, извещает об этом членов соответствующей комиссии, зарегистрированных кандидатов или их доверенных лиц, уполномоченных представителей избирательных объединений и иных лиц, указанных в </w:t>
      </w:r>
      <w:hyperlink w:anchor="Lbl400003">
        <w:r>
          <w:rPr>
            <w:rStyle w:val="style17"/>
          </w:rPr>
          <w:t>части 3 статьи 40</w:t>
        </w:r>
      </w:hyperlink>
      <w:r>
        <w:rPr/>
        <w:t xml:space="preserve"> настоящего Закона Воронежской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Lbl400003">
        <w:r>
          <w:rPr>
            <w:rStyle w:val="style17"/>
          </w:rPr>
          <w:t>части 3 статьи 40</w:t>
        </w:r>
      </w:hyperlink>
      <w:r>
        <w:rPr/>
        <w:t xml:space="preserve"> настоящего Закона Воронежской области. Если такой протокол составляется нижестоящей комиссией, он незамедлительно направляется в вышестоящую комиссию. Указанный повторной подсчет голосов может проводиться до установления вышестоящей комиссией итогов голосования, определения результатов выборов и составлению ею протокола об итогах голосования, о результатах выборов.</w:t>
      </w:r>
    </w:p>
    <w:p>
      <w:pPr>
        <w:pStyle w:val="style39"/>
      </w:pPr>
      <w:bookmarkStart w:id="1485" w:name="Lbl94"/>
      <w:bookmarkEnd w:id="1485"/>
      <w:r>
        <w:rPr/>
        <w:t>Законом Воронежской области от 25 июня 2012 г. № 100-ОЗ наименование статьи 94 настоящего Закона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44"/>
      </w:pPr>
      <w:r>
        <w:rPr>
          <w:rStyle w:val="style18"/>
        </w:rPr>
        <w:t>Статья 94.</w:t>
      </w:r>
      <w:r>
        <w:rPr/>
        <w:t xml:space="preserve"> Повторное голосование при выборах губернатора Воронежской области, главы муниципального образования</w:t>
      </w:r>
    </w:p>
    <w:p>
      <w:pPr>
        <w:pStyle w:val="style39"/>
      </w:pPr>
      <w:bookmarkStart w:id="1486" w:name="Lbl9401"/>
      <w:bookmarkEnd w:id="1486"/>
      <w:r>
        <w:rPr/>
        <w:t>Законом Воронежской области от 25 июня 2012 г. № 100-ОЗ часть 1 статьи 94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 случае если в избирательный бюллетень было включено более двух кандидатов на должность губернатора Воронежской области и ни один из них не получил необходимое для избрания число голосов избирателей, предусмотренное </w:t>
      </w:r>
      <w:hyperlink w:anchor="Lbl9205">
        <w:r>
          <w:rPr>
            <w:rStyle w:val="style17"/>
          </w:rPr>
          <w:t>частью 5 статьи 92</w:t>
        </w:r>
      </w:hyperlink>
      <w:r>
        <w:rPr/>
        <w:t xml:space="preserve"> настоящего Закона Воронежской области, Избирательная комиссия Воронежской области назначает повторное голосование по двум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pPr>
        <w:pStyle w:val="style22"/>
      </w:pPr>
      <w:r>
        <w:rPr/>
        <w:t xml:space="preserve">Уставом муниципального образования может быть предусмотрено проведение повторного голосования при выборах главы муниципального образования, иного выборного должностного лица местного самоуправления. В этом случае, если в избирательный бюллетень было включено более двух зарегистрированных кандидатов на должность главы муниципального образования, иного выборного должностного лица местного самоуправления и ни один из них не получил необходимое для избрания число голосов избирателей, предусмотренное </w:t>
      </w:r>
      <w:hyperlink w:anchor="Lbl9205">
        <w:r>
          <w:rPr>
            <w:rStyle w:val="style17"/>
          </w:rPr>
          <w:t>частью 5 статьи 92</w:t>
        </w:r>
      </w:hyperlink>
      <w:r>
        <w:rPr/>
        <w:t xml:space="preserve"> настоящего Закона Воронежской области, проводится повторное голосование по двум кандидатам, получившим наибольшее число голосов избирателей.</w:t>
      </w:r>
    </w:p>
    <w:p>
      <w:pPr>
        <w:pStyle w:val="style39"/>
      </w:pPr>
      <w:bookmarkStart w:id="1487" w:name="Lbl9402"/>
      <w:bookmarkEnd w:id="1487"/>
      <w:r>
        <w:rPr/>
        <w:t>Законом Воронежской области от 25 июня 2012 г. № 100-ОЗ в часть 2 статьи 94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Повторное голосование проводится в воскресенье через три недели после дня голосования на общих выборах. Решение Избирательной комиссии Воронежской области, избирательной комиссии муниципального образования о проведении повторного голосования публикуется в средствах массовой информации или обнародуется не позднее чем через два дня после его принятия.</w:t>
      </w:r>
    </w:p>
    <w:p>
      <w:pPr>
        <w:pStyle w:val="style22"/>
      </w:pPr>
      <w:bookmarkStart w:id="1488" w:name="Lbl9403"/>
      <w:bookmarkEnd w:id="1488"/>
      <w:r>
        <w:rPr>
          <w:rStyle w:val="style18"/>
        </w:rPr>
        <w:t>3.</w:t>
      </w:r>
      <w:r>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style39"/>
      </w:pPr>
      <w:bookmarkStart w:id="1489" w:name="Lbl9404"/>
      <w:bookmarkEnd w:id="1489"/>
      <w:r>
        <w:rPr/>
        <w:t>Законом Воронежской области от 25 июня 2012 г. № 100-ОЗ в часть 4 статьи 94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Если один из кандидатов на должность губернатора Воронежской области, главы муниципального образования или иного выборного должностного лица местного самоуправления,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Воронежской области, избирательной комиссии муниципального образования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пятидесяти процентов голосов избирателей, принявших участие в голосовании.</w:t>
      </w:r>
    </w:p>
    <w:p>
      <w:pPr>
        <w:pStyle w:val="style44"/>
      </w:pPr>
      <w:bookmarkStart w:id="1490" w:name="Lbl95"/>
      <w:bookmarkStart w:id="1491" w:name="Lbl121"/>
      <w:bookmarkEnd w:id="1490"/>
      <w:bookmarkEnd w:id="1491"/>
      <w:r>
        <w:rPr>
          <w:rStyle w:val="style18"/>
        </w:rPr>
        <w:t>Статья 95.</w:t>
      </w:r>
      <w:r>
        <w:rPr/>
        <w:t xml:space="preserve"> Повторное голосование и повторные выборы, замещение вакантных депутатских мандатов, исключение зарегистрированных кандидатов из списка кандидатов, допущенных к распределению депутатских мандатов, из списка кандидатов, которым переданы депутатские мандаты</w:t>
      </w:r>
    </w:p>
    <w:p>
      <w:pPr>
        <w:pStyle w:val="style39"/>
      </w:pPr>
      <w:bookmarkStart w:id="1492" w:name="Lbl9501"/>
      <w:bookmarkEnd w:id="1492"/>
      <w:r>
        <w:rPr/>
        <w:t>Законом Воронежской области от 25 июня 2012 г. № 100-ОЗ в часть 1 статьи 95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Повторные выборы проводятся, если:</w:t>
      </w:r>
    </w:p>
    <w:p>
      <w:pPr>
        <w:pStyle w:val="style22"/>
      </w:pPr>
      <w:r>
        <w:rPr/>
        <w:t>выборы были признаны решением соответствующей избирательной комиссии несостоявшимися или недействительными;</w:t>
      </w:r>
    </w:p>
    <w:p>
      <w:pPr>
        <w:pStyle w:val="style22"/>
      </w:pPr>
      <w:r>
        <w:rPr/>
        <w:t>в многомандатном избирательном округе остался (остались) незамещенным (незамещенными) депутатский мандат (депутатские мандаты);</w:t>
      </w:r>
    </w:p>
    <w:p>
      <w:pPr>
        <w:pStyle w:val="style22"/>
      </w:pPr>
      <w:r>
        <w:rPr/>
        <w:t>на день проведения повторного голосования все зарегистрированные кандидаты сняли свои кандидатуры;</w:t>
      </w:r>
    </w:p>
    <w:p>
      <w:pPr>
        <w:pStyle w:val="style22"/>
      </w:pPr>
      <w:r>
        <w:rPr/>
        <w:t>при повторном голосовании ни один из зарегистрированных кандидатов не был избран;</w:t>
      </w:r>
    </w:p>
    <w:p>
      <w:pPr>
        <w:pStyle w:val="style22"/>
      </w:pPr>
      <w:bookmarkStart w:id="1493" w:name="Lbl950106"/>
      <w:bookmarkEnd w:id="1493"/>
      <w:r>
        <w:rPr/>
        <w:t>кандидат, избранный на должность губернатора Воронежской области, кандидат, избранный по одномандатному или многомандатному избирательному округу, в установленный настоящим Законом Воронежской области срок не сложил с себя полномочия, несовместимые со статусом депутата, выборного должностного лица, или до установления общих итогов выборов отказался от получения мандата.</w:t>
      </w:r>
    </w:p>
    <w:p>
      <w:pPr>
        <w:pStyle w:val="style39"/>
      </w:pPr>
      <w:bookmarkStart w:id="1494" w:name="Lbl9502"/>
      <w:bookmarkEnd w:id="1494"/>
      <w:r>
        <w:rPr/>
        <w:t>Законом Воронежской области от 25 июня 2012 г. № 100-ОЗ часть 2 статьи 95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основные выборы в органы государственной власти Воронежской области, представительный орган муниципального образования либо основные выборы выборного должностного лица местного самоуправления проводились во второе воскресенье марта и по их результатам орган государственной власти Воронежской области или представительный орган муниципального образования не был сформирован в правомочном составе либо губернатор Воронежской области, выборное должностное лицо местного самоуправления не были избраны, повторные выборы проводятся во второе воскресенье октября года, в котором проводились соответственно основные выборы в указанный орган, основные выборы губернатора Воронежской области, выборного должностного лица местного самоуправления,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Если основные выборы были назначены в связи с досрочным прекращением полномочий указанного органа, либо депутатов указанного органа, либо губернатора Воронежской области, либо выборного должностного лица местного самоуправления, повторные выборы проводятся не позднее чем через четыре месяца со дня появления основания для проведения повторных выборов. В остальных случаях повторные выборы проводятся во второе воскресенье марта либо во второе воскресенье октября,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bookmarkStart w:id="1495" w:name="Lbl9503"/>
      <w:bookmarkEnd w:id="1495"/>
      <w:r>
        <w:rPr>
          <w:rStyle w:val="style18"/>
        </w:rPr>
        <w:t>3.</w:t>
      </w:r>
      <w:r>
        <w:rPr/>
        <w:t xml:space="preserve">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принять решение либо о продлении срока полномочий этих избирательных комиссий, либо о формировании этих комиссий в новом составе.</w:t>
      </w:r>
    </w:p>
    <w:p>
      <w:pPr>
        <w:pStyle w:val="style22"/>
      </w:pPr>
      <w:bookmarkStart w:id="1496" w:name="Lbl9504"/>
      <w:bookmarkEnd w:id="1496"/>
      <w:r>
        <w:rPr>
          <w:rStyle w:val="style18"/>
        </w:rPr>
        <w:t>4.</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Голосование на дополнительных выборах должно проводиться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(в том числе с учетом сроков, предусмотренных </w:t>
      </w:r>
      <w:hyperlink w:anchor="Lbl130005">
        <w:r>
          <w:rPr>
            <w:rStyle w:val="style17"/>
          </w:rPr>
          <w:t>частью 5 статьи 13</w:t>
        </w:r>
      </w:hyperlink>
      <w:r>
        <w:rPr/>
        <w:t xml:space="preserve"> настоящего Закона Воронежской области)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в результате досрочного прекращения полномочий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4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style39"/>
      </w:pPr>
      <w:bookmarkStart w:id="1497" w:name="Lbl9505"/>
      <w:bookmarkEnd w:id="1497"/>
      <w:r>
        <w:rPr/>
        <w:t>Законом Воронежской области от 29 декабря 2010 г. № 145-ОЗ в часть 5 статьи 95 настоящего Закона внесены изменения</w:t>
      </w:r>
    </w:p>
    <w:p>
      <w:pPr>
        <w:pStyle w:val="style39"/>
      </w:pPr>
      <w:r>
        <w:rPr/>
        <w:t>См. текст части в предыдущей редакции</w:t>
      </w:r>
    </w:p>
    <w:p>
      <w:pPr>
        <w:pStyle w:val="style22"/>
      </w:pPr>
      <w:r>
        <w:rPr>
          <w:rStyle w:val="style18"/>
        </w:rPr>
        <w:t>5.</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Lbl9504">
        <w:r>
          <w:rPr>
            <w:rStyle w:val="style17"/>
          </w:rPr>
          <w:t>частью 4</w:t>
        </w:r>
      </w:hyperlink>
      <w:r>
        <w:rPr/>
        <w:t xml:space="preserve"> настоящей статьи, если в округе замещено менее двух третей депутатских мандатов, либо при обращении представительного органа о проведении дополнительных выборов в избирательную комиссию, организующую выборы.</w:t>
      </w:r>
    </w:p>
    <w:p>
      <w:pPr>
        <w:pStyle w:val="style22"/>
      </w:pPr>
      <w:bookmarkStart w:id="1498" w:name="Lbl9506"/>
      <w:bookmarkEnd w:id="1498"/>
      <w:r>
        <w:rPr>
          <w:rStyle w:val="style18"/>
        </w:rPr>
        <w:t>6.</w:t>
      </w:r>
      <w:r>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pPr>
      <w:bookmarkStart w:id="1499" w:name="Lbl9507"/>
      <w:bookmarkEnd w:id="1499"/>
      <w:r>
        <w:rPr>
          <w:rStyle w:val="style18"/>
        </w:rPr>
        <w:t>7.</w:t>
      </w:r>
      <w:r>
        <w:rPr/>
        <w:t xml:space="preserve"> В случае выбытия нескольких депутатов в период, когда проведение дополнительных выборов в соответствии с </w:t>
      </w:r>
      <w:hyperlink w:anchor="Lbl9506">
        <w:r>
          <w:rPr>
            <w:rStyle w:val="style17"/>
          </w:rPr>
          <w:t>частью 6</w:t>
        </w:r>
      </w:hyperlink>
      <w:r>
        <w:rPr/>
        <w:t xml:space="preserve"> настоящей статьи не предусмотрено, а областная Дума, представительный орган муниципального образования осталась (остался) в неправомочном составе, назначаются новые основные выборы, которые проводятся в сроки, установленные </w:t>
      </w:r>
      <w:hyperlink w:anchor="Lbl130003">
        <w:r>
          <w:rPr>
            <w:rStyle w:val="style17"/>
          </w:rPr>
          <w:t>частью 3 статьи 13</w:t>
        </w:r>
      </w:hyperlink>
      <w:r>
        <w:rPr/>
        <w:t xml:space="preserve"> настоящего Закона Воронежской области.</w:t>
      </w:r>
    </w:p>
    <w:p>
      <w:pPr>
        <w:pStyle w:val="style39"/>
      </w:pPr>
      <w:bookmarkStart w:id="1500" w:name="Lbl9508"/>
      <w:bookmarkEnd w:id="1500"/>
      <w:r>
        <w:rPr/>
        <w:t>Законом Воронежской области от 6 октября 2011 г. № 123-ОЗ статья 95 главы 9 настоящего Закона дополнена частью 8</w:t>
      </w:r>
    </w:p>
    <w:p>
      <w:pPr>
        <w:pStyle w:val="style22"/>
      </w:pPr>
      <w:r>
        <w:rPr>
          <w:rStyle w:val="style18"/>
        </w:rPr>
        <w:t>8.</w:t>
      </w:r>
      <w:r>
        <w:rPr/>
        <w:t xml:space="preserve">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настоящим Законом Воронежской области.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39"/>
      </w:pPr>
      <w:bookmarkStart w:id="1501" w:name="Lbl9509"/>
      <w:bookmarkEnd w:id="1501"/>
      <w:r>
        <w:rPr/>
        <w:t>Законом Воронежской области от 6 октября 2011 г. № 123-ОЗ статья 95 главы 9 настоящего Закона дополнена частью 9</w:t>
      </w:r>
    </w:p>
    <w:p>
      <w:pPr>
        <w:pStyle w:val="style22"/>
      </w:pPr>
      <w:r>
        <w:rPr>
          <w:rStyle w:val="style18"/>
        </w:rPr>
        <w:t>9.</w:t>
      </w:r>
      <w:r>
        <w:rPr/>
        <w:t xml:space="preserve"> В случае досрочного прекращения полномочий депутата, избранного в составе списка кандидатов, коллегиальный постоянно действующий руководящий орган регионального отделения политической партии или иного структурного подразделения политической партии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регионального отделения политической партии или иного структурного подразделения политической партии о своем отказе от замещения этого вакантного депутатского мандата, указанный орган регионального отделения или иного структурного подразделения вправе предложить кандидатуру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pPr>
        <w:pStyle w:val="style39"/>
      </w:pPr>
      <w:bookmarkStart w:id="1502" w:name="Lbl9510"/>
      <w:bookmarkEnd w:id="1502"/>
      <w:r>
        <w:rPr/>
        <w:t>Законом Воронежской области от 6 октября 2011 г. № 123-ОЗ статья 95 главы 9 настоящего Закона дополнена частью 10</w:t>
      </w:r>
    </w:p>
    <w:p>
      <w:pPr>
        <w:pStyle w:val="style22"/>
      </w:pPr>
      <w:r>
        <w:rPr>
          <w:rStyle w:val="style18"/>
        </w:rPr>
        <w:t>10.</w:t>
      </w:r>
      <w:r>
        <w:rPr/>
        <w:t xml:space="preserve"> Если в течение 14 дней со дня принятия областной Думой, представительным органом муниципального образования решения о досрочном прекращении полномочий депутата областной Думы, депутата представительного органа муниципального образования региональное отделение или иное структурное подразделение политической партии не воспользуются своим правом, предусмотренным </w:t>
      </w:r>
      <w:hyperlink w:anchor="Lbl9509">
        <w:r>
          <w:rPr>
            <w:rStyle w:val="style17"/>
          </w:rPr>
          <w:t>частью 9</w:t>
        </w:r>
      </w:hyperlink>
      <w:r>
        <w:rPr/>
        <w:t xml:space="preserve"> настоящей статьи, Избирательная комиссия Воронежской области, избирательная комиссия муниципального образования, организующая выборы, в порядке, предусмотренном </w:t>
      </w:r>
      <w:hyperlink w:anchor="Lbl89103">
        <w:r>
          <w:rPr>
            <w:rStyle w:val="style17"/>
          </w:rPr>
          <w:t>частью 3 статьи 89.1</w:t>
        </w:r>
      </w:hyperlink>
      <w:r>
        <w:rPr/>
        <w:t xml:space="preserve"> или </w:t>
      </w:r>
      <w:hyperlink w:anchor="Lbl9000014">
        <w:r>
          <w:rPr>
            <w:rStyle w:val="style17"/>
          </w:rPr>
          <w:t>частью 14 статьи 90</w:t>
        </w:r>
      </w:hyperlink>
      <w:r>
        <w:rPr/>
        <w:t xml:space="preserve"> настоящего Закона Воронежской области, передает вакантный депутатский мандат другому зарегистрированному кандидату из того же списка кандидатов, в составе которого был избран депутат областной Думы, депутат представительного органа муниципального образования, чьи полномочия прекращены досрочно.</w:t>
      </w:r>
    </w:p>
    <w:p>
      <w:pPr>
        <w:pStyle w:val="style39"/>
      </w:pPr>
      <w:bookmarkStart w:id="1503" w:name="Lbl9511"/>
      <w:bookmarkEnd w:id="1503"/>
      <w:r>
        <w:rPr/>
        <w:t>Законом Воронежской области от 6 октября 2011 г. № 123-ОЗ статья 95 главы 9 настоящего Закона дополнена частью 11</w:t>
      </w:r>
    </w:p>
    <w:p>
      <w:pPr>
        <w:pStyle w:val="style22"/>
      </w:pPr>
      <w:r>
        <w:rPr>
          <w:rStyle w:val="style18"/>
        </w:rPr>
        <w:t>11.</w:t>
      </w:r>
      <w:r>
        <w:rPr/>
        <w:t xml:space="preserve"> Зарегистрированный кандидат, включенный в список кандидатов, вправе участвовать в замещении (получении) депутатских мандатов не более двух раз.</w:t>
      </w:r>
    </w:p>
    <w:p>
      <w:pPr>
        <w:pStyle w:val="style39"/>
      </w:pPr>
      <w:bookmarkStart w:id="1504" w:name="Lbl9512"/>
      <w:bookmarkEnd w:id="1504"/>
      <w:r>
        <w:rPr/>
        <w:t>Законом Воронежской области от 6 октября 2011 г. № 123-ОЗ статья 95 главы 9 настоящего Закона дополнена частью 12</w:t>
      </w:r>
    </w:p>
    <w:p>
      <w:pPr>
        <w:pStyle w:val="style22"/>
      </w:pPr>
      <w:r>
        <w:rPr>
          <w:rStyle w:val="style18"/>
        </w:rPr>
        <w:t>12.</w:t>
      </w:r>
      <w:r>
        <w:rPr/>
        <w:t xml:space="preserve">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настоящим Законом Воронежской области, исключается из указанного списка в случае:</w:t>
      </w:r>
    </w:p>
    <w:p>
      <w:pPr>
        <w:pStyle w:val="style22"/>
      </w:pPr>
      <w:bookmarkStart w:id="1505" w:name="Lbl95121"/>
      <w:bookmarkEnd w:id="1505"/>
      <w:r>
        <w:rPr>
          <w:rStyle w:val="style18"/>
        </w:rPr>
        <w:t>а)</w:t>
      </w:r>
      <w:r>
        <w:rPr/>
        <w:t xml:space="preserve"> подачи зарегистрированным кандидатом письменного заявления об исключении его из списка кандидатов;</w:t>
      </w:r>
    </w:p>
    <w:p>
      <w:pPr>
        <w:pStyle w:val="style22"/>
      </w:pPr>
      <w:bookmarkStart w:id="1506" w:name="Lbl95122"/>
      <w:bookmarkEnd w:id="1506"/>
      <w:r>
        <w:rPr>
          <w:rStyle w:val="style18"/>
        </w:rPr>
        <w:t>б)</w:t>
      </w:r>
      <w:r>
        <w:rPr/>
        <w:t xml:space="preserve"> утраты зарегистрированным кандидатом пассивного избирательного права;</w:t>
      </w:r>
    </w:p>
    <w:p>
      <w:pPr>
        <w:pStyle w:val="style22"/>
      </w:pPr>
      <w:bookmarkStart w:id="1507" w:name="Lbl95123"/>
      <w:bookmarkEnd w:id="1507"/>
      <w:r>
        <w:rPr>
          <w:rStyle w:val="style18"/>
        </w:rPr>
        <w:t>в)</w:t>
      </w:r>
      <w:r>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22"/>
      </w:pPr>
      <w:bookmarkStart w:id="1508" w:name="Lbl95124"/>
      <w:bookmarkEnd w:id="1508"/>
      <w:r>
        <w:rPr>
          <w:rStyle w:val="style18"/>
        </w:rPr>
        <w:t>г)</w:t>
      </w:r>
      <w:r>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частью 11 настоящей статьи;</w:t>
      </w:r>
    </w:p>
    <w:p>
      <w:pPr>
        <w:pStyle w:val="style22"/>
      </w:pPr>
      <w:bookmarkStart w:id="1509" w:name="Lbl95125"/>
      <w:bookmarkEnd w:id="1509"/>
      <w:r>
        <w:rPr>
          <w:rStyle w:val="style18"/>
        </w:rPr>
        <w:t>д)</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pPr>
      <w:bookmarkStart w:id="1510" w:name="Lbl95126"/>
      <w:bookmarkEnd w:id="1510"/>
      <w:r>
        <w:rPr>
          <w:rStyle w:val="style18"/>
        </w:rPr>
        <w:t>е)</w:t>
      </w:r>
      <w:r>
        <w:rPr/>
        <w:t xml:space="preserve"> смерти зарегистрированного кандидата.</w:t>
      </w:r>
    </w:p>
    <w:p>
      <w:pPr>
        <w:pStyle w:val="style44"/>
      </w:pPr>
      <w:bookmarkStart w:id="1511" w:name="Lbl96"/>
      <w:bookmarkEnd w:id="1511"/>
      <w:r>
        <w:rPr>
          <w:rStyle w:val="style18"/>
        </w:rPr>
        <w:t>Статья 96.</w:t>
      </w:r>
      <w:r>
        <w:rPr/>
        <w:t xml:space="preserve"> Обнародование и опубликование итогов голосования и результатов выборов</w:t>
      </w:r>
    </w:p>
    <w:p>
      <w:pPr>
        <w:pStyle w:val="style22"/>
      </w:pPr>
      <w:bookmarkStart w:id="1512" w:name="Lbl9601"/>
      <w:bookmarkEnd w:id="1512"/>
      <w:r>
        <w:rPr>
          <w:rStyle w:val="style18"/>
        </w:rPr>
        <w:t>1.</w:t>
      </w:r>
      <w:r>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данной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39"/>
      </w:pPr>
      <w:bookmarkStart w:id="1513" w:name="Lbl9602"/>
      <w:bookmarkEnd w:id="1513"/>
      <w:r>
        <w:rPr/>
        <w:t>Законом Воронежской области от 6 октября 2011 г. № 123-ОЗ часть 2 статьи 96 главы 9 настоящего Закона изложена в новой редакции</w:t>
      </w:r>
    </w:p>
    <w:p>
      <w:pPr>
        <w:pStyle w:val="style39"/>
      </w:pPr>
      <w:r>
        <w:rPr/>
        <w:t>См. текст части в предыдущей редакции</w:t>
      </w:r>
    </w:p>
    <w:p>
      <w:pPr>
        <w:pStyle w:val="style22"/>
      </w:pPr>
      <w:r>
        <w:rPr>
          <w:rStyle w:val="style18"/>
        </w:rPr>
        <w:t>2.</w:t>
      </w:r>
      <w:r>
        <w:rPr/>
        <w:t xml:space="preserve">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style22"/>
      </w:pPr>
      <w:bookmarkStart w:id="1514" w:name="Lbl9603"/>
      <w:bookmarkEnd w:id="1514"/>
      <w:r>
        <w:rPr>
          <w:rStyle w:val="style18"/>
        </w:rPr>
        <w:t>3.</w:t>
      </w:r>
      <w:r>
        <w:rPr/>
        <w:t xml:space="preserve"> Избирательная комиссия Воронежской области, избирательная комиссия муниципального образования публикует (обнародует) данные, которые содержатся в протоколах данных комиссий об итогах голосования и о результатах выборов соответствующего уровня, а также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Избирательной комиссии Воронежской области, избирательной комиссии муниципального образования, в государственных региональных (областных) и муниципальных средствах массовой информации не позднее чем через один месяц со дня голосования. При этом официальному опубликованию (обнародованию) подлежат данные о числе голосов избирателей, полученных каждым из кандидатов (списков кандидатов), по позициям «За» и «Против». В случае проведения на отдельных избирательных участках, территориях, в избирательных округах повторного подсчета голосов, результаты которого поступают в Избирательную комиссию Воронежской области, избирательную комиссию муниципального образования после указанного срока, соответствующая комиссия официально опубликовывает уточненные данные в течение недели после принятия на их основании соответствующего решения.</w:t>
      </w:r>
    </w:p>
    <w:p>
      <w:pPr>
        <w:pStyle w:val="style39"/>
      </w:pPr>
      <w:bookmarkStart w:id="1515" w:name="Lbl9604"/>
      <w:bookmarkEnd w:id="1515"/>
      <w:r>
        <w:rPr/>
        <w:t>Законом Воронежской области от 25 июня 2012 г. № 100-ОЗ в часть 4 статьи 96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Официальное опубликование (обнародование) полных данных о результатах выборов в органы государственной власти Воронежской области, органы местного самоуправления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Воронежской области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общего пользования «Интернет».</w:t>
      </w:r>
    </w:p>
    <w:p>
      <w:pPr>
        <w:pStyle w:val="style44"/>
      </w:pPr>
      <w:bookmarkStart w:id="1516" w:name="Lbl97"/>
      <w:bookmarkEnd w:id="1516"/>
      <w:r>
        <w:rPr>
          <w:rStyle w:val="style18"/>
        </w:rPr>
        <w:t>Статья 97.</w:t>
      </w:r>
      <w:r>
        <w:rPr/>
        <w:t xml:space="preserve"> Регистрация избранных депутатов и должностных лиц</w:t>
      </w:r>
    </w:p>
    <w:p>
      <w:pPr>
        <w:pStyle w:val="style22"/>
      </w:pPr>
      <w:bookmarkStart w:id="1517" w:name="Lbl9701"/>
      <w:bookmarkEnd w:id="1517"/>
      <w:r>
        <w:rPr>
          <w:rStyle w:val="style18"/>
        </w:rPr>
        <w:t>1.</w:t>
      </w:r>
      <w:r>
        <w:rPr/>
        <w:t xml:space="preserve">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style39"/>
      </w:pPr>
      <w:bookmarkStart w:id="1518" w:name="Lbl9702"/>
      <w:bookmarkEnd w:id="1518"/>
      <w:r>
        <w:rPr/>
        <w:t>Законом Воронежской области от 29 декабря 2010 г. № 145-ОЗ в часть 2 статьи 97 настоящего Закона внесены изменения</w:t>
      </w:r>
    </w:p>
    <w:p>
      <w:pPr>
        <w:pStyle w:val="style39"/>
      </w:pPr>
      <w:r>
        <w:rPr/>
        <w:t>См. текст части в предыдущей редакции</w:t>
      </w:r>
    </w:p>
    <w:p>
      <w:pPr>
        <w:pStyle w:val="style22"/>
      </w:pPr>
      <w:r>
        <w:rPr>
          <w:rStyle w:val="style18"/>
        </w:rPr>
        <w:t>2.</w:t>
      </w:r>
      <w:r>
        <w:rPr/>
        <w:t xml:space="preserve"> Если зарегистрированный кандидат, избранный в результате передачи депутатских мандатов спискам кандидатов в соответствии со </w:t>
      </w:r>
      <w:hyperlink w:anchor="Lbl891">
        <w:r>
          <w:rPr>
            <w:rStyle w:val="style17"/>
          </w:rPr>
          <w:t>статьей 89.1</w:t>
        </w:r>
      </w:hyperlink>
      <w:r>
        <w:rPr/>
        <w:t xml:space="preserve"> настоящего Закона Воронежской области, избранный в результате распределения депутатских мандатов по списку кандидатов, не выполнит требований, предусмотренных </w:t>
      </w:r>
      <w:hyperlink w:anchor="Lbl9701">
        <w:r>
          <w:rPr>
            <w:rStyle w:val="style17"/>
          </w:rPr>
          <w:t>частью 1</w:t>
        </w:r>
      </w:hyperlink>
      <w:r>
        <w:rPr/>
        <w:t xml:space="preserve"> настоящей статьи, он исключается из списка кандидатов, а его депутатский мандат передается Избирательной комиссией Воронежской области,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Lbl891">
        <w:r>
          <w:rPr>
            <w:rStyle w:val="style17"/>
          </w:rPr>
          <w:t>статьей 89.1</w:t>
        </w:r>
      </w:hyperlink>
      <w:r>
        <w:rPr/>
        <w:t xml:space="preserve"> или </w:t>
      </w:r>
      <w:hyperlink w:anchor="Lbl90">
        <w:r>
          <w:rPr>
            <w:rStyle w:val="style17"/>
          </w:rPr>
          <w:t>статьей 90</w:t>
        </w:r>
      </w:hyperlink>
      <w:r>
        <w:rPr/>
        <w:t xml:space="preserve"> настоящего Закона Воронежской области.</w:t>
      </w:r>
    </w:p>
    <w:p>
      <w:pPr>
        <w:pStyle w:val="style39"/>
      </w:pPr>
      <w:bookmarkStart w:id="1519" w:name="Lbl97021"/>
      <w:bookmarkEnd w:id="1519"/>
      <w:r>
        <w:rPr/>
        <w:t>Законом Воронежской области от 11 ноября 2009 г. № 143-ОЗ в часть 2.1 статьи 97 настоящего Закона внесены изменения</w:t>
      </w:r>
    </w:p>
    <w:p>
      <w:pPr>
        <w:pStyle w:val="style39"/>
      </w:pPr>
      <w:r>
        <w:rPr/>
        <w:t>См. текст части в предыдущей редакции</w:t>
      </w:r>
    </w:p>
    <w:p>
      <w:pPr>
        <w:pStyle w:val="style22"/>
      </w:pPr>
      <w:r>
        <w:rPr>
          <w:rStyle w:val="style18"/>
        </w:rPr>
        <w:t>2.1.</w:t>
      </w:r>
      <w:r>
        <w:rPr/>
        <w:t xml:space="preserve"> Зарегистрированный кандидат, избранный депутатом областной Думы, представительного органа местного самоуправления, в пятидневный срок со дня получения извещения, указанного в </w:t>
      </w:r>
      <w:hyperlink w:anchor="Lbl9701">
        <w:r>
          <w:rPr>
            <w:rStyle w:val="style17"/>
          </w:rPr>
          <w:t>части 1</w:t>
        </w:r>
      </w:hyperlink>
      <w:r>
        <w:rPr/>
        <w:t xml:space="preserve"> настоящей статьи, вправе отказаться от получения депутатского мандата, представив в Избирательную комиссию Воронежской области, избирательную комиссию муниципального образования соответствующее письменное заявление, которое возврату не подлежит. В этом случае его депутатский мандат считается вакантным. Если зарегистрированный кандидат избран в результате передачи депутатских мандатов спискам кандидатов в соответствии со </w:t>
      </w:r>
      <w:hyperlink w:anchor="Lbl891">
        <w:r>
          <w:rPr>
            <w:rStyle w:val="style17"/>
          </w:rPr>
          <w:t>статьей 89.1</w:t>
        </w:r>
      </w:hyperlink>
      <w:r>
        <w:rPr/>
        <w:t xml:space="preserve"> настоящего Закона Воронежской области или избран в результате распределения депутатских мандатов по списку кандидатов и отказался от получения депутатского мандата, то в этом случае вакантный депутатский мандат передается соответствующей избирательной комиссией другому зарегистрированному кандидату из того же списка кандидатов в порядке, предусмотренном </w:t>
      </w:r>
      <w:hyperlink w:anchor="Lbl891">
        <w:r>
          <w:rPr>
            <w:rStyle w:val="style17"/>
          </w:rPr>
          <w:t>статьей 89.1</w:t>
        </w:r>
      </w:hyperlink>
      <w:r>
        <w:rPr/>
        <w:t xml:space="preserve"> или </w:t>
      </w:r>
      <w:hyperlink w:anchor="Lbl90">
        <w:r>
          <w:rPr>
            <w:rStyle w:val="style17"/>
          </w:rPr>
          <w:t>статьей 90</w:t>
        </w:r>
      </w:hyperlink>
      <w:r>
        <w:rPr/>
        <w:t xml:space="preserve"> настоящего Закона Воронежской области.</w:t>
      </w:r>
    </w:p>
    <w:p>
      <w:pPr>
        <w:pStyle w:val="style39"/>
      </w:pPr>
      <w:bookmarkStart w:id="1520" w:name="Lbl97022"/>
      <w:bookmarkEnd w:id="1520"/>
      <w:r>
        <w:rPr/>
        <w:t>Законом Воронежской области от 6 ноября 2009 г. № 131-ОЗ статья 97 настоящего Закона дополнена частью 2.2</w:t>
      </w:r>
    </w:p>
    <w:p>
      <w:pPr>
        <w:pStyle w:val="style22"/>
      </w:pPr>
      <w:r>
        <w:rPr>
          <w:rStyle w:val="style18"/>
        </w:rPr>
        <w:t>2.2.</w:t>
      </w:r>
      <w:r>
        <w:rPr/>
        <w:t xml:space="preserve"> Представление зарегистрированным кандидатом, избранным в результате распределения депутатских мандатов по списку кандидатов, заявления, указанного в </w:t>
      </w:r>
      <w:hyperlink w:anchor="Lbl97021">
        <w:r>
          <w:rPr>
            <w:rStyle w:val="style17"/>
          </w:rPr>
          <w:t>части 2.1</w:t>
        </w:r>
      </w:hyperlink>
      <w:r>
        <w:rPr/>
        <w:t xml:space="preserve"> настоящей статьи, не влечет за собой исключения такого зарегистрированного кандидата из списка кандидатов, допущенного к распределению депутатских мандатов.</w:t>
      </w:r>
    </w:p>
    <w:p>
      <w:pPr>
        <w:pStyle w:val="style22"/>
      </w:pPr>
      <w:bookmarkStart w:id="1521" w:name="Lbl9703"/>
      <w:bookmarkEnd w:id="1521"/>
      <w:r>
        <w:rPr>
          <w:rStyle w:val="style18"/>
        </w:rPr>
        <w:t>3.</w:t>
      </w:r>
      <w:r>
        <w:rPr/>
        <w:t xml:space="preserve"> Если зарегистрированный кандидат, избранный по одномандатному (многомандатному) избирательному округу, не выполнит требований, предусмотренных </w:t>
      </w:r>
      <w:hyperlink w:anchor="Lbl9701">
        <w:r>
          <w:rPr>
            <w:rStyle w:val="style17"/>
          </w:rPr>
          <w:t>частью 1</w:t>
        </w:r>
      </w:hyperlink>
      <w:r>
        <w:rPr/>
        <w:t xml:space="preserve"> настоящей статьи, Избирательная комиссия Воронежской области, избирательная комиссия муниципального образования отменяет свое решение о признании кандидата избранным по данному одномандатному избирательному округу (результаты голосования по данному зарегистрированному кандидату в многомандатном избирательном округе) и назначает повторные выборы. Если требования, предусмотренные </w:t>
      </w:r>
      <w:hyperlink w:anchor="Lbl9701">
        <w:r>
          <w:rPr>
            <w:rStyle w:val="style17"/>
          </w:rPr>
          <w:t>частью 1</w:t>
        </w:r>
      </w:hyperlink>
      <w:r>
        <w:rPr/>
        <w:t xml:space="preserve"> настоящей статьи, не выполнены кандидатом без вынуждающих к тому обстоятельств, предусмотренных </w:t>
      </w:r>
      <w:hyperlink w:anchor="Lbl53024">
        <w:r>
          <w:rPr>
            <w:rStyle w:val="style17"/>
          </w:rPr>
          <w:t>частью 24 статьи 53</w:t>
        </w:r>
      </w:hyperlink>
      <w:r>
        <w:rPr/>
        <w:t xml:space="preserve"> настоящего Закона Воронежской области,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бюджета, местного бюджета, произведенные соответствующими избирательными комиссиями.</w:t>
      </w:r>
    </w:p>
    <w:p>
      <w:pPr>
        <w:pStyle w:val="style22"/>
      </w:pPr>
      <w:bookmarkStart w:id="1522" w:name="Lbl9704"/>
      <w:bookmarkEnd w:id="1522"/>
      <w:r>
        <w:rPr>
          <w:rStyle w:val="style18"/>
        </w:rPr>
        <w:t>4.</w:t>
      </w:r>
      <w:r>
        <w:rPr/>
        <w:t xml:space="preserve">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должностное лицо и выдает ему удостоверение об избрании.</w:t>
      </w:r>
    </w:p>
    <w:p>
      <w:pPr>
        <w:pStyle w:val="style44"/>
      </w:pPr>
      <w:bookmarkStart w:id="1523" w:name="Lbl98"/>
      <w:bookmarkEnd w:id="1523"/>
      <w:r>
        <w:rPr>
          <w:rStyle w:val="style18"/>
        </w:rPr>
        <w:t>Статья 98.</w:t>
      </w:r>
      <w:r>
        <w:rPr/>
        <w:t xml:space="preserve"> Хранение и передача в архив документов, связанных с проведением выборов</w:t>
      </w:r>
    </w:p>
    <w:p>
      <w:pPr>
        <w:pStyle w:val="style22"/>
      </w:pPr>
      <w:bookmarkStart w:id="1524" w:name="Lbl9801"/>
      <w:bookmarkEnd w:id="1524"/>
      <w:r>
        <w:rPr>
          <w:rStyle w:val="style18"/>
        </w:rPr>
        <w:t>1.</w:t>
      </w:r>
      <w:r>
        <w:rPr/>
        <w:t xml:space="preserve"> Документация участковых комиссий (включая бюллетени), территориальных комиссий хранится в охраняемых помещениях и передается в вышестоящие комиссии в сроки, установленные настоящим Законом Воронежской области.</w:t>
      </w:r>
    </w:p>
    <w:p>
      <w:pPr>
        <w:pStyle w:val="style22"/>
      </w:pPr>
      <w:bookmarkStart w:id="1525" w:name="Lbl9802"/>
      <w:bookmarkEnd w:id="1525"/>
      <w:r>
        <w:rPr>
          <w:rStyle w:val="style18"/>
        </w:rPr>
        <w:t>2.</w:t>
      </w:r>
      <w:r>
        <w:rPr/>
        <w:t xml:space="preserve"> Документация окружных избирательных комиссий, Избирательной комиссии Воронежской области, избирательной комиссии муниципального образования вместе с переданной им на хранение документацией нижестоящих комиссий хранится в соответствующих комиссиях в течение сроков, установленных законодательством Российской Федерации и настоящим Законом Воронежской области.</w:t>
      </w:r>
    </w:p>
    <w:p>
      <w:pPr>
        <w:pStyle w:val="style39"/>
      </w:pPr>
      <w:bookmarkStart w:id="1526" w:name="Lbl9803"/>
      <w:bookmarkEnd w:id="1526"/>
      <w:r>
        <w:rPr/>
        <w:t>Законом Воронежской области от 29 декабря 2010 г. № 145-ОЗ часть 3 статьи 98 настоящего Закона изложена в новой редакции</w:t>
      </w:r>
    </w:p>
    <w:p>
      <w:pPr>
        <w:pStyle w:val="style39"/>
      </w:pPr>
      <w:r>
        <w:rPr/>
        <w:t>См. текст части в предыдущей редакции</w:t>
      </w:r>
    </w:p>
    <w:p>
      <w:pPr>
        <w:pStyle w:val="style22"/>
      </w:pPr>
      <w:r>
        <w:rPr>
          <w:rStyle w:val="style18"/>
        </w:rPr>
        <w:t>3.</w:t>
      </w:r>
      <w:r>
        <w:rPr/>
        <w:t xml:space="preserve"> Бюллетени, списки избирателей и подписные листы с подписями избирателей, открепительные удостоверения хранятся не менее 1 года со дня официального опубликования результатов выборов.</w:t>
      </w:r>
    </w:p>
    <w:p>
      <w:pPr>
        <w:pStyle w:val="style22"/>
      </w:pPr>
      <w:bookmarkStart w:id="1527" w:name="Lbl9804"/>
      <w:bookmarkEnd w:id="1527"/>
      <w:r>
        <w:rPr>
          <w:rStyle w:val="style18"/>
        </w:rPr>
        <w:t>4.</w:t>
      </w:r>
      <w:r>
        <w:rPr/>
        <w:t xml:space="preserve"> Первые экземпляры протоколов избирательных комиссий об итогах голосования, о результатах выборов,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итоговые финансовые отчеты хранятся в течение пяти лет со дня официального опубликования результатов выборов.</w:t>
      </w:r>
    </w:p>
    <w:p>
      <w:pPr>
        <w:pStyle w:val="style22"/>
      </w:pPr>
      <w:bookmarkStart w:id="1528" w:name="Lbl9805"/>
      <w:bookmarkEnd w:id="1528"/>
      <w:r>
        <w:rPr>
          <w:rStyle w:val="style18"/>
        </w:rPr>
        <w:t>5.</w:t>
      </w:r>
      <w:r>
        <w:rPr/>
        <w:t xml:space="preserve"> В случаях рассмотрения в суде жалобы на решения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документации продлеваются до вступления в законную силу решения суда (прекращения дела в соответствии с законом).</w:t>
      </w:r>
    </w:p>
    <w:p>
      <w:pPr>
        <w:pStyle w:val="style22"/>
      </w:pPr>
      <w:bookmarkStart w:id="1529" w:name="Lbl9806"/>
      <w:bookmarkEnd w:id="1529"/>
      <w:r>
        <w:rPr>
          <w:rStyle w:val="style18"/>
        </w:rPr>
        <w:t>6.</w:t>
      </w:r>
      <w:r>
        <w:rPr/>
        <w:t xml:space="preserve"> Бюллетени, списки избирателей, протоколы комиссий об итогах голосования, о результатах выборов и приложенные к ним материалы, сводные таблицы, финансовые отчеты комиссий, итоговые финансовые отчеты зарегистрированных кандидатов, избирательных объединений, выдвинувших зарегистрированные списки кандидатов, являются документами строгой отчетности. Ответственность за сохранность указанной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 или ее уничтожения по истечении сроков хранения.</w:t>
      </w:r>
    </w:p>
    <w:p>
      <w:pPr>
        <w:pStyle w:val="style22"/>
      </w:pPr>
      <w:bookmarkStart w:id="1530" w:name="Lbl9807"/>
      <w:bookmarkEnd w:id="1530"/>
      <w:r>
        <w:rPr>
          <w:rStyle w:val="style18"/>
        </w:rPr>
        <w:t>7.</w:t>
      </w:r>
      <w:r>
        <w:rPr/>
        <w:t xml:space="preserve"> Порядок хранения, передачи в архив и уничтожения документации, связанной с проведением выборов, утверждается Избирательной комиссией Воронежской области по согласованию с государственными областными архивными органами.</w:t>
      </w:r>
    </w:p>
    <w:p>
      <w:pPr>
        <w:pStyle w:val="style44"/>
      </w:pPr>
      <w:bookmarkStart w:id="1531" w:name="Lbl99"/>
      <w:bookmarkEnd w:id="1531"/>
      <w:r>
        <w:rPr>
          <w:rStyle w:val="style18"/>
        </w:rPr>
        <w:t>Статья 99.</w:t>
      </w:r>
      <w:r>
        <w:rPr/>
        <w:t xml:space="preserve"> Использование ГАС «Выборы» при проведении выборов</w:t>
      </w:r>
    </w:p>
    <w:p>
      <w:pPr>
        <w:pStyle w:val="style39"/>
      </w:pPr>
      <w:bookmarkStart w:id="1532" w:name="Lbl9901"/>
      <w:bookmarkEnd w:id="1532"/>
      <w:r>
        <w:rPr/>
        <w:t>Законом Воронежской области от 25 июня 2012 г. № 100-ОЗ в часть 1 статьи 99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При подготовке и проведении выборов органов государственной власти Воронежской области и органов местного самоуправления, а также для осуществления иных полномочий комиссией по обеспечению избирательных прав граждан Российской Федерации используется только ГАС «Выборы» в порядке, предусмотренном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в органы местного самоуправления поселений, а также данных об итогах голосования в указанных муниципальных образованиях может осуществляться в случаях и порядке, определенных Центральной избирательной комиссией Российской Федерации.</w:t>
      </w:r>
    </w:p>
    <w:p>
      <w:pPr>
        <w:pStyle w:val="style39"/>
      </w:pPr>
      <w:bookmarkStart w:id="1533" w:name="Lbl9902"/>
      <w:bookmarkEnd w:id="1533"/>
      <w:r>
        <w:rPr/>
        <w:t>Законом Воронежской области от 25 июня 2012 г. № 100-ОЗ в часть 2 статьи 99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При использовании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либо отдельных ее технических средств. Ввод в ГАС «Выборы» данных об итогах голосования, о результатах выборов в органы местного самоуправления поселений, а также данных об итогах голосования в указанных муниципальных образованиях осуществляется в порядке, определенном Центральной избирательной комиссией Российской Федерации.</w:t>
      </w:r>
    </w:p>
    <w:p>
      <w:pPr>
        <w:pStyle w:val="style22"/>
      </w:pPr>
      <w:bookmarkStart w:id="1534" w:name="Lbl9903"/>
      <w:bookmarkEnd w:id="1534"/>
      <w:r>
        <w:rPr>
          <w:rStyle w:val="style18"/>
        </w:rPr>
        <w:t>3.</w:t>
      </w:r>
      <w:r>
        <w:rPr/>
        <w:t xml:space="preserve"> С момента начала голосования и до момента подписания протоколов об итогах голосования, о результатах выборов соответствующей комиссией ГАС «Выборы», в которой данные от нижестоящих комиссий передаются вышестоящим комиссиям, используется для наблюдения за ходом и установлением итогов голосования. Данные о ходе и об итогах голосования, полученные через ГАС «Выборы» (отдельные ее технические средства), являются предварительной и не имеющей юридического значения информацией, если иное не установлено федеральным законом.</w:t>
      </w:r>
    </w:p>
    <w:p>
      <w:pPr>
        <w:pStyle w:val="style22"/>
      </w:pPr>
      <w:bookmarkStart w:id="1535" w:name="Lbl9904"/>
      <w:bookmarkEnd w:id="1535"/>
      <w:r>
        <w:rPr>
          <w:rStyle w:val="style18"/>
        </w:rPr>
        <w:t>4.</w:t>
      </w:r>
      <w:r>
        <w:rPr/>
        <w:t xml:space="preserve">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style22"/>
      </w:pPr>
      <w:bookmarkStart w:id="1536" w:name="Lbl9905"/>
      <w:bookmarkEnd w:id="1536"/>
      <w:r>
        <w:rPr>
          <w:rStyle w:val="style18"/>
        </w:rPr>
        <w:t>5.</w:t>
      </w:r>
      <w:r>
        <w:rPr/>
        <w:t xml:space="preserve">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общего пользования (включая сеть «Интернет») в порядке, устанавливаемом Избирательной комиссией Воронежской области.</w:t>
      </w:r>
    </w:p>
    <w:p>
      <w:pPr>
        <w:pStyle w:val="style4"/>
      </w:pPr>
      <w:bookmarkStart w:id="1537" w:name="Lbl20010"/>
      <w:bookmarkEnd w:id="1537"/>
      <w:r>
        <w:rPr/>
        <w:t>Глава 10. Обжалование нарушений избирательных прав граждан Российской</w:t>
        <w:br/>
        <w:t>Федерации и ответственность за нарушение законодательства о выборах</w:t>
      </w:r>
    </w:p>
    <w:p>
      <w:pPr>
        <w:pStyle w:val="style44"/>
      </w:pPr>
      <w:bookmarkStart w:id="1538" w:name="Lbl100"/>
      <w:bookmarkEnd w:id="1538"/>
      <w:r>
        <w:rPr>
          <w:rStyle w:val="style18"/>
        </w:rPr>
        <w:t>Статья 100.</w:t>
      </w:r>
      <w:r>
        <w:rPr/>
        <w:t xml:space="preserve"> Обжалование решений и действий (бездействия), нарушающих избирательные права граждан Российской Федерации</w:t>
      </w:r>
    </w:p>
    <w:p>
      <w:pPr>
        <w:pStyle w:val="style22"/>
      </w:pPr>
      <w:bookmarkStart w:id="1539" w:name="Lbl1000001"/>
      <w:bookmarkEnd w:id="1539"/>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pPr>
        <w:pStyle w:val="style22"/>
      </w:pPr>
      <w:bookmarkStart w:id="1540" w:name="Lbl1000002"/>
      <w:bookmarkEnd w:id="1540"/>
      <w:r>
        <w:rPr>
          <w:rStyle w:val="style18"/>
        </w:rPr>
        <w:t>2.</w:t>
      </w:r>
      <w:r>
        <w:rPr/>
        <w:t xml:space="preserve"> Решения и действия (бездействие) Избирательной комиссии Воронежской области, окружных избирательных комиссий по выборам депутатов областной Думы обжалуются в Воронежский областной суд. Решения и действия (бездействие) иных комиссий обжалуются в районные суды.</w:t>
      </w:r>
    </w:p>
    <w:p>
      <w:pPr>
        <w:pStyle w:val="style22"/>
      </w:pPr>
      <w:bookmarkStart w:id="1541" w:name="Lbl1000003"/>
      <w:bookmarkEnd w:id="1541"/>
      <w:r>
        <w:rPr>
          <w:rStyle w:val="style18"/>
        </w:rPr>
        <w:t>3.</w:t>
      </w:r>
      <w:r>
        <w:rPr/>
        <w:t xml:space="preserve"> Решения суда обязательны для исполнения соответствующими комиссиями.</w:t>
      </w:r>
    </w:p>
    <w:p>
      <w:pPr>
        <w:pStyle w:val="style22"/>
      </w:pPr>
      <w:bookmarkStart w:id="1542" w:name="Lbl1000004"/>
      <w:bookmarkEnd w:id="1542"/>
      <w:r>
        <w:rPr>
          <w:rStyle w:val="style18"/>
        </w:rPr>
        <w:t>4.</w:t>
      </w:r>
      <w:r>
        <w:rPr/>
        <w:t xml:space="preserve">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style22"/>
      </w:pPr>
      <w:bookmarkStart w:id="1543" w:name="Lbl10000041"/>
      <w:bookmarkEnd w:id="1543"/>
      <w:r>
        <w:rPr>
          <w:rStyle w:val="style18"/>
        </w:rPr>
        <w:t>1)</w:t>
      </w:r>
      <w:r>
        <w:rPr/>
        <w:t xml:space="preserve"> оставить жалобу без удовлетворения;</w:t>
      </w:r>
    </w:p>
    <w:p>
      <w:pPr>
        <w:pStyle w:val="style22"/>
      </w:pPr>
      <w:bookmarkStart w:id="1544" w:name="Lbl10000042"/>
      <w:bookmarkEnd w:id="1544"/>
      <w:r>
        <w:rPr>
          <w:rStyle w:val="style18"/>
        </w:rPr>
        <w:t>2)</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pPr>
      <w:bookmarkStart w:id="1545" w:name="Lbl10000043"/>
      <w:bookmarkEnd w:id="1545"/>
      <w:r>
        <w:rPr>
          <w:rStyle w:val="style18"/>
        </w:rPr>
        <w:t>3)</w:t>
      </w:r>
      <w:r>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style22"/>
      </w:pPr>
      <w:bookmarkStart w:id="1546" w:name="Lbl1000005"/>
      <w:bookmarkEnd w:id="1546"/>
      <w:r>
        <w:rPr>
          <w:rStyle w:val="style18"/>
        </w:rPr>
        <w:t>5.</w:t>
      </w:r>
      <w:r>
        <w:rP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Решение или действия (бездействие) избирательной комиссии муниципального района, городского округа или ее должностного лица, нарушающее избирательные права граждан, могут быть обжалованы в Избирательную комиссию Воронежской области. Решения или действия (бездействие) Избирательной комиссии Воронежской области или ее должностного лица, нарушающие избирательные права граждан, — в Центральную избирательную комиссию Российской Федерации. Избирательная комиссия Воронежской области обязана принять решение в соответствии с </w:t>
      </w:r>
      <w:hyperlink w:anchor="Lbl1000004">
        <w:r>
          <w:rPr>
            <w:rStyle w:val="style17"/>
          </w:rPr>
          <w:t>частью 4</w:t>
        </w:r>
      </w:hyperlink>
      <w:r>
        <w:rPr/>
        <w:t xml:space="preserve"> настоящей статьи.</w:t>
      </w:r>
    </w:p>
    <w:p>
      <w:pPr>
        <w:pStyle w:val="style22"/>
      </w:pPr>
      <w:bookmarkStart w:id="1547" w:name="Lbl1000006"/>
      <w:bookmarkEnd w:id="1547"/>
      <w:r>
        <w:rPr>
          <w:rStyle w:val="style18"/>
        </w:rPr>
        <w:t>6.</w:t>
      </w:r>
      <w:r>
        <w:rPr/>
        <w:t xml:space="preserve"> Предварительное обращение в вышестоящую комиссию, Избирательную комиссию Воронежской области, Центральную избирательную комиссию Российской Федерации не является обязательным условием для обращения в суд.</w:t>
      </w:r>
    </w:p>
    <w:p>
      <w:pPr>
        <w:pStyle w:val="style22"/>
      </w:pPr>
      <w:bookmarkStart w:id="1548" w:name="Lbl1000007"/>
      <w:bookmarkEnd w:id="1548"/>
      <w:r>
        <w:rPr>
          <w:rStyle w:val="style18"/>
        </w:rPr>
        <w:t>7.</w:t>
      </w:r>
      <w:r>
        <w:rPr/>
        <w:t xml:space="preserve">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style22"/>
      </w:pPr>
      <w:bookmarkStart w:id="1549" w:name="Lbl1000008"/>
      <w:bookmarkEnd w:id="1549"/>
      <w:r>
        <w:rPr>
          <w:rStyle w:val="style18"/>
        </w:rPr>
        <w:t>8.</w:t>
      </w:r>
      <w:r>
        <w:rPr/>
        <w:t xml:space="preserve"> По запросам комиссии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pPr>
        <w:pStyle w:val="style22"/>
      </w:pPr>
      <w:bookmarkStart w:id="1550" w:name="Lbl1000009"/>
      <w:bookmarkEnd w:id="1550"/>
      <w:r>
        <w:rPr>
          <w:rStyle w:val="style18"/>
        </w:rPr>
        <w:t>9.</w:t>
      </w:r>
      <w:r>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w:t>
      </w:r>
    </w:p>
    <w:p>
      <w:pPr>
        <w:pStyle w:val="style22"/>
      </w:pPr>
      <w:bookmarkStart w:id="1551" w:name="Lbl10000010"/>
      <w:bookmarkEnd w:id="1551"/>
      <w:r>
        <w:rPr>
          <w:rStyle w:val="style18"/>
        </w:rPr>
        <w:t>10.</w:t>
      </w:r>
      <w:r>
        <w:rPr/>
        <w:t xml:space="preserve"> При рассмотрении жалоб (заявлений), а также в иных случаях, когда рассматривается вопрос о нарушениях избирательных прав, на заседание комиссии приглашаются заинтересованные стороны (авторы жалоб (заявлений), лица, действия (бездействие) которых обсуждаются).</w:t>
      </w:r>
    </w:p>
    <w:p>
      <w:pPr>
        <w:pStyle w:val="style44"/>
      </w:pPr>
      <w:bookmarkStart w:id="1552" w:name="Lbl101"/>
      <w:bookmarkEnd w:id="1552"/>
      <w:r>
        <w:rPr>
          <w:rStyle w:val="style18"/>
        </w:rPr>
        <w:t>Статья 101.</w:t>
      </w:r>
      <w:r>
        <w:rPr/>
        <w:t xml:space="preserve">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pPr>
        <w:pStyle w:val="style22"/>
      </w:pPr>
      <w:bookmarkStart w:id="1553" w:name="Lbl1010001"/>
      <w:bookmarkEnd w:id="1553"/>
      <w:r>
        <w:rPr>
          <w:rStyle w:val="style18"/>
        </w:rPr>
        <w:t>1.</w:t>
      </w:r>
      <w:r>
        <w:rPr/>
        <w:t xml:space="preserve"> Решение избирательной комиссии о регистрации кандидата аннулируется вышестоящей комиссией в случае нарушения требования </w:t>
      </w:r>
      <w:hyperlink w:anchor="Lbl5305">
        <w:r>
          <w:rPr>
            <w:rStyle w:val="style17"/>
          </w:rPr>
          <w:t>части 5 статьи 53</w:t>
        </w:r>
      </w:hyperlink>
      <w:r>
        <w:rPr/>
        <w:t xml:space="preserve"> настоящего Закона Воронежской области. При этом аннулированию подлежат все решения о регистрации кандидата, за исключением первого.</w:t>
      </w:r>
    </w:p>
    <w:p>
      <w:pPr>
        <w:pStyle w:val="style22"/>
      </w:pPr>
      <w:bookmarkStart w:id="1554" w:name="Lbl1010002"/>
      <w:bookmarkEnd w:id="1554"/>
      <w:r>
        <w:rPr>
          <w:rStyle w:val="style18"/>
        </w:rPr>
        <w:t>2.</w:t>
      </w:r>
      <w:r>
        <w:rPr/>
        <w:t xml:space="preserve">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Lbl53017">
        <w:r>
          <w:rPr>
            <w:rStyle w:val="style17"/>
          </w:rPr>
          <w:t>частями 17</w:t>
        </w:r>
      </w:hyperlink>
      <w:r>
        <w:rPr/>
        <w:t xml:space="preserve">, </w:t>
      </w:r>
      <w:hyperlink w:anchor="Lbl53018">
        <w:r>
          <w:rPr>
            <w:rStyle w:val="style17"/>
          </w:rPr>
          <w:t>18</w:t>
        </w:r>
      </w:hyperlink>
      <w:r>
        <w:rPr/>
        <w:t xml:space="preserve"> или </w:t>
      </w:r>
      <w:hyperlink w:anchor="Lbl53019">
        <w:r>
          <w:rPr>
            <w:rStyle w:val="style17"/>
          </w:rPr>
          <w:t>19 статьи 53</w:t>
        </w:r>
      </w:hyperlink>
      <w:r>
        <w:rPr/>
        <w:t xml:space="preserve"> настоящего Закона Воронежской области, а также в связи со смертью кандидата.</w:t>
      </w:r>
    </w:p>
    <w:p>
      <w:pPr>
        <w:pStyle w:val="style22"/>
      </w:pPr>
      <w:bookmarkStart w:id="1555" w:name="Lbl1010003"/>
      <w:bookmarkEnd w:id="1555"/>
      <w:r>
        <w:rPr>
          <w:rStyle w:val="style18"/>
        </w:rPr>
        <w:t>3.</w:t>
      </w:r>
      <w:r>
        <w:rPr/>
        <w:t xml:space="preserve"> Регистрация кандидата аннулируется избирательной комиссией, зарегистрировавшей кандидата, в случае утраты им </w:t>
      </w:r>
      <w:hyperlink w:anchor="Lbl200026">
        <w:r>
          <w:rPr>
            <w:rStyle w:val="style17"/>
          </w:rPr>
          <w:t>пассивного избирательного права</w:t>
        </w:r>
      </w:hyperlink>
      <w:r>
        <w:rPr/>
        <w:t>.</w:t>
      </w:r>
    </w:p>
    <w:p>
      <w:pPr>
        <w:pStyle w:val="style22"/>
      </w:pPr>
      <w:bookmarkStart w:id="1556" w:name="Lbl1010004"/>
      <w:bookmarkEnd w:id="1556"/>
      <w:r>
        <w:rPr>
          <w:rStyle w:val="style18"/>
        </w:rPr>
        <w:t>4.</w:t>
      </w:r>
      <w:r>
        <w:rPr/>
        <w:t xml:space="preserve">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pPr>
      <w:bookmarkStart w:id="1557" w:name="Lbl1010005"/>
      <w:bookmarkEnd w:id="1557"/>
      <w:r>
        <w:rPr>
          <w:rStyle w:val="style18"/>
        </w:rPr>
        <w:t>5.</w:t>
      </w:r>
      <w:r>
        <w:rP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Lbl53010">
        <w:r>
          <w:rPr>
            <w:rStyle w:val="style17"/>
          </w:rPr>
          <w:t>частью 10 статьи 53</w:t>
        </w:r>
      </w:hyperlink>
      <w:r>
        <w:rPr/>
        <w:t xml:space="preserve"> настоящего Закона Воронежской области и </w:t>
      </w:r>
      <w:hyperlink w:anchor="Lbl1010009">
        <w:r>
          <w:rPr>
            <w:rStyle w:val="style17"/>
          </w:rPr>
          <w:t>частью 9</w:t>
        </w:r>
      </w:hyperlink>
      <w:r>
        <w:rPr/>
        <w:t xml:space="preserve"> настоящей статьи, превышает пятьдесят процентов от числа кандидатов в заверенном списке кандидатов на выборах в областную Думу, органы местного самоуправления.</w:t>
      </w:r>
    </w:p>
    <w:p>
      <w:pPr>
        <w:pStyle w:val="style22"/>
      </w:pPr>
      <w:bookmarkStart w:id="1558" w:name="Lbl1010006"/>
      <w:bookmarkEnd w:id="1558"/>
      <w:r>
        <w:rPr>
          <w:rStyle w:val="style18"/>
        </w:rPr>
        <w:t>6.</w:t>
      </w:r>
      <w:r>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Lbl100">
        <w:r>
          <w:rPr>
            <w:rStyle w:val="style17"/>
          </w:rPr>
          <w:t>статьей 100</w:t>
        </w:r>
      </w:hyperlink>
      <w:r>
        <w:rPr/>
        <w:t xml:space="preserve"> настоящего Закона Воронежской области,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Lbl5309">
        <w:r>
          <w:rPr>
            <w:rStyle w:val="style17"/>
          </w:rPr>
          <w:t>частями 9</w:t>
        </w:r>
      </w:hyperlink>
      <w:r>
        <w:rPr/>
        <w:t xml:space="preserve">, </w:t>
      </w:r>
      <w:hyperlink w:anchor="Lbl53010">
        <w:r>
          <w:rPr>
            <w:rStyle w:val="style17"/>
          </w:rPr>
          <w:t>10 статьи 53</w:t>
        </w:r>
      </w:hyperlink>
      <w:r>
        <w:rPr/>
        <w:t xml:space="preserve"> настоящего Закона Воронежской области, иных требований, предусмотренных настоящим Законом Воронежской области, иным законом.</w:t>
      </w:r>
    </w:p>
    <w:p>
      <w:pPr>
        <w:pStyle w:val="style22"/>
      </w:pPr>
      <w:bookmarkStart w:id="1559" w:name="Lbl1010007"/>
      <w:bookmarkEnd w:id="1559"/>
      <w:r>
        <w:rPr>
          <w:rStyle w:val="style18"/>
        </w:rPr>
        <w:t>7.</w:t>
      </w:r>
      <w:r>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22"/>
      </w:pPr>
      <w:bookmarkStart w:id="1560" w:name="Lbl10100071"/>
      <w:bookmarkEnd w:id="1560"/>
      <w:r>
        <w:rPr>
          <w:rStyle w:val="style18"/>
        </w:rPr>
        <w:t>1)</w:t>
      </w:r>
      <w:r>
        <w:rPr/>
        <w:t xml:space="preserve"> вновь открывшихся обстоятельств, являющихся основанием для отказа в регистрации кандидата, предусмотренным </w:t>
      </w:r>
      <w:hyperlink w:anchor="Lbl53091">
        <w:r>
          <w:rPr>
            <w:rStyle w:val="style17"/>
          </w:rPr>
          <w:t>пунктами 1</w:t>
        </w:r>
      </w:hyperlink>
      <w:r>
        <w:rPr/>
        <w:t xml:space="preserve">, </w:t>
      </w:r>
      <w:hyperlink w:anchor="Lbl53092">
        <w:r>
          <w:rPr>
            <w:rStyle w:val="style17"/>
          </w:rPr>
          <w:t>2</w:t>
        </w:r>
      </w:hyperlink>
      <w:r>
        <w:rPr/>
        <w:t xml:space="preserve">, </w:t>
      </w:r>
      <w:hyperlink w:anchor="Lbl53099">
        <w:r>
          <w:rPr>
            <w:rStyle w:val="style17"/>
          </w:rPr>
          <w:t>9</w:t>
        </w:r>
      </w:hyperlink>
      <w:r>
        <w:rPr/>
        <w:t xml:space="preserve">, </w:t>
      </w:r>
      <w:hyperlink w:anchor="Lbl530910">
        <w:r>
          <w:rPr>
            <w:rStyle w:val="style17"/>
          </w:rPr>
          <w:t>10</w:t>
        </w:r>
      </w:hyperlink>
      <w:r>
        <w:rPr/>
        <w:t xml:space="preserve">, </w:t>
      </w:r>
      <w:hyperlink w:anchor="Lbl530912">
        <w:r>
          <w:rPr>
            <w:rStyle w:val="style17"/>
          </w:rPr>
          <w:t>12</w:t>
        </w:r>
      </w:hyperlink>
      <w:r>
        <w:rPr/>
        <w:t xml:space="preserve">, </w:t>
      </w:r>
      <w:hyperlink w:anchor="Lbl530913">
        <w:r>
          <w:rPr>
            <w:rStyle w:val="style17"/>
          </w:rPr>
          <w:t>13</w:t>
        </w:r>
      </w:hyperlink>
      <w:r>
        <w:rPr/>
        <w:t xml:space="preserve">, </w:t>
      </w:r>
      <w:hyperlink w:anchor="Lbl530916">
        <w:r>
          <w:rPr>
            <w:rStyle w:val="style17"/>
          </w:rPr>
          <w:t>16</w:t>
        </w:r>
      </w:hyperlink>
      <w:r>
        <w:rPr/>
        <w:t xml:space="preserve"> или </w:t>
      </w:r>
      <w:hyperlink w:anchor="Lbl530917">
        <w:r>
          <w:rPr>
            <w:rStyle w:val="style17"/>
          </w:rPr>
          <w:t>17 части 9 статьи 53</w:t>
        </w:r>
      </w:hyperlink>
      <w:r>
        <w:rPr/>
        <w:t xml:space="preserve"> настоящего Закона Воронежской области.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style22"/>
      </w:pPr>
      <w:bookmarkStart w:id="1561" w:name="Lbl10100072"/>
      <w:bookmarkEnd w:id="1561"/>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пять процентов;</w:t>
      </w:r>
    </w:p>
    <w:p>
      <w:pPr>
        <w:pStyle w:val="style22"/>
      </w:pPr>
      <w:bookmarkStart w:id="1562" w:name="Lbl10100073"/>
      <w:bookmarkEnd w:id="1562"/>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pPr>
      <w:bookmarkStart w:id="1563" w:name="Lbl10100074"/>
      <w:bookmarkEnd w:id="1563"/>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pPr>
      <w:bookmarkStart w:id="1564" w:name="Lbl10100075"/>
      <w:bookmarkEnd w:id="1564"/>
      <w:r>
        <w:rPr>
          <w:rStyle w:val="style18"/>
        </w:rPr>
        <w:t>5)</w:t>
      </w:r>
      <w:r>
        <w:rPr/>
        <w:t xml:space="preserve"> несоблюдения кандидатом ограничений, предусмотренных </w:t>
      </w:r>
      <w:hyperlink w:anchor="Lbl6901">
        <w:r>
          <w:rPr>
            <w:rStyle w:val="style17"/>
          </w:rPr>
          <w:t>частями 1</w:t>
        </w:r>
      </w:hyperlink>
      <w:r>
        <w:rPr/>
        <w:t xml:space="preserve"> или </w:t>
      </w:r>
      <w:hyperlink w:anchor="Lbl6902">
        <w:r>
          <w:rPr>
            <w:rStyle w:val="style17"/>
          </w:rPr>
          <w:t>2 статьи 69</w:t>
        </w:r>
      </w:hyperlink>
      <w:r>
        <w:rPr/>
        <w:t xml:space="preserve"> настоящего Закона Воронежской области;</w:t>
      </w:r>
    </w:p>
    <w:p>
      <w:pPr>
        <w:pStyle w:val="style22"/>
      </w:pPr>
      <w:bookmarkStart w:id="1565" w:name="Lbl10100076"/>
      <w:bookmarkEnd w:id="1565"/>
      <w:r>
        <w:rPr>
          <w:rStyle w:val="style18"/>
        </w:rPr>
        <w:t>6)</w:t>
      </w:r>
      <w:r>
        <w:rPr/>
        <w:t xml:space="preserve"> неоднократного несоблюдения кандидатом ограничений, предусмотренных </w:t>
      </w:r>
      <w:hyperlink w:anchor="Lbl6908">
        <w:r>
          <w:rPr>
            <w:rStyle w:val="style17"/>
          </w:rPr>
          <w:t>частью 8 статьи 69</w:t>
        </w:r>
      </w:hyperlink>
      <w:r>
        <w:rPr/>
        <w:t xml:space="preserve"> настоящего Закона Воронежской области;</w:t>
      </w:r>
    </w:p>
    <w:p>
      <w:pPr>
        <w:pStyle w:val="style22"/>
      </w:pPr>
      <w:bookmarkStart w:id="1566" w:name="Lbl10100077"/>
      <w:bookmarkEnd w:id="1566"/>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400054">
        <w:r>
          <w:rPr>
            <w:rStyle w:val="style17"/>
          </w:rPr>
          <w:t>пункте 4 части 5 статьи 4</w:t>
        </w:r>
      </w:hyperlink>
      <w:r>
        <w:rPr/>
        <w:t xml:space="preserve"> настоящего Закона Воронежской области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pPr>
      <w:bookmarkStart w:id="1567" w:name="Lbl10100078"/>
      <w:bookmarkEnd w:id="1567"/>
      <w:r>
        <w:rPr>
          <w:rStyle w:val="style18"/>
        </w:rPr>
        <w:t>8)</w:t>
      </w:r>
      <w:r>
        <w:rPr/>
        <w:t xml:space="preserve"> установления факта сокрытия кандидатом сведений о своей судимости.</w:t>
      </w:r>
    </w:p>
    <w:p>
      <w:pPr>
        <w:pStyle w:val="style22"/>
      </w:pPr>
      <w:bookmarkStart w:id="1568" w:name="Lbl1010008"/>
      <w:bookmarkEnd w:id="1568"/>
      <w:r>
        <w:rPr>
          <w:rStyle w:val="style18"/>
        </w:rPr>
        <w:t>8.</w:t>
      </w:r>
      <w:r>
        <w:rPr/>
        <w:t xml:space="preserve">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style22"/>
      </w:pPr>
      <w:bookmarkStart w:id="1569" w:name="Lbl10100081"/>
      <w:bookmarkEnd w:id="1569"/>
      <w:r>
        <w:rPr>
          <w:rStyle w:val="style18"/>
        </w:rPr>
        <w:t>1)</w:t>
      </w:r>
      <w:r>
        <w:rPr/>
        <w:t xml:space="preserve"> вновь открывшихся обстоятельств, являющихся основанием для отказа в регистрации списка кандидатов, предусмотренным </w:t>
      </w:r>
      <w:hyperlink w:anchor="Lbl53092">
        <w:r>
          <w:rPr>
            <w:rStyle w:val="style17"/>
          </w:rPr>
          <w:t>пунктами 2</w:t>
        </w:r>
      </w:hyperlink>
      <w:r>
        <w:rPr/>
        <w:t xml:space="preserve">, </w:t>
      </w:r>
      <w:hyperlink w:anchor="Lbl53099">
        <w:r>
          <w:rPr>
            <w:rStyle w:val="style17"/>
          </w:rPr>
          <w:t>9</w:t>
        </w:r>
      </w:hyperlink>
      <w:r>
        <w:rPr/>
        <w:t xml:space="preserve">, </w:t>
      </w:r>
      <w:hyperlink w:anchor="Lbl530910">
        <w:r>
          <w:rPr>
            <w:rStyle w:val="style17"/>
          </w:rPr>
          <w:t>10</w:t>
        </w:r>
      </w:hyperlink>
      <w:r>
        <w:rPr/>
        <w:t xml:space="preserve">, </w:t>
      </w:r>
      <w:hyperlink w:anchor="Lbl530913">
        <w:r>
          <w:rPr>
            <w:rStyle w:val="style17"/>
          </w:rPr>
          <w:t>13</w:t>
        </w:r>
      </w:hyperlink>
      <w:r>
        <w:rPr/>
        <w:t xml:space="preserve"> или </w:t>
      </w:r>
      <w:hyperlink w:anchor="Lbl530917">
        <w:r>
          <w:rPr>
            <w:rStyle w:val="style17"/>
          </w:rPr>
          <w:t>17 части 9 статьи 53</w:t>
        </w:r>
      </w:hyperlink>
      <w:r>
        <w:rPr/>
        <w:t xml:space="preserve"> настоящего Закона Воронежской области.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22"/>
      </w:pPr>
      <w:bookmarkStart w:id="1570" w:name="Lbl10100082"/>
      <w:bookmarkEnd w:id="1570"/>
      <w:r>
        <w:rPr>
          <w:rStyle w:val="style18"/>
        </w:rPr>
        <w:t>2)</w:t>
      </w:r>
      <w:r>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пять процентов;</w:t>
      </w:r>
    </w:p>
    <w:p>
      <w:pPr>
        <w:pStyle w:val="style22"/>
      </w:pPr>
      <w:bookmarkStart w:id="1571" w:name="Lbl10100083"/>
      <w:bookmarkEnd w:id="1571"/>
      <w:r>
        <w:rPr>
          <w:rStyle w:val="style18"/>
        </w:rPr>
        <w:t>3)</w:t>
      </w:r>
      <w:r>
        <w:rPr/>
        <w:t xml:space="preserve"> неоднократного использования руководителем избирательного объединения преимуществ своего должностного или служебного положения;</w:t>
      </w:r>
    </w:p>
    <w:p>
      <w:pPr>
        <w:pStyle w:val="style22"/>
      </w:pPr>
      <w:bookmarkStart w:id="1572" w:name="Lbl10100084"/>
      <w:bookmarkEnd w:id="1572"/>
      <w:r>
        <w:rPr>
          <w:rStyle w:val="style18"/>
        </w:rPr>
        <w:t>4)</w:t>
      </w:r>
      <w:r>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22"/>
      </w:pPr>
      <w:bookmarkStart w:id="1573" w:name="Lbl10100085"/>
      <w:bookmarkEnd w:id="1573"/>
      <w:r>
        <w:rPr>
          <w:rStyle w:val="style18"/>
        </w:rPr>
        <w:t>5)</w:t>
      </w:r>
      <w:r>
        <w:rPr/>
        <w:t xml:space="preserve"> несоблюдения избирательным объединением ограничений, предусмотренных </w:t>
      </w:r>
      <w:hyperlink w:anchor="Lbl6901">
        <w:r>
          <w:rPr>
            <w:rStyle w:val="style17"/>
          </w:rPr>
          <w:t>частями 1</w:t>
        </w:r>
      </w:hyperlink>
      <w:r>
        <w:rPr/>
        <w:t xml:space="preserve"> или </w:t>
      </w:r>
      <w:hyperlink w:anchor="Lbl6902">
        <w:r>
          <w:rPr>
            <w:rStyle w:val="style17"/>
          </w:rPr>
          <w:t>2 статьи 69</w:t>
        </w:r>
      </w:hyperlink>
      <w:r>
        <w:rPr/>
        <w:t xml:space="preserve"> настоящего Закона Воронежской области, а также несоблюдения кандидатом, включенным в зарегистрированный список кандидатов, ограничений, предусмотренных </w:t>
      </w:r>
      <w:hyperlink w:anchor="Lbl6901">
        <w:r>
          <w:rPr>
            <w:rStyle w:val="style17"/>
          </w:rPr>
          <w:t>частью 1 статьи 69</w:t>
        </w:r>
      </w:hyperlink>
      <w:r>
        <w:rPr/>
        <w:t xml:space="preserve"> настоящего Закона Воронежской области, если избирательное объединение, выдвинувшее этот список, не исключит такого кандидата из списка в соответствии с </w:t>
      </w:r>
      <w:hyperlink w:anchor="Lbl10100010">
        <w:r>
          <w:rPr>
            <w:rStyle w:val="style17"/>
          </w:rPr>
          <w:t>частью 10</w:t>
        </w:r>
      </w:hyperlink>
      <w:r>
        <w:rPr/>
        <w:t xml:space="preserve"> настоящей статьи;</w:t>
      </w:r>
    </w:p>
    <w:p>
      <w:pPr>
        <w:pStyle w:val="style22"/>
      </w:pPr>
      <w:bookmarkStart w:id="1574" w:name="Lbl10100086"/>
      <w:bookmarkEnd w:id="1574"/>
      <w:r>
        <w:rPr>
          <w:rStyle w:val="style18"/>
        </w:rPr>
        <w:t>6)</w:t>
      </w:r>
      <w:r>
        <w:rPr/>
        <w:t xml:space="preserve"> неоднократного несоблюдения избирательным объединением ограничений, предусмотренных </w:t>
      </w:r>
      <w:hyperlink w:anchor="Lbl6908">
        <w:r>
          <w:rPr>
            <w:rStyle w:val="style17"/>
          </w:rPr>
          <w:t>частью 8 статьи 69</w:t>
        </w:r>
      </w:hyperlink>
      <w:r>
        <w:rPr/>
        <w:t xml:space="preserve"> настоящего Закона Воронежской области;</w:t>
      </w:r>
    </w:p>
    <w:p>
      <w:pPr>
        <w:pStyle w:val="style22"/>
      </w:pPr>
      <w:bookmarkStart w:id="1575" w:name="Lbl10100087"/>
      <w:bookmarkEnd w:id="1575"/>
      <w:r>
        <w:rPr>
          <w:rStyle w:val="style18"/>
        </w:rPr>
        <w:t>7)</w:t>
      </w:r>
      <w:r>
        <w:rPr/>
        <w:t xml:space="preserve"> установления в отношении избирательного объединения факта, свидетельствующего о том, что в течение периода, указанного в </w:t>
      </w:r>
      <w:hyperlink w:anchor="Lbl400054">
        <w:r>
          <w:rPr>
            <w:rStyle w:val="style17"/>
          </w:rPr>
          <w:t>пункте 4 части 5 статьи 4</w:t>
        </w:r>
      </w:hyperlink>
      <w:r>
        <w:rPr/>
        <w:t xml:space="preserve"> настоящего Закона Воронежской области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10100011">
        <w:r>
          <w:rPr>
            <w:rStyle w:val="style17"/>
          </w:rPr>
          <w:t>частью 11</w:t>
        </w:r>
      </w:hyperlink>
      <w:r>
        <w:rPr/>
        <w:t xml:space="preserve"> настоящей статьи.</w:t>
      </w:r>
    </w:p>
    <w:p>
      <w:pPr>
        <w:pStyle w:val="style22"/>
      </w:pPr>
      <w:bookmarkStart w:id="1576" w:name="Lbl1010009"/>
      <w:bookmarkEnd w:id="1576"/>
      <w:r>
        <w:rPr>
          <w:rStyle w:val="style18"/>
        </w:rPr>
        <w:t>9.</w:t>
      </w:r>
      <w:r>
        <w:rPr/>
        <w:t xml:space="preserve">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Lbl10100073">
        <w:r>
          <w:rPr>
            <w:rStyle w:val="style17"/>
          </w:rPr>
          <w:t>пунктами 3</w:t>
        </w:r>
      </w:hyperlink>
      <w:r>
        <w:rPr/>
        <w:t xml:space="preserve">, </w:t>
      </w:r>
      <w:hyperlink w:anchor="Lbl10100075">
        <w:r>
          <w:rPr>
            <w:rStyle w:val="style17"/>
          </w:rPr>
          <w:t>5</w:t>
        </w:r>
      </w:hyperlink>
      <w:r>
        <w:rPr/>
        <w:t xml:space="preserve"> или </w:t>
      </w:r>
      <w:hyperlink w:anchor="Lbl10100078">
        <w:r>
          <w:rPr>
            <w:rStyle w:val="style17"/>
          </w:rPr>
          <w:t>8 части 7</w:t>
        </w:r>
      </w:hyperlink>
      <w:r>
        <w:rPr/>
        <w:t xml:space="preserve"> настоящей статьи, либо в случае вновь открывшихся обстоятельств, являющихся основанием для исключения кандидата из списка кандидатов, предусмотренным </w:t>
      </w:r>
      <w:hyperlink w:anchor="Lbl530101">
        <w:r>
          <w:rPr>
            <w:rStyle w:val="style17"/>
          </w:rPr>
          <w:t>пунктами 1</w:t>
        </w:r>
      </w:hyperlink>
      <w:r>
        <w:rPr/>
        <w:t xml:space="preserve">, </w:t>
      </w:r>
      <w:hyperlink w:anchor="Lbl530102">
        <w:r>
          <w:rPr>
            <w:rStyle w:val="style17"/>
          </w:rPr>
          <w:t>2</w:t>
        </w:r>
      </w:hyperlink>
      <w:r>
        <w:rPr/>
        <w:t xml:space="preserve">, </w:t>
      </w:r>
      <w:hyperlink w:anchor="Lbl530103">
        <w:r>
          <w:rPr>
            <w:rStyle w:val="style17"/>
          </w:rPr>
          <w:t>3</w:t>
        </w:r>
      </w:hyperlink>
      <w:r>
        <w:rPr/>
        <w:t xml:space="preserve">, </w:t>
      </w:r>
      <w:hyperlink w:anchor="Lbl530104">
        <w:r>
          <w:rPr>
            <w:rStyle w:val="style17"/>
          </w:rPr>
          <w:t>4</w:t>
        </w:r>
      </w:hyperlink>
      <w:r>
        <w:rPr/>
        <w:t xml:space="preserve"> или </w:t>
      </w:r>
      <w:hyperlink w:anchor="Lbl530106">
        <w:r>
          <w:rPr>
            <w:rStyle w:val="style17"/>
          </w:rPr>
          <w:t>6 части 10 статьи 53</w:t>
        </w:r>
      </w:hyperlink>
      <w:r>
        <w:rPr/>
        <w:t xml:space="preserve"> настоящего Закона Воронежской области.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 либо в случае установления факта подкупа избирателей кандидатом, а также действующими по его поручению иным лицом или организацией.</w:t>
      </w:r>
    </w:p>
    <w:p>
      <w:pPr>
        <w:pStyle w:val="style22"/>
      </w:pPr>
      <w:bookmarkStart w:id="1577" w:name="Lbl10100010"/>
      <w:bookmarkEnd w:id="1577"/>
      <w:r>
        <w:rPr>
          <w:rStyle w:val="style18"/>
        </w:rPr>
        <w:t>10.</w:t>
      </w:r>
      <w:r>
        <w:rPr/>
        <w:t xml:space="preserve"> Избирательное объединение, в отношении которого возбуждено дело о защите избирательных прав граждан по основанию, предусмотренному </w:t>
      </w:r>
      <w:hyperlink w:anchor="Lbl10100085">
        <w:r>
          <w:rPr>
            <w:rStyle w:val="style17"/>
          </w:rPr>
          <w:t>пунктами 5</w:t>
        </w:r>
      </w:hyperlink>
      <w:r>
        <w:rPr/>
        <w:t xml:space="preserve"> или </w:t>
      </w:r>
      <w:hyperlink w:anchor="Lbl10100087">
        <w:r>
          <w:rPr>
            <w:rStyle w:val="style17"/>
          </w:rPr>
          <w:t>7 части 8</w:t>
        </w:r>
      </w:hyperlink>
      <w:r>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style22"/>
      </w:pPr>
      <w:bookmarkStart w:id="1578" w:name="Lbl10100011"/>
      <w:bookmarkEnd w:id="1578"/>
      <w:r>
        <w:rPr>
          <w:rStyle w:val="style18"/>
        </w:rPr>
        <w:t>11.</w:t>
      </w:r>
      <w:r>
        <w:rPr/>
        <w:t xml:space="preserve"> В случае несоблюдения кандидатом, избирательным объединением ограничений, предусмотренных </w:t>
      </w:r>
      <w:hyperlink w:anchor="Lbl6901">
        <w:r>
          <w:rPr>
            <w:rStyle w:val="style17"/>
          </w:rPr>
          <w:t>частью 1 статьи 69</w:t>
        </w:r>
      </w:hyperlink>
      <w:r>
        <w:rPr/>
        <w:t xml:space="preserve"> настоящего Закона Воронежской области,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Lbl10100077">
        <w:r>
          <w:rPr>
            <w:rStyle w:val="style17"/>
          </w:rPr>
          <w:t>пунктом 7 части 7</w:t>
        </w:r>
      </w:hyperlink>
      <w:r>
        <w:rPr/>
        <w:t xml:space="preserve">, </w:t>
      </w:r>
      <w:hyperlink w:anchor="Lbl10100087">
        <w:r>
          <w:rPr>
            <w:rStyle w:val="style17"/>
          </w:rPr>
          <w:t>пунктом 7 части 8</w:t>
        </w:r>
      </w:hyperlink>
      <w:r>
        <w:rPr/>
        <w:t xml:space="preserve"> настоящей статьи, и в случаях, предусмотренных пунктами </w:t>
      </w:r>
      <w:hyperlink w:anchor="Lbl10100072">
        <w:r>
          <w:rPr>
            <w:rStyle w:val="style17"/>
          </w:rPr>
          <w:t>2</w:t>
        </w:r>
      </w:hyperlink>
      <w:r>
        <w:rPr/>
        <w:t xml:space="preserve">, </w:t>
      </w:r>
      <w:hyperlink w:anchor="Lbl10100073">
        <w:r>
          <w:rPr>
            <w:rStyle w:val="style17"/>
          </w:rPr>
          <w:t>3</w:t>
        </w:r>
      </w:hyperlink>
      <w:r>
        <w:rPr/>
        <w:t xml:space="preserve">, </w:t>
      </w:r>
      <w:hyperlink w:anchor="Lbl10100074">
        <w:r>
          <w:rPr>
            <w:rStyle w:val="style17"/>
          </w:rPr>
          <w:t>4</w:t>
        </w:r>
      </w:hyperlink>
      <w:r>
        <w:rPr/>
        <w:t xml:space="preserve"> и </w:t>
      </w:r>
      <w:hyperlink w:anchor="Lbl10100078">
        <w:r>
          <w:rPr>
            <w:rStyle w:val="style17"/>
          </w:rPr>
          <w:t>8 части 7</w:t>
        </w:r>
      </w:hyperlink>
      <w:r>
        <w:rPr/>
        <w:t xml:space="preserve">, </w:t>
      </w:r>
      <w:hyperlink w:anchor="Lbl10100082">
        <w:r>
          <w:rPr>
            <w:rStyle w:val="style17"/>
          </w:rPr>
          <w:t>пунктами 2</w:t>
        </w:r>
      </w:hyperlink>
      <w:r>
        <w:rPr/>
        <w:t xml:space="preserve">, </w:t>
      </w:r>
      <w:hyperlink w:anchor="Lbl10100083">
        <w:r>
          <w:rPr>
            <w:rStyle w:val="style17"/>
          </w:rPr>
          <w:t>3</w:t>
        </w:r>
      </w:hyperlink>
      <w:r>
        <w:rPr/>
        <w:t xml:space="preserve"> и </w:t>
      </w:r>
      <w:hyperlink w:anchor="Lbl10100084">
        <w:r>
          <w:rPr>
            <w:rStyle w:val="style17"/>
          </w:rPr>
          <w:t>4 части 8</w:t>
        </w:r>
      </w:hyperlink>
      <w:r>
        <w:rPr/>
        <w:t xml:space="preserve"> настоящей статьи, регистрация кандидата (списка кандидатов) может быть отменена судом по заявлению прокурора.</w:t>
      </w:r>
    </w:p>
    <w:p>
      <w:pPr>
        <w:pStyle w:val="style44"/>
      </w:pPr>
      <w:bookmarkStart w:id="1579" w:name="Lbl102"/>
      <w:bookmarkEnd w:id="1579"/>
      <w:r>
        <w:rPr>
          <w:rStyle w:val="style18"/>
        </w:rPr>
        <w:t>Статья 102.</w:t>
      </w:r>
      <w:r>
        <w:rPr/>
        <w:t xml:space="preserve"> Отмена решения об итогах голосования, о результатах выборов</w:t>
      </w:r>
    </w:p>
    <w:p>
      <w:pPr>
        <w:pStyle w:val="style22"/>
      </w:pPr>
      <w:bookmarkStart w:id="1580" w:name="Lbl1020001"/>
      <w:bookmarkEnd w:id="1580"/>
      <w:r>
        <w:rPr>
          <w:rStyle w:val="style18"/>
        </w:rPr>
        <w:t>1.</w:t>
      </w:r>
      <w:r>
        <w:rPr/>
        <w:t xml:space="preserve"> Если при проведении голосования или установлении итогов голосования были допущены нарушения федеральных законов, настоящего Закона Воронежской области, регламентирующих проведение соответствующих выборов,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style22"/>
      </w:pPr>
      <w:bookmarkStart w:id="1581" w:name="Lbl1020002"/>
      <w:bookmarkEnd w:id="1581"/>
      <w:r>
        <w:rPr>
          <w:rStyle w:val="style18"/>
        </w:rPr>
        <w:t>2.</w:t>
      </w:r>
      <w:r>
        <w:rPr/>
        <w:t xml:space="preserve">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pPr>
      <w:bookmarkStart w:id="1582" w:name="Lbl1020003"/>
      <w:bookmarkEnd w:id="1582"/>
      <w:r>
        <w:rPr>
          <w:rStyle w:val="style18"/>
        </w:rPr>
        <w:t>3.</w:t>
      </w:r>
      <w:r>
        <w:rPr/>
        <w:t xml:space="preserve">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закона.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pPr>
      <w:bookmarkStart w:id="1583" w:name="Lbl1020004"/>
      <w:bookmarkEnd w:id="1583"/>
      <w:r>
        <w:rPr>
          <w:rStyle w:val="style18"/>
        </w:rPr>
        <w:t>4.</w:t>
      </w:r>
      <w:r>
        <w:rPr/>
        <w:t xml:space="preserve"> Основания для отмены судом решения избирательной комиссии о результатах соответствующих выборов после определения результатов выборов устанавливаются федеральным законодательством.</w:t>
      </w:r>
    </w:p>
    <w:p>
      <w:pPr>
        <w:pStyle w:val="style22"/>
      </w:pPr>
      <w:bookmarkStart w:id="1584" w:name="Lbl1020005"/>
      <w:bookmarkEnd w:id="1584"/>
      <w:r>
        <w:rPr>
          <w:rStyle w:val="style18"/>
        </w:rPr>
        <w:t>5.</w:t>
      </w:r>
      <w:r>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22"/>
      </w:pPr>
      <w:bookmarkStart w:id="1585" w:name="Lbl1020006"/>
      <w:bookmarkEnd w:id="1585"/>
      <w:r>
        <w:rPr>
          <w:rStyle w:val="style18"/>
        </w:rPr>
        <w:t>6.</w:t>
      </w:r>
      <w:r>
        <w:rPr/>
        <w:t xml:space="preserve"> При проведении выборов по многомандатному избирательному округу нарушения со стороны отдельных кандидатов, указанные в статье 77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результатах выборов только в части, касающейся этих кандидатов.</w:t>
      </w:r>
    </w:p>
    <w:p>
      <w:pPr>
        <w:pStyle w:val="style22"/>
      </w:pPr>
      <w:bookmarkStart w:id="1586" w:name="Lbl1020007"/>
      <w:bookmarkEnd w:id="1586"/>
      <w:r>
        <w:rPr>
          <w:rStyle w:val="style18"/>
        </w:rPr>
        <w:t>7.</w:t>
      </w:r>
      <w:r>
        <w:rPr/>
        <w:t xml:space="preserve"> При голосовании за списки кандидатов нарушения со стороны отдельных избирательных объединений, указанные в статье 77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допуске этих избирательных объединений к распределению депутатских мандатов и перераспределение депутатских мандатов.</w:t>
      </w:r>
    </w:p>
    <w:p>
      <w:pPr>
        <w:pStyle w:val="style22"/>
      </w:pPr>
      <w:bookmarkStart w:id="1587" w:name="Lbl1020008"/>
      <w:bookmarkEnd w:id="1587"/>
      <w:r>
        <w:rPr>
          <w:rStyle w:val="style18"/>
        </w:rPr>
        <w:t>8.</w:t>
      </w:r>
      <w:r>
        <w:rPr/>
        <w:t xml:space="preserve"> В случае признания итогов голосования на избирательном участке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результатах выборов с отметкой: «Повторный».</w:t>
      </w:r>
    </w:p>
    <w:p>
      <w:pPr>
        <w:pStyle w:val="style22"/>
      </w:pPr>
      <w:bookmarkStart w:id="1588" w:name="Lbl1020009"/>
      <w:bookmarkEnd w:id="1588"/>
      <w:r>
        <w:rPr>
          <w:rStyle w:val="style18"/>
        </w:rPr>
        <w:t>9.</w:t>
      </w:r>
      <w:r>
        <w:rPr/>
        <w:t xml:space="preserve">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pPr>
        <w:pStyle w:val="style44"/>
      </w:pPr>
      <w:bookmarkStart w:id="1589" w:name="Lbl103"/>
      <w:bookmarkEnd w:id="1589"/>
      <w:r>
        <w:rPr>
          <w:rStyle w:val="style18"/>
        </w:rPr>
        <w:t>Статья 103.</w:t>
      </w:r>
      <w:r>
        <w:rPr/>
        <w:t xml:space="preserve"> Сроки подачи и рассмотрения жалоб и заявлений</w:t>
      </w:r>
    </w:p>
    <w:p>
      <w:pPr>
        <w:pStyle w:val="style39"/>
      </w:pPr>
      <w:bookmarkStart w:id="1590" w:name="Lbl1030001"/>
      <w:bookmarkEnd w:id="1590"/>
      <w:r>
        <w:rPr/>
        <w:t>Законом Воронежской области от 6 октября 2010 г. № 95-ОЗ в часть 1 статьи 103 настоящего Закона внесены изменения</w:t>
      </w:r>
    </w:p>
    <w:p>
      <w:pPr>
        <w:pStyle w:val="style39"/>
      </w:pPr>
      <w:r>
        <w:rPr/>
        <w:t>См. текст части в предыдущей редакции</w:t>
      </w:r>
    </w:p>
    <w:p>
      <w:pPr>
        <w:pStyle w:val="style22"/>
      </w:pPr>
      <w:r>
        <w:rPr>
          <w:rStyle w:val="style18"/>
        </w:rPr>
        <w:t>1.</w:t>
      </w:r>
      <w:r>
        <w:rPr/>
        <w:t xml:space="preserve"> Жалоба на решение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pPr>
        <w:pStyle w:val="style22"/>
      </w:pPr>
      <w:bookmarkStart w:id="1591" w:name="Lbl1030002"/>
      <w:bookmarkEnd w:id="1591"/>
      <w:r>
        <w:rPr>
          <w:rStyle w:val="style18"/>
        </w:rPr>
        <w:t>2.</w:t>
      </w:r>
      <w:r>
        <w:rPr/>
        <w:t xml:space="preserve"> После опубликования результатов выборов жалоба на нарушение избирательных прав граждан, имевшая место в период избирательной кампании, может быть подана в суд в течение одного года со дня официального опубликования результатов соответствующих выборов.</w:t>
      </w:r>
    </w:p>
    <w:p>
      <w:pPr>
        <w:pStyle w:val="style22"/>
      </w:pPr>
      <w:bookmarkStart w:id="1592" w:name="Lbl1030003"/>
      <w:bookmarkEnd w:id="1592"/>
      <w:r>
        <w:rPr>
          <w:rStyle w:val="style18"/>
        </w:rPr>
        <w:t>3.</w:t>
      </w:r>
      <w:r>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style22"/>
      </w:pPr>
      <w:bookmarkStart w:id="1593" w:name="Lbl1030004"/>
      <w:bookmarkEnd w:id="1593"/>
      <w:r>
        <w:rPr>
          <w:rStyle w:val="style18"/>
        </w:rPr>
        <w:t>4.</w:t>
      </w:r>
      <w:r>
        <w:rPr/>
        <w:t xml:space="preserve">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голосования.</w:t>
      </w:r>
    </w:p>
    <w:p>
      <w:pPr>
        <w:pStyle w:val="style44"/>
      </w:pPr>
      <w:bookmarkStart w:id="1594" w:name="Lbl104"/>
      <w:bookmarkEnd w:id="1594"/>
      <w:r>
        <w:rPr>
          <w:rStyle w:val="style18"/>
        </w:rPr>
        <w:t>Статья 104.</w:t>
      </w:r>
      <w:r>
        <w:rPr/>
        <w:t xml:space="preserve"> Ответственность за нарушение законодательства о выборах</w:t>
      </w:r>
    </w:p>
    <w:p>
      <w:pPr>
        <w:pStyle w:val="style22"/>
      </w:pPr>
      <w:r>
        <w:rPr/>
        <w:t>Лица, допустившие нарушения законодательства о выборах, референдумах несут ответственность в соответствии с федеральным законодательством.</w:t>
      </w:r>
    </w:p>
    <w:p>
      <w:pPr>
        <w:pStyle w:val="style2"/>
      </w:pPr>
      <w:bookmarkStart w:id="1595" w:name="Lbl200000"/>
      <w:bookmarkEnd w:id="1595"/>
      <w:r>
        <w:rPr/>
        <w:t>Особенная часть</w:t>
      </w:r>
    </w:p>
    <w:p>
      <w:pPr>
        <w:pStyle w:val="style39"/>
      </w:pPr>
      <w:bookmarkStart w:id="1596" w:name="Lbl3000"/>
      <w:bookmarkEnd w:id="1596"/>
      <w:r>
        <w:rPr/>
        <w:t>Законом Воронежской области от 25 июня 2012 г. № 100-ОЗ наименование раздела III настоящего Закона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наименования в предыдущей редакции</w:t>
      </w:r>
    </w:p>
    <w:p>
      <w:pPr>
        <w:pStyle w:val="style3"/>
      </w:pPr>
      <w:r>
        <w:rPr/>
        <w:t>Раздел III. Выборы органов государственной власти Воронежской области и органов местного самоуправления</w:t>
      </w:r>
    </w:p>
    <w:p>
      <w:pPr>
        <w:pStyle w:val="style4"/>
      </w:pPr>
      <w:bookmarkStart w:id="1597" w:name="Lbl3001"/>
      <w:bookmarkEnd w:id="1597"/>
      <w:r>
        <w:rPr/>
        <w:t>Глава 11. Выборы депутатов областной Думы</w:t>
      </w:r>
    </w:p>
    <w:p>
      <w:pPr>
        <w:pStyle w:val="style44"/>
      </w:pPr>
      <w:bookmarkStart w:id="1598" w:name="Lbl105"/>
      <w:bookmarkEnd w:id="1598"/>
      <w:r>
        <w:rPr>
          <w:rStyle w:val="style18"/>
        </w:rPr>
        <w:t>Статья 105.</w:t>
      </w:r>
      <w:r>
        <w:rPr/>
        <w:t xml:space="preserve"> Система избирательных комиссий на выборах депутатов областной Думы</w:t>
      </w:r>
    </w:p>
    <w:p>
      <w:pPr>
        <w:pStyle w:val="style22"/>
      </w:pPr>
      <w:r>
        <w:rPr/>
        <w:t>Подготовку и проведение выборов депутатов областной Думы осуществляют следующие избирательные комиссии:</w:t>
      </w:r>
    </w:p>
    <w:p>
      <w:pPr>
        <w:pStyle w:val="style22"/>
      </w:pPr>
      <w:r>
        <w:rPr/>
        <w:t>Избирательная комиссия Воронежской области;</w:t>
      </w:r>
    </w:p>
    <w:p>
      <w:pPr>
        <w:pStyle w:val="style22"/>
      </w:pPr>
      <w:r>
        <w:rPr/>
        <w:t>окружные избирательные комиссии;</w:t>
      </w:r>
    </w:p>
    <w:p>
      <w:pPr>
        <w:pStyle w:val="style22"/>
      </w:pPr>
      <w:r>
        <w:rPr/>
        <w:t>территориальные избирательные комиссии;</w:t>
      </w:r>
    </w:p>
    <w:p>
      <w:pPr>
        <w:pStyle w:val="style22"/>
      </w:pPr>
      <w:r>
        <w:rPr/>
        <w:t>участковые избирательные комиссии.</w:t>
      </w:r>
    </w:p>
    <w:p>
      <w:pPr>
        <w:pStyle w:val="style39"/>
      </w:pPr>
      <w:bookmarkStart w:id="1599" w:name="Lbl106"/>
      <w:bookmarkEnd w:id="1599"/>
      <w:r>
        <w:rPr/>
        <w:t>Законом Воронежской области от 6 ноября 2009 г. № 131-ОЗ в статью 106 настоящего Закона внесены изменения</w:t>
      </w:r>
    </w:p>
    <w:p>
      <w:pPr>
        <w:pStyle w:val="style39"/>
      </w:pPr>
      <w:r>
        <w:rPr/>
        <w:t>См. текст статьи в предыдущей редакции</w:t>
      </w:r>
    </w:p>
    <w:p>
      <w:pPr>
        <w:pStyle w:val="style44"/>
      </w:pPr>
      <w:r>
        <w:rPr>
          <w:rStyle w:val="style18"/>
        </w:rPr>
        <w:t>Статья 106.</w:t>
      </w:r>
      <w:r>
        <w:rPr/>
        <w:t xml:space="preserve"> Выдвижение кандидатов, списков кандидатов избирательными объединениями</w:t>
      </w:r>
    </w:p>
    <w:p>
      <w:pPr>
        <w:pStyle w:val="style22"/>
      </w:pPr>
      <w:bookmarkStart w:id="1600" w:name="Lbl1060001"/>
      <w:bookmarkEnd w:id="1600"/>
      <w:r>
        <w:rPr>
          <w:rStyle w:val="style18"/>
        </w:rPr>
        <w:t>1.</w:t>
      </w:r>
      <w:r>
        <w:rPr/>
        <w:t xml:space="preserve"> Выдвижение кандидатов, списков кандидатов в депутаты областной Думы осуществляется в порядке, предусмотренном настоящим Законом Воронежской области.</w:t>
      </w:r>
    </w:p>
    <w:p>
      <w:pPr>
        <w:pStyle w:val="style22"/>
      </w:pPr>
      <w:bookmarkStart w:id="1601" w:name="Lbl1060002"/>
      <w:bookmarkEnd w:id="1601"/>
      <w:r>
        <w:rPr>
          <w:rStyle w:val="style18"/>
        </w:rPr>
        <w:t>2.</w:t>
      </w:r>
      <w:r>
        <w:rPr/>
        <w:t xml:space="preserve"> Общее число кандидатов, выдвигаемых избирательным объединением по единому избирательному округу, не может быть меньше 28 (числа депутатских мандатов, распределяемых по единому избирательному округу между списками кандидатов) и не больше 57.</w:t>
      </w:r>
    </w:p>
    <w:p>
      <w:pPr>
        <w:pStyle w:val="style22"/>
      </w:pPr>
      <w:bookmarkStart w:id="1602" w:name="Lbl1060003"/>
      <w:bookmarkEnd w:id="1602"/>
      <w:r>
        <w:rPr>
          <w:rStyle w:val="style18"/>
        </w:rPr>
        <w:t>3.</w:t>
      </w:r>
      <w:r>
        <w:rPr/>
        <w:t xml:space="preserve"> Учитывая, что избирательное объединение может выдвинуть единый список кандидатов или разбить его на территориальные группы кандидатов, Избирательная комиссия Воронежской области не позднее чем за 10 дней до окончания срока, в течение которого должны быть назначены выборы депутатов областной Думы, а при проведении досрочных выборов не позднее чем через пять дней со дня официального опубликования решения о назначении досрочных выборов определяет границы 28 частей территории Воронежской области, которым должны соответствовать территориальные группы кандидатов, и публикует перечень этих частей территории Воронежской области с указанием их номеров и наименований, а также наименований входящих в них административно-территориальных единиц, или муниципальных образований, или населенных пунктов (если территория части Воронежской области включает часть территории административно-территориальной единицы, муниципального образования либо населенного пункта, в перечне должны быть описаны границы данной части территории административно-территориальной единицы, муниципального образования либо населенного пункта).</w:t>
      </w:r>
    </w:p>
    <w:p>
      <w:pPr>
        <w:pStyle w:val="style22"/>
      </w:pPr>
      <w:bookmarkStart w:id="1603" w:name="Lbl1060004"/>
      <w:bookmarkEnd w:id="1603"/>
      <w:r>
        <w:rPr>
          <w:rStyle w:val="style18"/>
        </w:rPr>
        <w:t>4.</w:t>
      </w:r>
      <w:r>
        <w:rPr/>
        <w:t xml:space="preserve"> Избирательная комиссия Воронежской области определяет границы частей территории Воронежской области, которым должны соответствовать территориальные группы кандидатов, с соблюдением следующих требований:</w:t>
      </w:r>
    </w:p>
    <w:p>
      <w:pPr>
        <w:pStyle w:val="style22"/>
      </w:pPr>
      <w:bookmarkStart w:id="1604" w:name="Lbl10600041"/>
      <w:bookmarkEnd w:id="1604"/>
      <w:r>
        <w:rPr>
          <w:rStyle w:val="style18"/>
        </w:rPr>
        <w:t>1)</w:t>
      </w:r>
      <w:r>
        <w:rPr/>
        <w:t xml:space="preserve"> части территории Воронежской области должны быть примерно равны по числу зарегистрированных избирателей с допустимым отклонением от среднего числа избирателей, зарегистрированных на соответствующей части, не более чем на 15 процентов. При соблюдении указанного требования учитываются административно-территориальное устройство Воронежской области, территории муниципальных образований и населенных пунктов. Среднее число избирателей, зарегистрированных на части территории Воронежской области, которой должна соответствовать территориальная группа кандидатов, равно частному от деления числа избирателей, зарегистрированных на территории Воронежской области, на 28;</w:t>
      </w:r>
    </w:p>
    <w:p>
      <w:pPr>
        <w:pStyle w:val="style22"/>
      </w:pPr>
      <w:bookmarkStart w:id="1605" w:name="Lbl10600042"/>
      <w:bookmarkEnd w:id="1605"/>
      <w:r>
        <w:rPr>
          <w:rStyle w:val="style18"/>
        </w:rPr>
        <w:t>2)</w:t>
      </w:r>
      <w:r>
        <w:rPr/>
        <w:t xml:space="preserve"> не допускается образование части территории Воронежской области из территорий административно-территориальных единиц, муниципальных образований, населенных пунктов, не граничащих между собой;</w:t>
      </w:r>
    </w:p>
    <w:p>
      <w:pPr>
        <w:pStyle w:val="style22"/>
      </w:pPr>
      <w:bookmarkStart w:id="1606" w:name="Lbl10600043"/>
      <w:bookmarkEnd w:id="1606"/>
      <w:r>
        <w:rPr>
          <w:rStyle w:val="style18"/>
        </w:rPr>
        <w:t>3)</w:t>
      </w:r>
      <w:r>
        <w:rPr/>
        <w:t xml:space="preserve"> в наименование части территории Воронежской области должно быть включено наименование административно-территориальной единицы, муниципального образования, населенного пункта либо их частей, входящих в данную территорию.</w:t>
      </w:r>
    </w:p>
    <w:p>
      <w:pPr>
        <w:pStyle w:val="style22"/>
      </w:pPr>
      <w:bookmarkStart w:id="1607" w:name="Lbl1060005"/>
      <w:bookmarkEnd w:id="1607"/>
      <w:r>
        <w:rPr>
          <w:rStyle w:val="style18"/>
        </w:rPr>
        <w:t>5.</w:t>
      </w:r>
      <w:r>
        <w:rPr/>
        <w:t xml:space="preserve"> Выдвинутый избирательным объединением список кандидатов может иметь областную часть и может быть разбит на территориальные группы кандидатов, соответствующие частям территории Воронежской области, которые определены в порядке, установленном </w:t>
      </w:r>
      <w:hyperlink w:anchor="Lbl1060003">
        <w:r>
          <w:rPr>
            <w:rStyle w:val="style17"/>
          </w:rPr>
          <w:t>частями 3</w:t>
        </w:r>
      </w:hyperlink>
      <w:r>
        <w:rPr/>
        <w:t xml:space="preserve"> и </w:t>
      </w:r>
      <w:hyperlink w:anchor="Lbl1060004">
        <w:r>
          <w:rPr>
            <w:rStyle w:val="style17"/>
          </w:rPr>
          <w:t>4</w:t>
        </w:r>
      </w:hyperlink>
      <w:r>
        <w:rPr/>
        <w:t xml:space="preserve"> настоящей статьи. Территориальные группы кандидатов, соответствующие частям территории Воронежской области, составляют территориальную часть списка кандидатов.</w:t>
      </w:r>
    </w:p>
    <w:p>
      <w:pPr>
        <w:pStyle w:val="style22"/>
      </w:pPr>
      <w:bookmarkStart w:id="1608" w:name="Lbl1060006"/>
      <w:bookmarkEnd w:id="1608"/>
      <w:r>
        <w:rPr>
          <w:rStyle w:val="style18"/>
        </w:rPr>
        <w:t>6.</w:t>
      </w:r>
      <w:r>
        <w:rPr/>
        <w:t xml:space="preserve"> В списке кандидатов, выдвинутом избирательным объединением, одной части территории Воронежской области должна соответствовать одна территориальная группа кандидатов.</w:t>
      </w:r>
    </w:p>
    <w:p>
      <w:pPr>
        <w:pStyle w:val="style22"/>
      </w:pPr>
      <w:r>
        <w:rPr/>
        <w:t>Каждой территориальной группе кандидатов присваивается порядковый номер и наименование, соответствующие номеру и наименованию той части территории Воронежской области, которой территориальная группа кандидатов соответствует.</w:t>
      </w:r>
    </w:p>
    <w:p>
      <w:pPr>
        <w:pStyle w:val="style22"/>
      </w:pPr>
      <w:bookmarkStart w:id="1609" w:name="Lbl1060007"/>
      <w:bookmarkEnd w:id="1609"/>
      <w:r>
        <w:rPr>
          <w:rStyle w:val="style18"/>
        </w:rPr>
        <w:t>7.</w:t>
      </w:r>
      <w:r>
        <w:rPr/>
        <w:t xml:space="preserve"> Число территориальных групп кандидатов в списке кандидатов, выдвинутых избирательным объединением, не может составлять менее 14. Данное число территориальных групп кандидатов является минимально допустимым для участия избирательного объединения в выборах, при этом избирательное объединение вправе выбирать любые из 28 частей территорий Воронежской области, которым должны соответствовать территориальные группы кандидатов выдвинутого им списка кандидатов, но не вправе объединять эти территории или дробить их.</w:t>
      </w:r>
    </w:p>
    <w:p>
      <w:pPr>
        <w:pStyle w:val="style22"/>
      </w:pPr>
      <w:bookmarkStart w:id="1610" w:name="Lbl1060008"/>
      <w:bookmarkEnd w:id="1610"/>
      <w:r>
        <w:rPr>
          <w:rStyle w:val="style18"/>
        </w:rPr>
        <w:t>8.</w:t>
      </w:r>
      <w:r>
        <w:rPr/>
        <w:t xml:space="preserve"> В областную часть списка кандидатов включается только один кандидат. В территориальную группу кандидатов должно быть включено не менее двух кандидатов.</w:t>
      </w:r>
    </w:p>
    <w:p>
      <w:pPr>
        <w:pStyle w:val="style22"/>
      </w:pPr>
      <w:bookmarkStart w:id="1611" w:name="Lbl1060009"/>
      <w:bookmarkEnd w:id="1611"/>
      <w:r>
        <w:rPr>
          <w:rStyle w:val="style18"/>
        </w:rPr>
        <w:t>9.</w:t>
      </w:r>
      <w:r>
        <w:rPr/>
        <w:t xml:space="preserve"> Кандидат может упоминаться в списке кандидатов только один раз: либо в его областной части, либо в его территориальной части.</w:t>
      </w:r>
    </w:p>
    <w:p>
      <w:pPr>
        <w:pStyle w:val="style44"/>
      </w:pPr>
      <w:bookmarkStart w:id="1612" w:name="Lbl107"/>
      <w:bookmarkEnd w:id="1612"/>
      <w:r>
        <w:rPr>
          <w:rStyle w:val="style18"/>
        </w:rPr>
        <w:t>Статья 107.</w:t>
      </w:r>
      <w:r>
        <w:rPr/>
        <w:t xml:space="preserve"> Регистрация кандидатов, списков кандидатов в депутаты областной Думы</w:t>
      </w:r>
    </w:p>
    <w:p>
      <w:pPr>
        <w:pStyle w:val="style39"/>
      </w:pPr>
      <w:bookmarkStart w:id="1613" w:name="Lbl1070001"/>
      <w:bookmarkEnd w:id="1613"/>
      <w:r>
        <w:rPr/>
        <w:t>Законом Воронежской области от 25 июня 2012 г. № 100-ОЗ в часть 1 статьи 107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Для регистрации кандидата в депутаты областной Думы соответствующей окружной избирательной комиссией необходим сбор подписей в поддержку выдвигаемой кандидатуры избирателями, зарегистрированными на территории того избирательного округа, в котором кандидат дает согласие на выдвижение, в количестве 0,5 процента от средней нормы представительства избирателей, приходящихся на один избирательный округ (с округлением до десятков в большую сторону).</w:t>
      </w:r>
    </w:p>
    <w:p>
      <w:pPr>
        <w:pStyle w:val="style39"/>
      </w:pPr>
      <w:bookmarkStart w:id="1614" w:name="Lbl1070002"/>
      <w:bookmarkEnd w:id="1614"/>
      <w:r>
        <w:rPr/>
        <w:t>Законом Воронежской области от 25 июня 2012 г. № 100-ОЗ в часть 2 статьи 107 настоящего Закона внесены изменения, вступающие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Для регистрации списка кандидатов в депутаты областной Думы необходима поддержка данного списка избирателями, зарегистрированными на территории Воронежской области, в количестве 0,5 процента от численности избирателей, зарегистрированных в едином избирательном округе (с округлением до десятков в большую сторону).</w:t>
      </w:r>
    </w:p>
    <w:p>
      <w:pPr>
        <w:pStyle w:val="style44"/>
      </w:pPr>
      <w:bookmarkStart w:id="1615" w:name="Lbl108"/>
      <w:bookmarkEnd w:id="1615"/>
      <w:r>
        <w:rPr>
          <w:rStyle w:val="style18"/>
        </w:rPr>
        <w:t>Статья 108.</w:t>
      </w:r>
      <w:r>
        <w:rPr/>
        <w:t xml:space="preserve"> Избирательные фонды кандидатов, избирательных объединений на выборах депутатов областной Думы</w:t>
      </w:r>
    </w:p>
    <w:p>
      <w:pPr>
        <w:pStyle w:val="style22"/>
      </w:pPr>
      <w:r>
        <w:rPr/>
        <w:t>Кандидаты в депутаты областной Думы, избирательные объединения, выдвинувшие список кандидатов, создают избирательные фонды в порядке, предусмотренном настоящим Законом Воронежской области.</w:t>
      </w:r>
    </w:p>
    <w:p>
      <w:pPr>
        <w:pStyle w:val="style39"/>
      </w:pPr>
      <w:bookmarkStart w:id="1616" w:name="Lbl300111"/>
      <w:bookmarkEnd w:id="1616"/>
      <w:r>
        <w:rPr/>
        <w:t>Законом Воронежской области от 25 июня 2012 г. № 100-ОЗ раздел III настоящего Закона дополнен главой 11.1, вступающей в силу по истечении 10 дней со дня официального опубликования названного Закона</w:t>
      </w:r>
    </w:p>
    <w:p>
      <w:pPr>
        <w:pStyle w:val="style4"/>
      </w:pPr>
      <w:r>
        <w:rPr/>
        <w:t>Глава 11.1. Выборы губернатора Воронежской области</w:t>
      </w:r>
    </w:p>
    <w:p>
      <w:pPr>
        <w:pStyle w:val="style44"/>
      </w:pPr>
      <w:bookmarkStart w:id="1617" w:name="Lbl1081"/>
      <w:bookmarkEnd w:id="1617"/>
      <w:r>
        <w:rPr>
          <w:rStyle w:val="style18"/>
        </w:rPr>
        <w:t>Статья 108.1.</w:t>
      </w:r>
      <w:r>
        <w:rPr/>
        <w:t xml:space="preserve"> Система избирательных комиссий на выборах губернатора Воронежской области</w:t>
      </w:r>
    </w:p>
    <w:p>
      <w:pPr>
        <w:pStyle w:val="style22"/>
      </w:pPr>
      <w:r>
        <w:rPr/>
        <w:t>Подготовку и проведение выборов губернатора Воронежской области осуществляют следующие избирательные комиссии:</w:t>
      </w:r>
    </w:p>
    <w:p>
      <w:pPr>
        <w:pStyle w:val="style22"/>
      </w:pPr>
      <w:r>
        <w:rPr/>
        <w:t>Избирательная комиссия Воронежской области;</w:t>
      </w:r>
    </w:p>
    <w:p>
      <w:pPr>
        <w:pStyle w:val="style22"/>
      </w:pPr>
      <w:r>
        <w:rPr/>
        <w:t>территориальные избирательные комиссии;</w:t>
      </w:r>
    </w:p>
    <w:p>
      <w:pPr>
        <w:pStyle w:val="style22"/>
      </w:pPr>
      <w:r>
        <w:rPr/>
        <w:t>участковые избирательные комиссии.</w:t>
      </w:r>
    </w:p>
    <w:p>
      <w:pPr>
        <w:pStyle w:val="style44"/>
      </w:pPr>
      <w:bookmarkStart w:id="1618" w:name="Lbl1082"/>
      <w:bookmarkEnd w:id="1618"/>
      <w:r>
        <w:rPr>
          <w:rStyle w:val="style18"/>
        </w:rPr>
        <w:t>Статья 108.2.</w:t>
      </w:r>
      <w:r>
        <w:rPr/>
        <w:t xml:space="preserve"> Выдвижение и регистрация кандидатов на должность губернатора Воронежской области</w:t>
      </w:r>
    </w:p>
    <w:p>
      <w:pPr>
        <w:pStyle w:val="style22"/>
      </w:pPr>
      <w:bookmarkStart w:id="1619" w:name="Lbl10821"/>
      <w:bookmarkEnd w:id="1619"/>
      <w:r>
        <w:rPr>
          <w:rStyle w:val="style18"/>
        </w:rPr>
        <w:t>1.</w:t>
      </w:r>
      <w:r>
        <w:rPr/>
        <w:t xml:space="preserve"> Кандидаты на должность губернатора Воронежской области (далее — кандидаты) выдвигаются избирательными объединениями после официального опубликования (публикации) решения о назначении выборов.</w:t>
      </w:r>
    </w:p>
    <w:p>
      <w:pPr>
        <w:pStyle w:val="style22"/>
      </w:pPr>
      <w:bookmarkStart w:id="1620" w:name="Lbl10822"/>
      <w:bookmarkEnd w:id="1620"/>
      <w:r>
        <w:rPr>
          <w:rStyle w:val="style18"/>
        </w:rPr>
        <w:t>2.</w:t>
      </w:r>
      <w:r>
        <w:rPr/>
        <w:t xml:space="preserve">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 членом соответствующей или иной политической партии.</w:t>
      </w:r>
    </w:p>
    <w:p>
      <w:pPr>
        <w:pStyle w:val="style22"/>
      </w:pPr>
      <w:bookmarkStart w:id="1621" w:name="Lbl10823"/>
      <w:bookmarkEnd w:id="1621"/>
      <w:r>
        <w:rPr>
          <w:rStyle w:val="style18"/>
        </w:rPr>
        <w:t>3.</w:t>
      </w:r>
      <w:r>
        <w:rPr/>
        <w:t xml:space="preserve">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законом «О политических партиях» и уставом политической партии.</w:t>
      </w:r>
    </w:p>
    <w:p>
      <w:pPr>
        <w:pStyle w:val="style22"/>
      </w:pPr>
      <w:bookmarkStart w:id="1622" w:name="Lbl10824"/>
      <w:bookmarkEnd w:id="1622"/>
      <w:r>
        <w:rPr>
          <w:rStyle w:val="style18"/>
        </w:rPr>
        <w:t>4.</w:t>
      </w:r>
      <w:r>
        <w:rPr/>
        <w:t xml:space="preserve">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pPr>
        <w:pStyle w:val="style22"/>
      </w:pPr>
      <w:bookmarkStart w:id="1623" w:name="Lbl1082401"/>
      <w:bookmarkEnd w:id="1623"/>
      <w:r>
        <w:rPr>
          <w:rStyle w:val="style18"/>
        </w:rPr>
        <w:t>1)</w:t>
      </w:r>
      <w:r>
        <w:rPr/>
        <w:t xml:space="preserve">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pPr>
        <w:pStyle w:val="style22"/>
      </w:pPr>
      <w:bookmarkStart w:id="1624" w:name="Lbl1082402"/>
      <w:bookmarkEnd w:id="1624"/>
      <w:r>
        <w:rPr>
          <w:rStyle w:val="style18"/>
        </w:rPr>
        <w:t>2)</w:t>
      </w:r>
      <w:r>
        <w:rPr/>
        <w:t xml:space="preserve">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pPr>
        <w:pStyle w:val="style22"/>
      </w:pPr>
      <w:bookmarkStart w:id="1625" w:name="Lbl1082403"/>
      <w:bookmarkEnd w:id="1625"/>
      <w:r>
        <w:rPr>
          <w:rStyle w:val="style18"/>
        </w:rPr>
        <w:t>3)</w:t>
      </w:r>
      <w:r>
        <w:rPr/>
        <w:t xml:space="preserve">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pPr>
        <w:pStyle w:val="style22"/>
      </w:pPr>
      <w:bookmarkStart w:id="1626" w:name="Lbl1082404"/>
      <w:bookmarkEnd w:id="1626"/>
      <w:r>
        <w:rPr>
          <w:rStyle w:val="style18"/>
        </w:rPr>
        <w:t>4)</w:t>
      </w:r>
      <w:r>
        <w:rPr/>
        <w:t xml:space="preserve"> дата принятия решения.</w:t>
      </w:r>
    </w:p>
    <w:p>
      <w:pPr>
        <w:pStyle w:val="style22"/>
      </w:pPr>
      <w:bookmarkStart w:id="1627" w:name="Lbl10825"/>
      <w:bookmarkEnd w:id="1627"/>
      <w:r>
        <w:rPr>
          <w:rStyle w:val="style18"/>
        </w:rPr>
        <w:t>5.</w:t>
      </w:r>
      <w:r>
        <w:rPr/>
        <w:t xml:space="preserve">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pPr>
        <w:pStyle w:val="style22"/>
      </w:pPr>
      <w:bookmarkStart w:id="1628" w:name="Lbl10826"/>
      <w:bookmarkEnd w:id="1628"/>
      <w:r>
        <w:rPr>
          <w:rStyle w:val="style18"/>
        </w:rPr>
        <w:t>6.</w:t>
      </w:r>
      <w:r>
        <w:rPr/>
        <w:t xml:space="preserve"> Избирательная комиссия Воронежской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Законом Воронежской области,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Воронежской области, иных документов, предусмотренных </w:t>
      </w:r>
      <w:hyperlink w:anchor="Lbl10827">
        <w:r>
          <w:rPr>
            <w:rStyle w:val="style17"/>
          </w:rPr>
          <w:t>частью 7</w:t>
        </w:r>
      </w:hyperlink>
      <w:r>
        <w:rPr/>
        <w:t xml:space="preserve"> настоящей статьи и </w:t>
      </w:r>
      <w:hyperlink w:anchor="Lbl43">
        <w:r>
          <w:rPr>
            <w:rStyle w:val="style17"/>
          </w:rPr>
          <w:t>статей 43</w:t>
        </w:r>
      </w:hyperlink>
      <w:r>
        <w:rPr/>
        <w:t xml:space="preserve"> настоящего Закона Воронежской области.</w:t>
      </w:r>
    </w:p>
    <w:p>
      <w:pPr>
        <w:pStyle w:val="style22"/>
      </w:pPr>
      <w:bookmarkStart w:id="1629" w:name="Lbl10827"/>
      <w:bookmarkEnd w:id="1629"/>
      <w:r>
        <w:rPr>
          <w:rStyle w:val="style18"/>
        </w:rPr>
        <w:t>7.</w:t>
      </w:r>
      <w:r>
        <w:rPr/>
        <w:t xml:space="preserve"> Кандидат не позднее чем через 20 дней со дня официального опубликования, публикации решения о назначении выборов губернатора Воронежской области представляет в Избирательную комиссию Воронежской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заверенную руководящим органом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также нотариально удостоверенную доверенность на уполномоченного представителя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Уполномоченных представителей по финансовым вопросам кандидата может быть несколько. Копии указанных доверенностей изготавливаются в Избирательной комиссии Воронежской области в присутствии кандидата, заверяются подписью лица, принимающего документы, и прилагаются к этим документам.</w:t>
      </w:r>
    </w:p>
    <w:p>
      <w:pPr>
        <w:pStyle w:val="style22"/>
      </w:pPr>
      <w:bookmarkStart w:id="1630" w:name="Lbl10828"/>
      <w:bookmarkEnd w:id="1630"/>
      <w:r>
        <w:rPr>
          <w:rStyle w:val="style18"/>
        </w:rPr>
        <w:t>8.</w:t>
      </w:r>
      <w:r>
        <w:rPr/>
        <w:t xml:space="preserve"> Документы, предусмотренные для выдвижения, предоставляются в Избирательную комиссию Воронежской области лично кандидатом, за исключением случаев, когда он болен, находится в местах содержания под стражей подозреваемых и обвиняемых (при этом подлинность подписи кандидата в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лечении, администрацией учреждения, в котором он содержится под стражей в качестве подозреваемого или обвиняемого). В указанных случаях документы могут быть предоставлены по просьбе кандидата иными лицами.</w:t>
      </w:r>
    </w:p>
    <w:p>
      <w:pPr>
        <w:pStyle w:val="style22"/>
      </w:pPr>
      <w:bookmarkStart w:id="1631" w:name="Lbl10829"/>
      <w:bookmarkEnd w:id="1631"/>
      <w:r>
        <w:rPr>
          <w:rStyle w:val="style18"/>
        </w:rPr>
        <w:t>9.</w:t>
      </w:r>
      <w:r>
        <w:rPr/>
        <w:t xml:space="preserve"> Документы, предусмотренные </w:t>
      </w:r>
      <w:hyperlink w:anchor="Lbl10827">
        <w:r>
          <w:rPr>
            <w:rStyle w:val="style17"/>
          </w:rPr>
          <w:t>частью 7</w:t>
        </w:r>
      </w:hyperlink>
      <w:r>
        <w:rPr/>
        <w:t xml:space="preserve"> настоящей статьи и </w:t>
      </w:r>
      <w:hyperlink w:anchor="Lbl43">
        <w:r>
          <w:rPr>
            <w:rStyle w:val="style17"/>
          </w:rPr>
          <w:t>статьей 49</w:t>
        </w:r>
      </w:hyperlink>
      <w:r>
        <w:rPr/>
        <w:t xml:space="preserve"> настоящего Закона Воронежской области, принимаются Избирательной комиссией Воронежской области вместе с заверенными кандидатом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1632" w:name="Lbl108210"/>
      <w:bookmarkEnd w:id="1632"/>
      <w:r>
        <w:rPr>
          <w:rStyle w:val="style18"/>
        </w:rPr>
        <w:t>10.</w:t>
      </w:r>
      <w:r>
        <w:rPr/>
        <w:t xml:space="preserve"> Кандидат может дать согласие баллотироваться только одному избирательному объединению.</w:t>
      </w:r>
    </w:p>
    <w:p>
      <w:pPr>
        <w:pStyle w:val="style22"/>
      </w:pPr>
      <w:bookmarkStart w:id="1633" w:name="Lbl108211"/>
      <w:bookmarkEnd w:id="1633"/>
      <w:r>
        <w:rPr>
          <w:rStyle w:val="style18"/>
        </w:rPr>
        <w:t>11.</w:t>
      </w:r>
      <w:r>
        <w:rPr/>
        <w:t xml:space="preserve"> Избирательная комиссия Воронежской области обязана незамедлительно после представления и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w:t>
      </w:r>
    </w:p>
    <w:p>
      <w:pPr>
        <w:pStyle w:val="style22"/>
      </w:pPr>
      <w:bookmarkStart w:id="1634" w:name="Lbl108212"/>
      <w:bookmarkEnd w:id="1634"/>
      <w:r>
        <w:rPr>
          <w:rStyle w:val="style18"/>
        </w:rPr>
        <w:t>12.</w:t>
      </w:r>
      <w:r>
        <w:rPr/>
        <w:t xml:space="preserve"> В поддержку выдвижения кандидата должны быть собраны подписи депутатов представительных органов муниципальных образований и избранных на муниципальных выборах глав муниципальных образований, находящихся на территории Воронежской области. Число таких подписей должно составлять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Воронежской области,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Воронежской области.</w:t>
      </w:r>
    </w:p>
    <w:p>
      <w:pPr>
        <w:pStyle w:val="style22"/>
      </w:pPr>
      <w:bookmarkStart w:id="1635" w:name="Lbl108213"/>
      <w:bookmarkEnd w:id="1635"/>
      <w:r>
        <w:rPr>
          <w:rStyle w:val="style18"/>
        </w:rPr>
        <w:t>13.</w:t>
      </w:r>
      <w:r>
        <w:rPr/>
        <w:t xml:space="preserve">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избранных на муниципальных выборах глав муниципальных районов и городских округов Воронежской области. Число подписей таких депутатов 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Воронежской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Воронежской области.</w:t>
      </w:r>
    </w:p>
    <w:p>
      <w:pPr>
        <w:pStyle w:val="style22"/>
      </w:pPr>
      <w:bookmarkStart w:id="1636" w:name="Lbl108214"/>
      <w:bookmarkEnd w:id="1636"/>
      <w:r>
        <w:rPr>
          <w:rStyle w:val="style18"/>
        </w:rPr>
        <w:t>14.</w:t>
      </w:r>
      <w:r>
        <w:rP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pPr>
        <w:pStyle w:val="style22"/>
      </w:pPr>
      <w:bookmarkStart w:id="1637" w:name="Lbl108215"/>
      <w:bookmarkEnd w:id="1637"/>
      <w:r>
        <w:rPr>
          <w:rStyle w:val="style18"/>
        </w:rPr>
        <w:t>15.</w:t>
      </w:r>
      <w:r>
        <w:rPr/>
        <w:t xml:space="preserve"> Если на день принятия решения о назначении выборов губернатора Воронежской области представительный орган муниципального образования не сформирован 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глава этого муниципального образования не учитываются при установлении числа лиц, необходимого для поддержки кандидата.</w:t>
      </w:r>
    </w:p>
    <w:p>
      <w:pPr>
        <w:pStyle w:val="style22"/>
      </w:pPr>
      <w:bookmarkStart w:id="1638" w:name="Lbl108216"/>
      <w:bookmarkEnd w:id="1638"/>
      <w:r>
        <w:rPr>
          <w:rStyle w:val="style18"/>
        </w:rPr>
        <w:t>16.</w:t>
      </w:r>
      <w:r>
        <w:rPr/>
        <w:t xml:space="preserve"> Кандидат должен быть поддержан депутатами представительных органов муниципальных районов, городских округов 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Воронежской области.</w:t>
      </w:r>
    </w:p>
    <w:p>
      <w:pPr>
        <w:pStyle w:val="style22"/>
      </w:pPr>
      <w:bookmarkStart w:id="1639" w:name="Lbl108217"/>
      <w:bookmarkEnd w:id="1639"/>
      <w:r>
        <w:rPr>
          <w:rStyle w:val="style18"/>
        </w:rPr>
        <w:t>17.</w:t>
      </w:r>
      <w:r>
        <w:rPr/>
        <w:t xml:space="preserve"> Число лиц, которое (в абсолютном выражении) необходимо для поддержки выдвижения кандидата в соответствии с </w:t>
      </w:r>
      <w:hyperlink w:anchor="Lbl108212">
        <w:r>
          <w:rPr>
            <w:rStyle w:val="style17"/>
          </w:rPr>
          <w:t>частями 12 — 15</w:t>
        </w:r>
      </w:hyperlink>
      <w:r>
        <w:rPr/>
        <w:t xml:space="preserve"> настоящей статьи, а также число муниципальных образований (в абсолютном выражении), указанное в </w:t>
      </w:r>
      <w:hyperlink w:anchor="Lbl108216">
        <w:r>
          <w:rPr>
            <w:rStyle w:val="style17"/>
          </w:rPr>
          <w:t>части 16</w:t>
        </w:r>
      </w:hyperlink>
      <w:r>
        <w:rPr/>
        <w:t xml:space="preserve"> настоящей статьи, определяется и обнародуется Избирательной комиссией Воронежской области в течение трех дней со дня назначения выборов губернатора Воронежской области.</w:t>
      </w:r>
    </w:p>
    <w:p>
      <w:pPr>
        <w:pStyle w:val="style22"/>
      </w:pPr>
      <w:bookmarkStart w:id="1640" w:name="Lbl108218"/>
      <w:bookmarkEnd w:id="1640"/>
      <w:r>
        <w:rPr>
          <w:rStyle w:val="style18"/>
        </w:rPr>
        <w:t>18.</w:t>
      </w:r>
      <w:r>
        <w:rPr/>
        <w:t xml:space="preserve">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pPr>
        <w:pStyle w:val="style22"/>
      </w:pPr>
      <w:bookmarkStart w:id="1641" w:name="Lbl108219"/>
      <w:bookmarkEnd w:id="1641"/>
      <w:r>
        <w:rPr>
          <w:rStyle w:val="style18"/>
        </w:rPr>
        <w:t>19.</w:t>
      </w:r>
      <w:r>
        <w:rPr/>
        <w:t xml:space="preserve">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Воронежской области (далее — лист поддержки кандидата). Подписи депутатов представительных органов муниципального образования, избранных на муниципальных выборах глав муниципального образования, в поддержку выдвижения кандидата могут собираться со дня представления в Избирательную комиссию заявления кандидата о согласии баллотироваться.</w:t>
      </w:r>
    </w:p>
    <w:p>
      <w:pPr>
        <w:pStyle w:val="style22"/>
      </w:pPr>
      <w:bookmarkStart w:id="1642" w:name="Lbl108220"/>
      <w:bookmarkEnd w:id="1642"/>
      <w:r>
        <w:rPr>
          <w:rStyle w:val="style18"/>
        </w:rPr>
        <w:t>20.</w:t>
      </w:r>
      <w:r>
        <w:rPr/>
        <w:t xml:space="preserve"> Листы поддержки кандидата изготавливаются по форме согласно </w:t>
      </w:r>
      <w:hyperlink w:anchor="Lbl20000031">
        <w:r>
          <w:rPr>
            <w:rStyle w:val="style17"/>
          </w:rPr>
          <w:t>приложению 3.1</w:t>
        </w:r>
      </w:hyperlink>
      <w:r>
        <w:rPr/>
        <w:t xml:space="preserve"> к настоящему Закону Воронежской области.</w:t>
      </w:r>
    </w:p>
    <w:p>
      <w:pPr>
        <w:pStyle w:val="style22"/>
      </w:pPr>
      <w:bookmarkStart w:id="1643" w:name="Lbl108221"/>
      <w:bookmarkEnd w:id="1643"/>
      <w:r>
        <w:rPr>
          <w:rStyle w:val="style18"/>
        </w:rPr>
        <w:t>21.</w:t>
      </w:r>
      <w:r>
        <w:rPr/>
        <w:t xml:space="preserve">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в случае наличия у кандидата неснятой и непогашенной судимости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pPr>
        <w:pStyle w:val="style22"/>
      </w:pPr>
      <w:bookmarkStart w:id="1644" w:name="Lbl108222"/>
      <w:bookmarkEnd w:id="1644"/>
      <w:r>
        <w:rPr>
          <w:rStyle w:val="style18"/>
        </w:rPr>
        <w:t>22.</w:t>
      </w:r>
      <w:r>
        <w:rPr/>
        <w:t xml:space="preserve">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если в населенном пункте нет нотариуса, свидетельствование подлинности подписи в листе поддержки кандидата может быть совершено должностными лицами местного самоуправления, которые уполномочены совершать нотариальные действия в соответствии с законодательством Российской Федерации. Расходы, связанные с нотариальным засвидетельствованием подлинности подписи, оплачиваются за счет средств избирательного фонда кандидата.</w:t>
      </w:r>
    </w:p>
    <w:p>
      <w:pPr>
        <w:pStyle w:val="style22"/>
      </w:pPr>
      <w:bookmarkStart w:id="1645" w:name="Lbl108223"/>
      <w:bookmarkEnd w:id="1645"/>
      <w:r>
        <w:rPr>
          <w:rStyle w:val="style18"/>
        </w:rPr>
        <w:t>23.</w:t>
      </w:r>
      <w:r>
        <w:rPr/>
        <w:t xml:space="preserve"> Отзыв депутатом представительного органа муниципального образования или главой муниципального образования своей подписи не допускается.</w:t>
      </w:r>
    </w:p>
    <w:p>
      <w:pPr>
        <w:pStyle w:val="style22"/>
      </w:pPr>
      <w:bookmarkStart w:id="1646" w:name="Lbl108224"/>
      <w:bookmarkEnd w:id="1646"/>
      <w:r>
        <w:rPr>
          <w:rStyle w:val="style18"/>
        </w:rPr>
        <w:t>24.</w:t>
      </w:r>
      <w:r>
        <w:rPr/>
        <w:t xml:space="preserve"> В процессе сбора подписей запрещается принуждать депутатов представительного органа муниципального образования или избранных на муниципальных выборах глав муниципального образования ставить свои подписи и вознаграждать их за это в любой форме.</w:t>
      </w:r>
    </w:p>
    <w:p>
      <w:pPr>
        <w:pStyle w:val="style22"/>
      </w:pPr>
      <w:bookmarkStart w:id="1647" w:name="Lbl108225"/>
      <w:bookmarkEnd w:id="1647"/>
      <w:r>
        <w:rPr>
          <w:rStyle w:val="style18"/>
        </w:rPr>
        <w:t>25.</w:t>
      </w:r>
      <w:r>
        <w:rPr/>
        <w:t xml:space="preserve">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pPr>
        <w:pStyle w:val="style22"/>
      </w:pPr>
      <w:bookmarkStart w:id="1648" w:name="Lbl108226"/>
      <w:bookmarkEnd w:id="1648"/>
      <w:r>
        <w:rPr>
          <w:rStyle w:val="style18"/>
        </w:rPr>
        <w:t>26.</w:t>
      </w:r>
      <w:r>
        <w:rPr/>
        <w:t xml:space="preserve"> После окончания сбора подписей депутатов представительных органов муниципальных образований 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Воронежской области, содержащей сведения о кандидате и о лицах, поставивших подписи в поддержку, в объеме, предусмотренном </w:t>
      </w:r>
      <w:hyperlink w:anchor="Lbl108221">
        <w:r>
          <w:rPr>
            <w:rStyle w:val="style17"/>
          </w:rPr>
          <w:t>частью 21</w:t>
        </w:r>
      </w:hyperlink>
      <w:r>
        <w:rPr/>
        <w:t xml:space="preserve"> настоящей статьи.</w:t>
      </w:r>
    </w:p>
    <w:p>
      <w:pPr>
        <w:pStyle w:val="style22"/>
      </w:pPr>
      <w:bookmarkStart w:id="1649" w:name="Lbl108227"/>
      <w:bookmarkEnd w:id="1649"/>
      <w:r>
        <w:rPr>
          <w:rStyle w:val="style18"/>
        </w:rPr>
        <w:t>27.</w:t>
      </w:r>
      <w:r>
        <w:rPr/>
        <w:t xml:space="preserve"> Кандидат, выдвинутый избирательным объединением, представляет для регистрации в Избирательную комиссию Воронежской области:</w:t>
      </w:r>
    </w:p>
    <w:p>
      <w:pPr>
        <w:pStyle w:val="style22"/>
      </w:pPr>
      <w:bookmarkStart w:id="1650" w:name="Lbl1082271"/>
      <w:bookmarkEnd w:id="1650"/>
      <w:r>
        <w:rPr>
          <w:rStyle w:val="style18"/>
        </w:rPr>
        <w:t>1)</w:t>
      </w:r>
      <w:r>
        <w:rPr/>
        <w:t xml:space="preserve"> листы поддержки кандидата с подписями депутатов представительных органов муниципальных образований и избранных на муниципальных выборах глав муниципальных образований в поддержку выдвижения кандидата;</w:t>
      </w:r>
    </w:p>
    <w:p>
      <w:pPr>
        <w:pStyle w:val="style22"/>
      </w:pPr>
      <w:bookmarkStart w:id="1651" w:name="Lbl1082272"/>
      <w:bookmarkEnd w:id="1651"/>
      <w:r>
        <w:rPr>
          <w:rStyle w:val="style18"/>
        </w:rPr>
        <w:t>2)</w:t>
      </w:r>
      <w:r>
        <w:rPr/>
        <w:t xml:space="preserve"> список лиц, которые поставили свои подписи в листах поддержки кандидата;</w:t>
      </w:r>
    </w:p>
    <w:p>
      <w:pPr>
        <w:pStyle w:val="style22"/>
      </w:pPr>
      <w:bookmarkStart w:id="1652" w:name="Lbl1082273"/>
      <w:bookmarkEnd w:id="1652"/>
      <w:r>
        <w:rPr>
          <w:rStyle w:val="style18"/>
        </w:rPr>
        <w:t>3)</w:t>
      </w:r>
      <w:r>
        <w:rPr/>
        <w:t xml:space="preserve"> сведения об изменениях в данных о кандидате, ранее представленных в соответствии с </w:t>
      </w:r>
      <w:hyperlink w:anchor="Lbl430002">
        <w:r>
          <w:rPr>
            <w:rStyle w:val="style17"/>
          </w:rPr>
          <w:t>частями 2 — 4 статьи 43</w:t>
        </w:r>
      </w:hyperlink>
      <w:r>
        <w:rPr/>
        <w:t xml:space="preserve"> настоящего Закона Воронежской области;</w:t>
      </w:r>
    </w:p>
    <w:p>
      <w:pPr>
        <w:pStyle w:val="style22"/>
      </w:pPr>
      <w:bookmarkStart w:id="1653" w:name="Lbl1082274"/>
      <w:bookmarkEnd w:id="1653"/>
      <w:r>
        <w:rPr>
          <w:rStyle w:val="style18"/>
        </w:rPr>
        <w:t>4)</w:t>
      </w:r>
      <w:r>
        <w:rPr/>
        <w:t xml:space="preserve"> первый финансовый отчет кандидата.</w:t>
      </w:r>
    </w:p>
    <w:p>
      <w:pPr>
        <w:pStyle w:val="style22"/>
      </w:pPr>
      <w:bookmarkStart w:id="1654" w:name="Lbl108228"/>
      <w:bookmarkEnd w:id="1654"/>
      <w:r>
        <w:rPr>
          <w:rStyle w:val="style18"/>
        </w:rPr>
        <w:t>28.</w:t>
      </w:r>
      <w:r>
        <w:rPr/>
        <w:t xml:space="preserve"> Все документы для регистрации кандидата представляются кандидатом в Избирательную комиссию Воронежской области одновременно — не ранее чем за 60 дней и не позднее чем за 45 дней до дня голосования — до 18 часов по местному времени.</w:t>
      </w:r>
    </w:p>
    <w:p>
      <w:pPr>
        <w:pStyle w:val="style22"/>
      </w:pPr>
      <w:bookmarkStart w:id="1655" w:name="Lbl108229"/>
      <w:bookmarkEnd w:id="1655"/>
      <w:r>
        <w:rPr>
          <w:rStyle w:val="style18"/>
        </w:rPr>
        <w:t>29.</w:t>
      </w:r>
      <w:r>
        <w:rPr/>
        <w:t xml:space="preserve"> Листы поддержки кандидата представляются кандидатом в Избирательную комиссию Воронежской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Воронежской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Воронежской области, где проводился сбор подписей депутатов представительных органов муниципальных образований и избранных на муниципальных выборах глав муниципальных образований, и пронумерованы.</w:t>
      </w:r>
    </w:p>
    <w:p>
      <w:pPr>
        <w:pStyle w:val="style22"/>
      </w:pPr>
      <w:bookmarkStart w:id="1656" w:name="Lbl108230"/>
      <w:bookmarkEnd w:id="1656"/>
      <w:r>
        <w:rPr>
          <w:rStyle w:val="style18"/>
        </w:rPr>
        <w:t>30.</w:t>
      </w:r>
      <w:r>
        <w:rPr/>
        <w:t xml:space="preserve"> Число подписей депутатов представительных органов муниципальных образований и избранных на муниципальных выборах глав муниципальных образований, представляемое в Избирательную комиссию Воронежской области, может превышать число подписей депутатов представительных органов муниципальных образований и избранных на муниципальных выборах глав муниципальных образований, указанное в </w:t>
      </w:r>
      <w:hyperlink w:anchor="Lbl108212">
        <w:r>
          <w:rPr>
            <w:rStyle w:val="style17"/>
          </w:rPr>
          <w:t>части 12</w:t>
        </w:r>
      </w:hyperlink>
      <w:r>
        <w:rPr/>
        <w:t xml:space="preserve"> настоящей статьи, но не более чем на 5 процентов. Число подписей депутатов представительных органов муниципальных районов и городских округов и избранных на муниципальных выборах глав муниципальных образований, представляемое в Избирательную комиссию Воронежской области, может превышать число подписей, указанное в </w:t>
      </w:r>
      <w:hyperlink w:anchor="Lbl108213">
        <w:r>
          <w:rPr>
            <w:rStyle w:val="style17"/>
          </w:rPr>
          <w:t>части 13</w:t>
        </w:r>
      </w:hyperlink>
      <w:r>
        <w:rPr/>
        <w:t xml:space="preserve"> настоящей статьи, но не более чем на 5 процентов.</w:t>
      </w:r>
    </w:p>
    <w:p>
      <w:pPr>
        <w:pStyle w:val="style22"/>
      </w:pPr>
      <w:bookmarkStart w:id="1657" w:name="Lbl108231"/>
      <w:bookmarkEnd w:id="1657"/>
      <w:r>
        <w:rPr>
          <w:rStyle w:val="style18"/>
        </w:rPr>
        <w:t>31.</w:t>
      </w:r>
      <w:r>
        <w:rPr/>
        <w:t xml:space="preserve"> При приеме документов для регистрации кандидата Избирательная комиссия Воронежской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Воронежской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Воронежской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Lbl108228">
        <w:r>
          <w:rPr>
            <w:rStyle w:val="style17"/>
          </w:rPr>
          <w:t>части 28</w:t>
        </w:r>
      </w:hyperlink>
      <w:r>
        <w:rPr/>
        <w:t xml:space="preserve"> настоящей статьи.</w:t>
      </w:r>
    </w:p>
    <w:p>
      <w:pPr>
        <w:pStyle w:val="style22"/>
      </w:pPr>
      <w:bookmarkStart w:id="1658" w:name="Lbl108232"/>
      <w:bookmarkEnd w:id="1658"/>
      <w:r>
        <w:rPr>
          <w:rStyle w:val="style18"/>
        </w:rPr>
        <w:t>32.</w:t>
      </w:r>
      <w:r>
        <w:rPr/>
        <w:t xml:space="preserve"> Избирательная комиссия Воронежской области в течение трех дней со дня представления списка лиц, которые поставили свои подписи в листах поддержки кандидата, размещает список на своем сайте в информационно-телекоммуникационной сети Интернет.</w:t>
      </w:r>
    </w:p>
    <w:p>
      <w:pPr>
        <w:pStyle w:val="style22"/>
      </w:pPr>
      <w:bookmarkStart w:id="1659" w:name="Lbl108233"/>
      <w:bookmarkEnd w:id="1659"/>
      <w:r>
        <w:rPr>
          <w:rStyle w:val="style18"/>
        </w:rPr>
        <w:t>33.</w:t>
      </w:r>
      <w:r>
        <w:rPr/>
        <w:t xml:space="preserve"> Избирательная комиссия Воронежской области проверяет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настоящим Законом Воронежской области порядка выдвижения каждого кандидата. Избирательная комиссия Воронежской области обязана проверить достоверность биографических и иных сведений, представленных кандидатом.</w:t>
      </w:r>
    </w:p>
    <w:p>
      <w:pPr>
        <w:pStyle w:val="style22"/>
      </w:pPr>
      <w:bookmarkStart w:id="1660" w:name="Lbl108234"/>
      <w:bookmarkEnd w:id="1660"/>
      <w:r>
        <w:rPr>
          <w:rStyle w:val="style18"/>
        </w:rPr>
        <w:t>34.</w:t>
      </w:r>
      <w:r>
        <w:rPr/>
        <w:t xml:space="preserve"> Избирательная комиссия Воронежской области обращается с представлением о проверке достоверности сведений о кандидатах, представляемых в соответствии с настоящим Законом Воронежской области, в соответствующие органы, которые обязаны в течение 10 дней, а в отношении сведений, представляемых в соответствии с </w:t>
      </w:r>
      <w:hyperlink w:anchor="Lbl430004">
        <w:r>
          <w:rPr>
            <w:rStyle w:val="style17"/>
          </w:rPr>
          <w:t>частью 4 статьи 43</w:t>
        </w:r>
      </w:hyperlink>
      <w:r>
        <w:rPr/>
        <w:t xml:space="preserve"> настоящего Закона Воронежской области,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Воронежской области.</w:t>
      </w:r>
    </w:p>
    <w:p>
      <w:pPr>
        <w:pStyle w:val="style22"/>
      </w:pPr>
      <w:r>
        <w:rPr/>
        <w:t>Избирательная комиссия Воронежской области доводит до сведения избирателей сведения о кандидатах, представленные при их выдвижении, в установленном ею объеме.</w:t>
      </w:r>
    </w:p>
    <w:p>
      <w:pPr>
        <w:pStyle w:val="style22"/>
      </w:pPr>
      <w:r>
        <w:rPr/>
        <w:t>Избирательная комиссия Воронежской области направляет в средства массовой информации сведения о выявленных фактах недостоверности представленных кандидатами сведений.</w:t>
      </w:r>
    </w:p>
    <w:p>
      <w:pPr>
        <w:pStyle w:val="style22"/>
      </w:pPr>
      <w:bookmarkStart w:id="1661" w:name="Lbl108235"/>
      <w:bookmarkEnd w:id="1661"/>
      <w:r>
        <w:rPr>
          <w:rStyle w:val="style18"/>
        </w:rPr>
        <w:t>35.</w:t>
      </w:r>
      <w:r>
        <w:rPr/>
        <w:t xml:space="preserve"> Избирательная комиссия Воронежской области проверяет достоверность подписей, проставленных в листах поддержки кандидата, в пределах срока, указанного в </w:t>
      </w:r>
      <w:hyperlink w:anchor="Lbl42">
        <w:r>
          <w:rPr>
            <w:rStyle w:val="style17"/>
          </w:rPr>
          <w:t>части 42</w:t>
        </w:r>
      </w:hyperlink>
      <w:r>
        <w:rPr/>
        <w:t xml:space="preserve"> настоящей статьи.</w:t>
      </w:r>
    </w:p>
    <w:p>
      <w:pPr>
        <w:pStyle w:val="style22"/>
      </w:pPr>
      <w:r>
        <w:rPr/>
        <w:t>Избирательная комиссия Воронежской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pPr>
        <w:pStyle w:val="style22"/>
      </w:pPr>
      <w:bookmarkStart w:id="1662" w:name="Lbl108236"/>
      <w:bookmarkEnd w:id="1662"/>
      <w:r>
        <w:rPr>
          <w:rStyle w:val="style18"/>
        </w:rPr>
        <w:t>36.</w:t>
      </w:r>
      <w:r>
        <w:rPr/>
        <w:t xml:space="preserve">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pPr>
        <w:pStyle w:val="style22"/>
      </w:pPr>
      <w:bookmarkStart w:id="1663" w:name="Lbl108237"/>
      <w:bookmarkEnd w:id="1663"/>
      <w:r>
        <w:rPr>
          <w:rStyle w:val="style18"/>
        </w:rPr>
        <w:t>37.</w:t>
      </w:r>
      <w:r>
        <w:rPr/>
        <w:t xml:space="preserve">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Воронежской области вправе провести опрос лица, достоверность подписи которого вызвала сомнение.</w:t>
      </w:r>
    </w:p>
    <w:p>
      <w:pPr>
        <w:pStyle w:val="style22"/>
      </w:pPr>
      <w:r>
        <w:rPr/>
        <w:t>Письменное заявление этого лица, представленное в Избирательную комиссию Воронежской области до окончания срока проверки, является основанием для признания его подписи в листе поддержки кандидата достоверной.</w:t>
      </w:r>
    </w:p>
    <w:p>
      <w:pPr>
        <w:pStyle w:val="style22"/>
      </w:pPr>
      <w:bookmarkStart w:id="1664" w:name="Lbl108238"/>
      <w:bookmarkEnd w:id="1664"/>
      <w:r>
        <w:rPr>
          <w:rStyle w:val="style18"/>
        </w:rPr>
        <w:t>38.</w:t>
      </w:r>
      <w:r>
        <w:rPr/>
        <w:t xml:space="preserve"> Подпись, проставленная в листе поддержки кандидата, признается недостоверной в случае:</w:t>
      </w:r>
    </w:p>
    <w:p>
      <w:pPr>
        <w:pStyle w:val="style22"/>
      </w:pPr>
      <w:bookmarkStart w:id="1665" w:name="Lbl1082381"/>
      <w:bookmarkEnd w:id="1665"/>
      <w:r>
        <w:rPr>
          <w:rStyle w:val="style18"/>
        </w:rPr>
        <w:t>1)</w:t>
      </w:r>
      <w:r>
        <w:rPr/>
        <w:t xml:space="preserve"> если она проставлена лицом, не являющимся на момент подписания депутатом представительного органа муниципального образования или избранным на выборах главой муниципального образования, либо собрана с нарушением </w:t>
      </w:r>
      <w:hyperlink w:anchor="Lbl108224">
        <w:r>
          <w:rPr>
            <w:rStyle w:val="style17"/>
          </w:rPr>
          <w:t>части 24</w:t>
        </w:r>
      </w:hyperlink>
      <w:r>
        <w:rPr/>
        <w:t xml:space="preserve"> настоящей статьи;</w:t>
      </w:r>
    </w:p>
    <w:p>
      <w:pPr>
        <w:pStyle w:val="style22"/>
      </w:pPr>
      <w:bookmarkStart w:id="1666" w:name="Lbl1082382"/>
      <w:bookmarkEnd w:id="1666"/>
      <w:r>
        <w:rPr>
          <w:rStyle w:val="style18"/>
        </w:rPr>
        <w:t>2)</w:t>
      </w:r>
      <w:r>
        <w:rPr/>
        <w:t xml:space="preserve"> если она собрана с нарушением </w:t>
      </w:r>
      <w:hyperlink w:anchor="Lbl108221">
        <w:r>
          <w:rPr>
            <w:rStyle w:val="style17"/>
          </w:rPr>
          <w:t>части 21</w:t>
        </w:r>
      </w:hyperlink>
      <w:r>
        <w:rPr/>
        <w:t xml:space="preserve"> настоящей статьи и этот недостаток не восполнен в порядке, предусмотренном в </w:t>
      </w:r>
      <w:hyperlink w:anchor="Lbl108237">
        <w:r>
          <w:rPr>
            <w:rStyle w:val="style17"/>
          </w:rPr>
          <w:t>части 37</w:t>
        </w:r>
      </w:hyperlink>
      <w:r>
        <w:rPr/>
        <w:t xml:space="preserve"> настоящей статьи;</w:t>
      </w:r>
    </w:p>
    <w:p>
      <w:pPr>
        <w:pStyle w:val="style22"/>
      </w:pPr>
      <w:bookmarkStart w:id="1667" w:name="Lbl1082383"/>
      <w:bookmarkEnd w:id="1667"/>
      <w:r>
        <w:rPr>
          <w:rStyle w:val="style18"/>
        </w:rPr>
        <w:t>3)</w:t>
      </w:r>
      <w:r>
        <w:rPr/>
        <w:t xml:space="preserve">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pPr>
        <w:pStyle w:val="style22"/>
      </w:pPr>
      <w:bookmarkStart w:id="1668" w:name="Lbl1082384"/>
      <w:bookmarkEnd w:id="1668"/>
      <w:r>
        <w:rPr>
          <w:rStyle w:val="style18"/>
        </w:rPr>
        <w:t>4)</w:t>
      </w:r>
      <w:r>
        <w:rPr/>
        <w:t xml:space="preserve"> если какие-либо из указанных в листе поддержки кандидата сведений о кандидате, депутате представительного органа муниципального образования и избранном на муниципальных выборах главе муниципального образования, подписавшем лист поддержки кандидата, не соответствуют действительности и этот недостаток не восполнен в порядке, предусмотренном в </w:t>
      </w:r>
      <w:hyperlink w:anchor="Lbl108237">
        <w:r>
          <w:rPr>
            <w:rStyle w:val="style17"/>
          </w:rPr>
          <w:t>части 37</w:t>
        </w:r>
      </w:hyperlink>
      <w:r>
        <w:rPr/>
        <w:t xml:space="preserve"> настоящей статьи;</w:t>
      </w:r>
    </w:p>
    <w:p>
      <w:pPr>
        <w:pStyle w:val="style22"/>
      </w:pPr>
      <w:bookmarkStart w:id="1669" w:name="Lbl1082385"/>
      <w:bookmarkEnd w:id="1669"/>
      <w:r>
        <w:rPr>
          <w:rStyle w:val="style18"/>
        </w:rPr>
        <w:t>5)</w:t>
      </w:r>
      <w:r>
        <w:rPr/>
        <w:t xml:space="preserve"> если сведения о кандидате или о депутате представительного органа муниципального образования 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в </w:t>
      </w:r>
      <w:hyperlink w:anchor="Lbl108237">
        <w:r>
          <w:rPr>
            <w:rStyle w:val="style17"/>
          </w:rPr>
          <w:t>части 37</w:t>
        </w:r>
      </w:hyperlink>
      <w:r>
        <w:rPr/>
        <w:t xml:space="preserve"> настоящей статьи.</w:t>
      </w:r>
    </w:p>
    <w:p>
      <w:pPr>
        <w:pStyle w:val="style22"/>
      </w:pPr>
      <w:bookmarkStart w:id="1670" w:name="Lbl108239"/>
      <w:bookmarkEnd w:id="1670"/>
      <w:r>
        <w:rPr>
          <w:rStyle w:val="style18"/>
        </w:rPr>
        <w:t>39.</w:t>
      </w:r>
      <w:r>
        <w:rPr/>
        <w:t xml:space="preserve">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pPr>
        <w:pStyle w:val="style22"/>
      </w:pPr>
      <w:bookmarkStart w:id="1671" w:name="Lbl108240"/>
      <w:bookmarkEnd w:id="1671"/>
      <w:r>
        <w:rPr>
          <w:rStyle w:val="style18"/>
        </w:rPr>
        <w:t>40.</w:t>
      </w:r>
      <w:r>
        <w:rPr/>
        <w:t xml:space="preserve">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Воронежской области с правом решающего голоса и представляется в Избирательную комиссию Воронежской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Протокол прилагается к решению Избирательной комиссии Воронежской области. Копия протокола передается кандидату не менее чем за три дня до заседания Избирательной комиссии Воронежской области, на котором должен рассматриваться вопрос о регистрации кандидата. Кандидат вправе получить в Избирательной комиссии Воронежской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pPr>
        <w:pStyle w:val="style22"/>
      </w:pPr>
      <w:bookmarkStart w:id="1672" w:name="Lbl108241"/>
      <w:bookmarkEnd w:id="1672"/>
      <w:r>
        <w:rPr>
          <w:rStyle w:val="style18"/>
        </w:rPr>
        <w:t>41.</w:t>
      </w:r>
      <w:r>
        <w:rPr/>
        <w:t xml:space="preserve"> При выявлении неполноты сведений о кандидате или несоблюдения требований настоящего Закона Воронежской области к оформлению документов, представленных в Избирательную комиссию Воронежской области в соответствии с </w:t>
      </w:r>
      <w:hyperlink w:anchor="Lbl10826">
        <w:r>
          <w:rPr>
            <w:rStyle w:val="style17"/>
          </w:rPr>
          <w:t>частями 6</w:t>
        </w:r>
      </w:hyperlink>
      <w:r>
        <w:rPr/>
        <w:t xml:space="preserve"> и </w:t>
      </w:r>
      <w:hyperlink w:anchor="Lbl10827">
        <w:r>
          <w:rPr>
            <w:rStyle w:val="style17"/>
          </w:rPr>
          <w:t>7</w:t>
        </w:r>
      </w:hyperlink>
      <w:r>
        <w:rPr/>
        <w:t xml:space="preserve"> настоящей статьи, </w:t>
      </w:r>
      <w:hyperlink w:anchor="Lbl43">
        <w:r>
          <w:rPr>
            <w:rStyle w:val="style17"/>
          </w:rPr>
          <w:t>статьей 43</w:t>
        </w:r>
      </w:hyperlink>
      <w:r>
        <w:rPr/>
        <w:t xml:space="preserve"> настоящего Закона Воронежской области, Избирательная комиссия Воронежской области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Воронежской области в соответствии с </w:t>
      </w:r>
      <w:hyperlink w:anchor="Lbl430002">
        <w:r>
          <w:rPr>
            <w:rStyle w:val="style17"/>
          </w:rPr>
          <w:t>частями 2 — 4 статьи 43</w:t>
        </w:r>
      </w:hyperlink>
      <w:r>
        <w:rPr/>
        <w:t xml:space="preserve">, </w:t>
      </w:r>
      <w:hyperlink w:anchor="Lbl1082273">
        <w:r>
          <w:rPr>
            <w:rStyle w:val="style17"/>
          </w:rPr>
          <w:t>пунктами 3</w:t>
        </w:r>
      </w:hyperlink>
      <w:r>
        <w:rPr/>
        <w:t xml:space="preserve"> и </w:t>
      </w:r>
      <w:hyperlink w:anchor="Lbl1082274">
        <w:r>
          <w:rPr>
            <w:rStyle w:val="style17"/>
          </w:rPr>
          <w:t>4 части 27 статьи 108.2</w:t>
        </w:r>
      </w:hyperlink>
      <w:r>
        <w:rPr/>
        <w:t xml:space="preserve"> настоящего Закона Воронежской области, в целях приведения указанных документов в соответствие с требованиями настоящего Закона Воронежской области, в том числе к их оформлению. Если подпись депутата, главы муниципального образования в листе поддержки кандидата признана недостоверной на основании </w:t>
      </w:r>
      <w:hyperlink w:anchor="Lbl1082382">
        <w:r>
          <w:rPr>
            <w:rStyle w:val="style17"/>
          </w:rPr>
          <w:t>пунктов 2 — 5 части 38</w:t>
        </w:r>
      </w:hyperlink>
      <w:r>
        <w:rPr/>
        <w:t xml:space="preserve"> настоящей статьи, кандидат вправе заменить этот лист поддержки иным листом, оформленным в соответствии с настоящим Законом Воронежской области, с подписью того же кандидата,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Воронежской области.</w:t>
      </w:r>
    </w:p>
    <w:p>
      <w:pPr>
        <w:pStyle w:val="style22"/>
      </w:pPr>
      <w:bookmarkStart w:id="1673" w:name="Lbl108242"/>
      <w:bookmarkEnd w:id="1673"/>
      <w:r>
        <w:rPr>
          <w:rStyle w:val="style18"/>
        </w:rPr>
        <w:t>42.</w:t>
      </w:r>
      <w:r>
        <w:rPr/>
        <w:t xml:space="preserve"> Избирательная комиссия Воронежской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Воронежской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предоставления кандидатами в Избирательную комиссию Воронежской области документов для регистрации кандидатов.</w:t>
      </w:r>
    </w:p>
    <w:p>
      <w:pPr>
        <w:pStyle w:val="style22"/>
      </w:pPr>
      <w:bookmarkStart w:id="1674" w:name="Lbl108243"/>
      <w:bookmarkEnd w:id="1674"/>
      <w:r>
        <w:rPr>
          <w:rStyle w:val="style18"/>
        </w:rPr>
        <w:t>43.</w:t>
      </w:r>
      <w:r>
        <w:rPr/>
        <w:t xml:space="preserve"> В случае принятия решения об отказе в регистрации кандидата Избирательная комиссия Воронежской области обязана в течение суток с момента его принятия выдать кандидату копию решения Избирательной комиссии Воронежской области с изложением оснований отказа. Основаниями отказа являются:</w:t>
      </w:r>
    </w:p>
    <w:p>
      <w:pPr>
        <w:pStyle w:val="style22"/>
      </w:pPr>
      <w:bookmarkStart w:id="1675" w:name="Lbl1082431"/>
      <w:bookmarkEnd w:id="1675"/>
      <w:r>
        <w:rPr>
          <w:rStyle w:val="style18"/>
        </w:rPr>
        <w:t>1)</w:t>
      </w:r>
      <w:r>
        <w:rPr/>
        <w:t xml:space="preserve"> отсутствие у кандидата пассивного избирательного права;</w:t>
      </w:r>
    </w:p>
    <w:p>
      <w:pPr>
        <w:pStyle w:val="style22"/>
      </w:pPr>
      <w:bookmarkStart w:id="1676" w:name="Lbl1082432"/>
      <w:bookmarkEnd w:id="1676"/>
      <w:r>
        <w:rPr>
          <w:rStyle w:val="style18"/>
        </w:rPr>
        <w:t>2)</w:t>
      </w:r>
      <w:r>
        <w:rPr/>
        <w:t xml:space="preserve"> несоблюдение требований к выдвижению кандидата, предусмотренных Федеральным законом «О политических партиях»;</w:t>
      </w:r>
    </w:p>
    <w:p>
      <w:pPr>
        <w:pStyle w:val="style22"/>
      </w:pPr>
      <w:bookmarkStart w:id="1677" w:name="Lbl1082433"/>
      <w:bookmarkEnd w:id="1677"/>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Воронежской области для уведомления о выдвижении и (или) регистрации кандидата;</w:t>
      </w:r>
    </w:p>
    <w:p>
      <w:pPr>
        <w:pStyle w:val="style22"/>
      </w:pPr>
      <w:bookmarkStart w:id="1678" w:name="Lbl1082434"/>
      <w:bookmarkEnd w:id="1678"/>
      <w:r>
        <w:rPr>
          <w:rStyle w:val="style18"/>
        </w:rPr>
        <w:t>4)</w:t>
      </w:r>
      <w:r>
        <w:rPr/>
        <w:t xml:space="preserve"> наличие на день, предшествующий дню заседания Избирательной комиссии Воронежской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Воронежской области;</w:t>
      </w:r>
    </w:p>
    <w:p>
      <w:pPr>
        <w:pStyle w:val="style22"/>
      </w:pPr>
      <w:bookmarkStart w:id="1679" w:name="Lbl1082435"/>
      <w:bookmarkEnd w:id="1679"/>
      <w:r>
        <w:rPr>
          <w:rStyle w:val="style18"/>
        </w:rPr>
        <w:t>5)</w:t>
      </w:r>
      <w:r>
        <w:rPr/>
        <w:t xml:space="preserve"> отсутствие на день, предшествующий дню заседания Избирательной комиссии Воронежской области,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w:t>
      </w:r>
      <w:hyperlink w:anchor="Lbl430002">
        <w:r>
          <w:rPr>
            <w:rStyle w:val="style17"/>
          </w:rPr>
          <w:t>частями 2 — 4 статьи 43</w:t>
        </w:r>
      </w:hyperlink>
      <w:r>
        <w:rPr/>
        <w:t xml:space="preserve"> настоящего Закона Воронежской области;</w:t>
      </w:r>
    </w:p>
    <w:p>
      <w:pPr>
        <w:pStyle w:val="style22"/>
      </w:pPr>
      <w:bookmarkStart w:id="1680" w:name="Lbl1082436"/>
      <w:bookmarkEnd w:id="1680"/>
      <w:r>
        <w:rPr>
          <w:rStyle w:val="style18"/>
        </w:rPr>
        <w:t>6)</w:t>
      </w:r>
      <w:r>
        <w:rPr/>
        <w:t xml:space="preserve"> недостаточное количество достоверных подписей депутатов представительных органов муниципального образования и избранных на муниципальных выборах глав муниципального образования, представленных для регистрации кандидата;</w:t>
      </w:r>
    </w:p>
    <w:p>
      <w:pPr>
        <w:pStyle w:val="style22"/>
      </w:pPr>
      <w:bookmarkStart w:id="1681" w:name="Lbl1082437"/>
      <w:bookmarkEnd w:id="1681"/>
      <w:r>
        <w:rPr>
          <w:rStyle w:val="style18"/>
        </w:rPr>
        <w:t>7)</w:t>
      </w:r>
      <w:r>
        <w:rPr/>
        <w:t xml:space="preserve"> сокрытие кандидатом сведений о неснятой и непогашенной судимости, которые должны быть представлены в соответствии с пунктом 2.1 статьи 33 Федерального закона «Об основных гарантиях избирательных прав и права на участие в референдуме граждан Российской Федерации», </w:t>
      </w:r>
      <w:hyperlink w:anchor="Lbl430002">
        <w:r>
          <w:rPr>
            <w:rStyle w:val="style17"/>
          </w:rPr>
          <w:t>частями 2</w:t>
        </w:r>
      </w:hyperlink>
      <w:r>
        <w:rPr/>
        <w:t xml:space="preserve"> и </w:t>
      </w:r>
      <w:hyperlink w:anchor="Lbl430003">
        <w:r>
          <w:rPr>
            <w:rStyle w:val="style17"/>
          </w:rPr>
          <w:t>3 статьи 43</w:t>
        </w:r>
      </w:hyperlink>
      <w:r>
        <w:rPr/>
        <w:t xml:space="preserve"> настоящего Закона Воронежской области;</w:t>
      </w:r>
    </w:p>
    <w:p>
      <w:pPr>
        <w:pStyle w:val="style22"/>
      </w:pPr>
      <w:bookmarkStart w:id="1682" w:name="Lbl1082438"/>
      <w:bookmarkEnd w:id="1682"/>
      <w:r>
        <w:rPr>
          <w:rStyle w:val="style18"/>
        </w:rPr>
        <w:t>8)</w:t>
      </w:r>
      <w:r>
        <w:rPr/>
        <w:t xml:space="preserve"> несоздание кандидатом избирательного фонда. Отсутствие средств в избирательном фонде не является основанием для отказа в регистрации кандидата;</w:t>
      </w:r>
    </w:p>
    <w:p>
      <w:pPr>
        <w:pStyle w:val="style22"/>
      </w:pPr>
      <w:bookmarkStart w:id="1683" w:name="Lbl1082439"/>
      <w:bookmarkEnd w:id="1683"/>
      <w:r>
        <w:rPr>
          <w:rStyle w:val="style18"/>
        </w:rPr>
        <w:t>9)</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Lbl1083">
        <w:r>
          <w:rPr>
            <w:rStyle w:val="style17"/>
          </w:rPr>
          <w:t>статьей 108.3</w:t>
        </w:r>
      </w:hyperlink>
      <w:r>
        <w:rPr/>
        <w:t xml:space="preserve"> настоящего Закона Воронежской области предельного размера расходования средств избирательного фонда;</w:t>
      </w:r>
    </w:p>
    <w:p>
      <w:pPr>
        <w:pStyle w:val="style22"/>
      </w:pPr>
      <w:bookmarkStart w:id="1684" w:name="Lbl10824310"/>
      <w:bookmarkEnd w:id="1684"/>
      <w:r>
        <w:rPr>
          <w:rStyle w:val="style18"/>
        </w:rPr>
        <w:t>10)</w:t>
      </w:r>
      <w:r>
        <w:rPr/>
        <w:t xml:space="preserve"> превышение кандидатом при финансировании своей избирательной кампании более чем на 5 процентов установленного </w:t>
      </w:r>
      <w:hyperlink w:anchor="Lbl1083">
        <w:r>
          <w:rPr>
            <w:rStyle w:val="style17"/>
          </w:rPr>
          <w:t>статьей 108.3</w:t>
        </w:r>
      </w:hyperlink>
      <w:r>
        <w:rPr/>
        <w:t xml:space="preserve"> настоящего Закона Воронежской области предельного размера расходования средств избирательного фонда;</w:t>
      </w:r>
    </w:p>
    <w:p>
      <w:pPr>
        <w:pStyle w:val="style22"/>
      </w:pPr>
      <w:bookmarkStart w:id="1685" w:name="Lbl10824311"/>
      <w:bookmarkEnd w:id="1685"/>
      <w:r>
        <w:rPr>
          <w:rStyle w:val="style18"/>
        </w:rPr>
        <w:t>11)</w:t>
      </w:r>
      <w:r>
        <w:rPr/>
        <w:t xml:space="preserve"> установленный решением суда факт несоблюдения кандидатом в течение агитационного периода ограничений, предусмотренных </w:t>
      </w:r>
      <w:hyperlink w:anchor="Lbl6902">
        <w:r>
          <w:rPr>
            <w:rStyle w:val="style17"/>
          </w:rPr>
          <w:t>частью 2 статьи 69</w:t>
        </w:r>
      </w:hyperlink>
      <w:r>
        <w:rPr/>
        <w:t xml:space="preserve"> настоящего Закона Воронежской области;</w:t>
      </w:r>
    </w:p>
    <w:p>
      <w:pPr>
        <w:pStyle w:val="style22"/>
      </w:pPr>
      <w:bookmarkStart w:id="1686" w:name="Lbl10824312"/>
      <w:bookmarkEnd w:id="1686"/>
      <w:r>
        <w:rPr>
          <w:rStyle w:val="style18"/>
        </w:rPr>
        <w:t>12)</w:t>
      </w:r>
      <w:r>
        <w:rPr/>
        <w:t xml:space="preserve"> неоднократное использование кандидатом преимуществ своего должностного или служебного положения;</w:t>
      </w:r>
    </w:p>
    <w:p>
      <w:pPr>
        <w:pStyle w:val="style22"/>
      </w:pPr>
      <w:bookmarkStart w:id="1687" w:name="Lbl10824313"/>
      <w:bookmarkEnd w:id="1687"/>
      <w:r>
        <w:rPr>
          <w:rStyle w:val="style18"/>
        </w:rPr>
        <w:t>13)</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1688" w:name="Lbl108244"/>
      <w:bookmarkEnd w:id="1688"/>
      <w:r>
        <w:rPr>
          <w:rStyle w:val="style18"/>
        </w:rPr>
        <w:t>44.</w:t>
      </w:r>
      <w:r>
        <w:rPr/>
        <w:t xml:space="preserve"> Решение Избирательной комиссии Воронежской области о регистрации кандидата либо об отказе в его регистрации может быть обжаловано в суде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1689" w:name="Lbl108245"/>
      <w:bookmarkEnd w:id="1689"/>
      <w:r>
        <w:rPr>
          <w:rStyle w:val="style18"/>
        </w:rPr>
        <w:t>45.</w:t>
      </w:r>
      <w:r>
        <w:rPr/>
        <w:t xml:space="preserve"> Каждому зарегистрированному кандидату выдается удостоверение о регистрации с указанием даты регистрации. Сведения о зарегистрированных кандидатах после регистрации Избирательная комиссия Воронежской области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Воронежской области.</w:t>
      </w:r>
    </w:p>
    <w:p>
      <w:pPr>
        <w:pStyle w:val="style44"/>
      </w:pPr>
      <w:bookmarkStart w:id="1690" w:name="Lbl1083"/>
      <w:bookmarkEnd w:id="1690"/>
      <w:r>
        <w:rPr>
          <w:rStyle w:val="style18"/>
        </w:rPr>
        <w:t>Статья 108.3.</w:t>
      </w:r>
      <w:r>
        <w:rPr/>
        <w:t xml:space="preserve"> Избирательные фонды кандидатов на должность губернатора Воронежской области</w:t>
      </w:r>
    </w:p>
    <w:p>
      <w:pPr>
        <w:pStyle w:val="style22"/>
      </w:pPr>
      <w:r>
        <w:rPr/>
        <w:t>Кандидаты создают избирательные фонды в порядке, предусмотренном настоящим Законом Воронежской области. Предельная сумма всех расходов и средств избирательного фонда кандидата не может превышать 20-кратной численности избирателей единого округа и определяемой решением Избирательной комиссии Воронежской области.</w:t>
      </w:r>
    </w:p>
    <w:p>
      <w:pPr>
        <w:pStyle w:val="style4"/>
      </w:pPr>
      <w:bookmarkStart w:id="1691" w:name="Lbl3002"/>
      <w:bookmarkEnd w:id="1691"/>
      <w:r>
        <w:rPr/>
        <w:t>Глава 12. Выборы депутатов представительного органа муниципального образования</w:t>
      </w:r>
    </w:p>
    <w:p>
      <w:pPr>
        <w:pStyle w:val="style44"/>
      </w:pPr>
      <w:bookmarkStart w:id="1692" w:name="Lbl109"/>
      <w:bookmarkEnd w:id="1692"/>
      <w:r>
        <w:rPr>
          <w:rStyle w:val="style18"/>
        </w:rPr>
        <w:t>Статья 109.</w:t>
      </w:r>
      <w:r>
        <w:rPr/>
        <w:t xml:space="preserve"> Система избирательных комиссий по выборам депутатов представительного органа муниципального образования</w:t>
      </w:r>
    </w:p>
    <w:p>
      <w:pPr>
        <w:pStyle w:val="style22"/>
      </w:pPr>
      <w:r>
        <w:rPr/>
        <w:t>Подготовку и проведение выборов депутатов представительного органа муниципального образования осуществляют следующие избирательные комиссии:</w:t>
      </w:r>
    </w:p>
    <w:p>
      <w:pPr>
        <w:pStyle w:val="style22"/>
      </w:pPr>
      <w:r>
        <w:rPr/>
        <w:t>избирательная комиссия муниципального образования;</w:t>
      </w:r>
    </w:p>
    <w:p>
      <w:pPr>
        <w:pStyle w:val="style22"/>
      </w:pPr>
      <w:r>
        <w:rPr/>
        <w:t>территориальные избирательные комиссии;</w:t>
      </w:r>
    </w:p>
    <w:p>
      <w:pPr>
        <w:pStyle w:val="style22"/>
      </w:pPr>
      <w:r>
        <w:rPr/>
        <w:t>окружные избирательные комиссии;</w:t>
      </w:r>
    </w:p>
    <w:p>
      <w:pPr>
        <w:pStyle w:val="style22"/>
      </w:pPr>
      <w:r>
        <w:rPr/>
        <w:t>участковые избирательные комиссии.</w:t>
      </w:r>
    </w:p>
    <w:p>
      <w:pPr>
        <w:pStyle w:val="style36"/>
      </w:pPr>
      <w:bookmarkStart w:id="1693" w:name="Lbl110"/>
      <w:bookmarkEnd w:id="1693"/>
      <w:r>
        <w:rPr/>
        <w:t xml:space="preserve">Положения </w:t>
      </w:r>
      <w:hyperlink w:anchor="Lbl110">
        <w:r>
          <w:rPr>
            <w:rStyle w:val="style17"/>
          </w:rPr>
          <w:t>статьи 110</w:t>
        </w:r>
      </w:hyperlink>
      <w:r>
        <w:rPr/>
        <w:t xml:space="preserve"> настоящего Закона (в редакции Закона Воронежской области от 4 декабря 2012 г. № 155-ОЗ) применяются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вступления в силу Федерального закона от 16 октября 2012 года № 173-ФЗ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статью 23 Федерального закона «Об общих принципах организации местного самоуправления в Российской Федерации»</w:t>
      </w:r>
    </w:p>
    <w:p>
      <w:pPr>
        <w:pStyle w:val="style44"/>
      </w:pPr>
      <w:r>
        <w:rPr>
          <w:rStyle w:val="style18"/>
        </w:rPr>
        <w:t>Статья 110.</w:t>
      </w:r>
      <w:r>
        <w:rPr/>
        <w:t xml:space="preserve"> Выдвижение кандидатов, списков кандидатов по муниципальному образованию избирательными объединениями</w:t>
      </w:r>
    </w:p>
    <w:p>
      <w:pPr>
        <w:pStyle w:val="style22"/>
      </w:pPr>
      <w:bookmarkStart w:id="1694" w:name="Lbl1100001"/>
      <w:bookmarkEnd w:id="1694"/>
      <w:r>
        <w:rPr>
          <w:rStyle w:val="style18"/>
        </w:rPr>
        <w:t>1.</w:t>
      </w:r>
      <w:r>
        <w:rPr/>
        <w:t xml:space="preserve"> Выдвижение кандидатов, списков кандидатов в депутаты представительного органа муниципального образования осуществляется в порядке, предусмотренном настоящим Законом Воронежской области.</w:t>
      </w:r>
    </w:p>
    <w:p>
      <w:pPr>
        <w:pStyle w:val="style22"/>
      </w:pPr>
      <w:bookmarkStart w:id="1695" w:name="Lbl1100002"/>
      <w:bookmarkEnd w:id="1695"/>
      <w:r>
        <w:rPr>
          <w:rStyle w:val="style18"/>
        </w:rPr>
        <w:t>2.</w:t>
      </w:r>
      <w:r>
        <w:rPr/>
        <w:t xml:space="preserve">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представляют в соответствующую избирательную комиссию сведения, предусмотренные </w:t>
      </w:r>
      <w:hyperlink w:anchor="Lbl430004">
        <w:r>
          <w:rPr>
            <w:rStyle w:val="style17"/>
          </w:rPr>
          <w:t>частью 4 статьи 43</w:t>
        </w:r>
      </w:hyperlink>
      <w:r>
        <w:rPr/>
        <w:t xml:space="preserve"> настоящего Закона Воронежской области.</w:t>
      </w:r>
    </w:p>
    <w:p>
      <w:pPr>
        <w:pStyle w:val="style22"/>
      </w:pPr>
      <w:bookmarkStart w:id="1696" w:name="Lbl1100003"/>
      <w:bookmarkEnd w:id="1696"/>
      <w:r>
        <w:rPr>
          <w:rStyle w:val="style18"/>
        </w:rPr>
        <w:t>3.</w:t>
      </w:r>
      <w:r>
        <w:rPr/>
        <w:t xml:space="preserve"> В случае если уставом муниципального образования предусмотрено формирование представительного органа муниципального образования на основе пропорционального распределения депутатских мандатов между списками кандидатов, выдвигаемых избирательными объединениями, то количество таких депутатских мандатов также определяется уставом муниципального образования. Общее число кандидатов, выдвигаемых избирательными объединениями по единому избирательному округу, не может быть меньше числа депутатских мандатов, распределяемых по единому избирательному округу между списками кандидатов, и не может превышать это число более чем в 1,5 раза.</w:t>
      </w:r>
    </w:p>
    <w:p>
      <w:pPr>
        <w:pStyle w:val="style39"/>
      </w:pPr>
      <w:bookmarkStart w:id="1697" w:name="Lbl1100004"/>
      <w:bookmarkEnd w:id="1697"/>
      <w:r>
        <w:rPr/>
        <w:t>Законом Воронежской области от 4 декабря 2012 г. № 155-ОЗ статья 110 настоящего Закона дополнена частью 4, вступающей в силу по истечении 10 дней со дня официального опубликования названного Закона</w:t>
      </w:r>
    </w:p>
    <w:p>
      <w:pPr>
        <w:pStyle w:val="style22"/>
      </w:pPr>
      <w:r>
        <w:rPr>
          <w:rStyle w:val="style18"/>
        </w:rPr>
        <w:t>4.</w:t>
      </w:r>
      <w:r>
        <w:rPr/>
        <w:t xml:space="preserve"> Выборы депутатов представительных органов поселений (за исключением городских округов) с численностью населения менее 3 000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pPr>
        <w:pStyle w:val="style39"/>
      </w:pPr>
      <w:bookmarkStart w:id="1698" w:name="Lbl1100005"/>
      <w:bookmarkEnd w:id="1698"/>
      <w:r>
        <w:rPr/>
        <w:t>Законом Воронежской области от 4 декабря 2012 г. № 155-ОЗ статья 110 настоящего Закона дополнена частью 5, вступающей в силу по истечении 10 дней со дня официального опубликования названного Закона</w:t>
      </w:r>
    </w:p>
    <w:p>
      <w:pPr>
        <w:pStyle w:val="style22"/>
      </w:pPr>
      <w:r>
        <w:rPr>
          <w:rStyle w:val="style18"/>
        </w:rPr>
        <w:t>5.</w:t>
      </w:r>
      <w:r>
        <w:rPr/>
        <w:t xml:space="preserve">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style44"/>
      </w:pPr>
      <w:bookmarkStart w:id="1699" w:name="Lbl111"/>
      <w:bookmarkEnd w:id="1699"/>
      <w:r>
        <w:rPr>
          <w:rStyle w:val="style18"/>
        </w:rPr>
        <w:t>Статья 111.</w:t>
      </w:r>
      <w:r>
        <w:rPr/>
        <w:t xml:space="preserve"> Регистрация кандидатов, списков кандидатов в депутаты представительного органа муниципального образования</w:t>
      </w:r>
    </w:p>
    <w:p>
      <w:pPr>
        <w:pStyle w:val="style39"/>
      </w:pPr>
      <w:bookmarkStart w:id="1700" w:name="Lbl1110001"/>
      <w:bookmarkEnd w:id="1700"/>
      <w:r>
        <w:rPr/>
        <w:t>Законом Воронежской области от 25 июня 2012 г. № 100-ОЗ часть 1 статьи 111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части в предыдущей редакции</w:t>
      </w:r>
    </w:p>
    <w:p>
      <w:pPr>
        <w:pStyle w:val="style22"/>
      </w:pPr>
      <w:r>
        <w:rPr>
          <w:rStyle w:val="style18"/>
        </w:rPr>
        <w:t>1.</w:t>
      </w:r>
      <w:r>
        <w:rPr/>
        <w:t xml:space="preserve"> Для регистрации окружной избирательной комиссией кандидата, а избирательной комиссией муниципального образования — списка кандидатов в депутаты представительного органа муниципального образования необходима поддержка данного кандидата и (или) списка кандидатов избирателями в количестве 0,5 процента от средней нормы представительства избирателей, приходящихся на избирательный окру г. Количество подписей, которое необходимо для регистрации кандидата в многомандатном избирательном округе, составляет 0,5 процента от средней нормы представительства избирателей, поделенное на число мандатов. Абсолютное число подписей определяется избирательной комиссией, организующей выборы.</w:t>
      </w:r>
    </w:p>
    <w:p>
      <w:pPr>
        <w:pStyle w:val="style22"/>
      </w:pPr>
      <w:r>
        <w:rPr/>
        <w:t>При этом в поддержку кандидата в депутаты представительного органа муниципального образования в любом случае должно быть собрано не менее десяти подписей.</w:t>
      </w:r>
    </w:p>
    <w:p>
      <w:pPr>
        <w:pStyle w:val="style22"/>
      </w:pPr>
      <w:bookmarkStart w:id="1701" w:name="Lbl1110002"/>
      <w:bookmarkEnd w:id="1701"/>
      <w:r>
        <w:rPr>
          <w:rStyle w:val="style18"/>
        </w:rPr>
        <w:t>2.</w:t>
      </w:r>
      <w:r>
        <w:rPr/>
        <w:t xml:space="preserve"> В муниципальном образовании при средней норме представительства избирателей менее пяти тысяч человек сбор подписей избирателей в поддержку выдвижения кандидатов не осуществляется. В этом случае регистрация осуществляется на основании личного заявления.</w:t>
      </w:r>
    </w:p>
    <w:p>
      <w:pPr>
        <w:pStyle w:val="style44"/>
      </w:pPr>
      <w:bookmarkStart w:id="1702" w:name="Lbl112"/>
      <w:bookmarkEnd w:id="1702"/>
      <w:r>
        <w:rPr>
          <w:rStyle w:val="style18"/>
        </w:rPr>
        <w:t>Статья 112.</w:t>
      </w:r>
      <w:r>
        <w:rPr/>
        <w:t xml:space="preserve"> Избирательные фонды кандидатов, избирательных объединений на выборах депутатов представительного органа муниципального образования</w:t>
      </w:r>
    </w:p>
    <w:p>
      <w:pPr>
        <w:pStyle w:val="style22"/>
      </w:pPr>
      <w:r>
        <w:rPr/>
        <w:t>Кандидаты в депутаты представительного органа муниципального образования, избирательные объединения, выдвинувшие список кандидатов, создают избирательные фонды в порядке, предусмотренном настоящим Законом Воронежской области.</w:t>
      </w:r>
    </w:p>
    <w:p>
      <w:pPr>
        <w:pStyle w:val="style4"/>
      </w:pPr>
      <w:bookmarkStart w:id="1703" w:name="Lbl3003"/>
      <w:bookmarkEnd w:id="1703"/>
      <w:r>
        <w:rPr/>
        <w:t>Глава 13. Выборы главы муниципального образования, иного выборного должностного</w:t>
        <w:br/>
        <w:t>лица местного самоуправления</w:t>
      </w:r>
    </w:p>
    <w:p>
      <w:pPr>
        <w:pStyle w:val="style44"/>
      </w:pPr>
      <w:bookmarkStart w:id="1704" w:name="Lbl113"/>
      <w:bookmarkEnd w:id="1704"/>
      <w:r>
        <w:rPr>
          <w:rStyle w:val="style18"/>
        </w:rPr>
        <w:t>Статья 113.</w:t>
      </w:r>
      <w:r>
        <w:rPr/>
        <w:t xml:space="preserve"> Система избирательных комиссий на выборах главы муниципального образования, иного выборного должностного лица местного самоуправления</w:t>
      </w:r>
    </w:p>
    <w:p>
      <w:pPr>
        <w:pStyle w:val="style22"/>
      </w:pPr>
      <w:r>
        <w:rPr/>
        <w:t>Подготовку и проведение выборов главы муниципального образования, иного выборного должностного лица местного самоуправления осуществляют следующие избирательные комиссии:</w:t>
      </w:r>
    </w:p>
    <w:p>
      <w:pPr>
        <w:pStyle w:val="style22"/>
      </w:pPr>
      <w:r>
        <w:rPr/>
        <w:t>избирательная комиссия муниципального образования;</w:t>
      </w:r>
    </w:p>
    <w:p>
      <w:pPr>
        <w:pStyle w:val="style22"/>
      </w:pPr>
      <w:r>
        <w:rPr/>
        <w:t>территориальные избирательные комиссии;</w:t>
      </w:r>
    </w:p>
    <w:p>
      <w:pPr>
        <w:pStyle w:val="style22"/>
      </w:pPr>
      <w:r>
        <w:rPr/>
        <w:t>участковые избирательные комиссии.</w:t>
      </w:r>
    </w:p>
    <w:p>
      <w:pPr>
        <w:pStyle w:val="style44"/>
      </w:pPr>
      <w:bookmarkStart w:id="1705" w:name="Lbl114"/>
      <w:bookmarkEnd w:id="1705"/>
      <w:r>
        <w:rPr>
          <w:rStyle w:val="style18"/>
        </w:rPr>
        <w:t>Статья 114.</w:t>
      </w:r>
      <w:r>
        <w:rPr/>
        <w:t xml:space="preserve"> Выдвижение и регистрация кандидатов на должность главы муниципального образования, иного выборного должностного лица местного самоуправления</w:t>
      </w:r>
    </w:p>
    <w:p>
      <w:pPr>
        <w:pStyle w:val="style22"/>
      </w:pPr>
      <w:bookmarkStart w:id="1706" w:name="Lbl1140001"/>
      <w:bookmarkEnd w:id="1706"/>
      <w:r>
        <w:rPr>
          <w:rStyle w:val="style18"/>
        </w:rPr>
        <w:t>1.</w:t>
      </w:r>
      <w:r>
        <w:rPr/>
        <w:t xml:space="preserve"> Выдвижение кандидатов на должность главы муниципального образования, иного выборного должностного лица местного самоуправления осуществляется в порядке, предусмотренном настоящим Законом Воронежской области.</w:t>
      </w:r>
    </w:p>
    <w:p>
      <w:pPr>
        <w:pStyle w:val="style39"/>
      </w:pPr>
      <w:bookmarkStart w:id="1707" w:name="Lbl1140002"/>
      <w:bookmarkEnd w:id="1707"/>
      <w:r>
        <w:rPr/>
        <w:t>Законом Воронежской области от 25 июня 2012 г. № 100-ОЗ часть 2 статьи 114 настоящего Закона изложена в новой редакции, вступающей в силу по истечении 10 дней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Для регистрации кандидата на должность главы муниципального образования, иного выборного должностного лица местного самоуправления избирательной комиссией муниципального образования необходим сбор подписей в поддержку данного кандидата избирателями в количестве 0,5 процента от числа избирателей, зарегистрированных на территории избирательного округа.</w:t>
      </w:r>
    </w:p>
    <w:p>
      <w:pPr>
        <w:pStyle w:val="style22"/>
      </w:pPr>
      <w:r>
        <w:rPr/>
        <w:t>При этом в поддержку кандидата на должность главы муниципального образования, иного выборного должностного лица местного самоуправления в любом случае должно быть собрано не менее десяти подписей.</w:t>
      </w:r>
    </w:p>
    <w:p>
      <w:pPr>
        <w:pStyle w:val="style22"/>
      </w:pPr>
      <w:bookmarkStart w:id="1708" w:name="Lbl1140003"/>
      <w:bookmarkEnd w:id="1708"/>
      <w:r>
        <w:rPr>
          <w:rStyle w:val="style18"/>
        </w:rPr>
        <w:t>3.</w:t>
      </w:r>
      <w:r>
        <w:rPr/>
        <w:t xml:space="preserve"> Гражданин Российской Федерации, замещавший должность главы муниципального образования, иного выборного должностного лица местного самоуправления и досрочно прекративший исполнение полномочий главы муниципального образования, иного выборного должностного лица местного самоуправления по собственному желанию или в связи с выражением ему недоверия населением либо представительным органом муниципального образования в порядке, предусмотренном уставом муниципального образования, либо отрешенный от указанной должности губернатором области, не может быть выдвинут кандидатом на выборах, назначенных в связи с указанными обстоятельствами.</w:t>
      </w:r>
    </w:p>
    <w:p>
      <w:pPr>
        <w:pStyle w:val="style44"/>
      </w:pPr>
      <w:bookmarkStart w:id="1709" w:name="Lbl115"/>
      <w:bookmarkEnd w:id="1709"/>
      <w:r>
        <w:rPr>
          <w:rStyle w:val="style18"/>
        </w:rPr>
        <w:t>Статья 115.</w:t>
      </w:r>
      <w:r>
        <w:rPr/>
        <w:t xml:space="preserve"> Избирательные фонды кандидатов на должность главы муниципального образования, иного выборного должностного лица местного самоуправления</w:t>
      </w:r>
    </w:p>
    <w:p>
      <w:pPr>
        <w:pStyle w:val="style22"/>
      </w:pPr>
      <w:r>
        <w:rPr/>
        <w:t>Кандидаты на должность главы муниципального образования, иного выборного должностного лица местного самоуправления создают избирательные фонды в порядке, предусмотренном настоящим Законом Воронежской области.</w:t>
      </w:r>
    </w:p>
    <w:p>
      <w:pPr>
        <w:pStyle w:val="style3"/>
      </w:pPr>
      <w:bookmarkStart w:id="1710" w:name="Lbl4000"/>
      <w:bookmarkEnd w:id="1710"/>
      <w:r>
        <w:rPr/>
        <w:t>Раздел IV. Заключительные и переходные положения</w:t>
      </w:r>
    </w:p>
    <w:p>
      <w:pPr>
        <w:pStyle w:val="style4"/>
      </w:pPr>
      <w:bookmarkStart w:id="1711" w:name="Lbl4001"/>
      <w:bookmarkEnd w:id="1711"/>
      <w:r>
        <w:rPr/>
        <w:t>Глава 14. Заключительные и переходные положения</w:t>
      </w:r>
    </w:p>
    <w:p>
      <w:pPr>
        <w:pStyle w:val="style44"/>
      </w:pPr>
      <w:bookmarkStart w:id="1712" w:name="Lbl116"/>
      <w:bookmarkEnd w:id="1712"/>
      <w:r>
        <w:rPr>
          <w:rStyle w:val="style18"/>
        </w:rPr>
        <w:t>Статья 116</w:t>
      </w:r>
      <w:r>
        <w:rPr/>
        <w:t>. Вступление в силу настоящего Закона Воронежской области</w:t>
      </w:r>
    </w:p>
    <w:p>
      <w:pPr>
        <w:pStyle w:val="style22"/>
      </w:pPr>
      <w:bookmarkStart w:id="1713" w:name="Lbl1160001"/>
      <w:bookmarkEnd w:id="1713"/>
      <w:r>
        <w:rPr>
          <w:rStyle w:val="style18"/>
        </w:rPr>
        <w:t>1.</w:t>
      </w:r>
      <w:r>
        <w:rPr/>
        <w:t xml:space="preserve"> Настоящий Закон Воронежской области вступает в силу через 10 дней со дня его официального опубликования.</w:t>
      </w:r>
    </w:p>
    <w:p>
      <w:pPr>
        <w:pStyle w:val="style22"/>
      </w:pPr>
      <w:bookmarkStart w:id="1714" w:name="Lbl1160002"/>
      <w:bookmarkEnd w:id="1714"/>
      <w:r>
        <w:rPr>
          <w:rStyle w:val="style18"/>
        </w:rPr>
        <w:t>2.</w:t>
      </w:r>
      <w:r>
        <w:rPr/>
        <w:t xml:space="preserve"> Настоящий Закон Воронежской области не применяется при проведении выборов, назначенных до его вступления в силу.</w:t>
      </w:r>
    </w:p>
    <w:p>
      <w:pPr>
        <w:pStyle w:val="style44"/>
      </w:pPr>
      <w:bookmarkStart w:id="1715" w:name="Lbl117"/>
      <w:bookmarkEnd w:id="1715"/>
      <w:r>
        <w:rPr>
          <w:rStyle w:val="style18"/>
        </w:rPr>
        <w:t>Статья 117.</w:t>
      </w:r>
      <w:r>
        <w:rPr/>
        <w:t xml:space="preserve"> О приведении правовых актов в соответствие с настоящим Законом Воронежской области</w:t>
      </w:r>
    </w:p>
    <w:p>
      <w:pPr>
        <w:pStyle w:val="style22"/>
      </w:pPr>
      <w:bookmarkStart w:id="1716" w:name="Lbl1170001"/>
      <w:bookmarkEnd w:id="1716"/>
      <w:r>
        <w:rPr>
          <w:rStyle w:val="style18"/>
        </w:rPr>
        <w:t>1.</w:t>
      </w:r>
      <w:r>
        <w:rPr/>
        <w:t xml:space="preserve"> С момента вступления в силу настоящего Закона Воронежской области считать утратившими силу:</w:t>
      </w:r>
    </w:p>
    <w:p>
      <w:pPr>
        <w:pStyle w:val="style22"/>
      </w:pPr>
      <w:r>
        <w:rPr/>
        <w:t>Закон Воронежской области от 22 июля 2003 года № 42-ОЗ «Кодекс о выборах, референдуме и отзыве выборных лиц» (Коммуна, 2003, 29 июля);</w:t>
      </w:r>
    </w:p>
    <w:p>
      <w:pPr>
        <w:pStyle w:val="style22"/>
      </w:pPr>
      <w:r>
        <w:rPr/>
        <w:t>Закон Воронежской области от 2 октября 2003 года № 44-ОЗ «О внесении дополнений в главу XIV Закона Воронежской области «Кодекс о выборах, референдуме и отзыве выборных лиц» (Коммуна, 2003, 11 октября);</w:t>
      </w:r>
    </w:p>
    <w:p>
      <w:pPr>
        <w:pStyle w:val="style22"/>
      </w:pPr>
      <w:r>
        <w:rPr/>
        <w:t>Закон Воронежской области от 2 октября 2003 года № 45-ОЗ «О внесении дополнения в пункт 4 статьи 12 Закона Воронежской области «Кодекс о выборах, референдуме и отзыве выборных лиц» (Коммуна, 2003, 11 октября);</w:t>
      </w:r>
    </w:p>
    <w:p>
      <w:pPr>
        <w:pStyle w:val="style22"/>
      </w:pPr>
      <w:r>
        <w:rPr/>
        <w:t>Закон Воронежской области от 2 октября 2003 года № 46-ОЗ «О внесении изменений в Закон Воронежской области «Кодекс о выборах, референдуме и отзыве выборных лиц» (Коммуна, 2003, 11 октября);</w:t>
      </w:r>
    </w:p>
    <w:p>
      <w:pPr>
        <w:pStyle w:val="style22"/>
      </w:pPr>
      <w:r>
        <w:rPr/>
        <w:t>Закон Воронежской области от 13 апреля 2004 года № 7-ОЗ «О внесении изменений в отдельные законодательные акты Воронежской области» (Коммуна, 2004, 20 апреля);</w:t>
      </w:r>
    </w:p>
    <w:p>
      <w:pPr>
        <w:pStyle w:val="style22"/>
      </w:pPr>
      <w:r>
        <w:rPr/>
        <w:t>Закон Воронежской области от 7 мая 2004 года № 16-ОЗ «О внесении изменения в статью 100 Закона Воронежской области «Кодекс о выборах, референдуме и отзыве выборных лиц» (Коммуна, 2004, 15 мая);</w:t>
      </w:r>
    </w:p>
    <w:p>
      <w:pPr>
        <w:pStyle w:val="style22"/>
      </w:pPr>
      <w:r>
        <w:rPr/>
        <w:t>Закон Воронежской области от 4 октября 2005 года № 54-ОЗ «О внесении изменений в Закон Воронежской области «Кодекс о выборах, референдуме и отзыве выборных лиц» (Коммуна, 2005, 20 октября).</w:t>
      </w:r>
    </w:p>
    <w:p>
      <w:pPr>
        <w:pStyle w:val="style22"/>
      </w:pPr>
      <w:bookmarkStart w:id="1717" w:name="Lbl1170002"/>
      <w:bookmarkEnd w:id="1717"/>
      <w:r>
        <w:rPr>
          <w:rStyle w:val="style18"/>
        </w:rPr>
        <w:t>2.</w:t>
      </w:r>
      <w:r>
        <w:rPr/>
        <w:t xml:space="preserve"> Органам государственной власти Воронежской области, органам местного самоуправления муниципальных образований Воронежской области привести свои правовые акты в соответствие с настоящим Законом Воронежской области в шестимесячный срок.</w:t>
      </w:r>
    </w:p>
    <w:p>
      <w:pPr>
        <w:pStyle w:val="style22"/>
      </w:pPr>
      <w:bookmarkStart w:id="1718" w:name="Lbl1170003"/>
      <w:bookmarkEnd w:id="1718"/>
      <w:r>
        <w:rPr>
          <w:rStyle w:val="style18"/>
        </w:rPr>
        <w:t>3.</w:t>
      </w:r>
      <w:r>
        <w:rPr/>
        <w:t xml:space="preserve"> Нормативные правовые акты органов государственной власти Воронежской области, органов местного самоуправления муниципальных образований Воронежской области до приведения их в соответствие с настоящим Законом Воронежской области применяются в части, не противоречащей ему.</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490"/>
        <w:gridCol w:w="4490"/>
      </w:tblGrid>
      <w:tr>
        <w:trPr>
          <w:cantSplit w:val="false"/>
        </w:trPr>
        <w:tc>
          <w:tcPr>
            <w:tcW w:type="dxa" w:w="4490"/>
            <w:tcBorders>
              <w:top w:val="none"/>
              <w:left w:val="none"/>
              <w:bottom w:val="none"/>
              <w:right w:val="none"/>
            </w:tcBorders>
            <w:shd w:fill="auto" w:val="clear"/>
            <w:vAlign w:val="center"/>
          </w:tcPr>
          <w:p>
            <w:pPr>
              <w:pStyle w:val="style38"/>
              <w:spacing w:after="40" w:before="0"/>
              <w:contextualSpacing w:val="false"/>
              <w:jc w:val="left"/>
            </w:pPr>
            <w:r>
              <w:rPr/>
              <w:t>Губернатор Воронежской области</w:t>
            </w:r>
          </w:p>
        </w:tc>
        <w:tc>
          <w:tcPr>
            <w:tcW w:type="dxa" w:w="4490"/>
            <w:tcBorders>
              <w:top w:val="none"/>
              <w:left w:val="none"/>
              <w:bottom w:val="none"/>
              <w:right w:val="none"/>
            </w:tcBorders>
            <w:shd w:fill="auto" w:val="clear"/>
            <w:vAlign w:val="center"/>
          </w:tcPr>
          <w:p>
            <w:pPr>
              <w:pStyle w:val="style42"/>
              <w:jc w:val="right"/>
            </w:pPr>
            <w:r>
              <w:rPr/>
              <w:t>В.Г. Кулаков</w:t>
            </w:r>
          </w:p>
        </w:tc>
      </w:tr>
    </w:tbl>
    <w:p>
      <w:pPr>
        <w:pStyle w:val="style38"/>
      </w:pPr>
      <w:r>
        <w:rPr/>
        <w:t>27.06.2007г.</w:t>
      </w:r>
    </w:p>
    <w:p>
      <w:pPr>
        <w:pStyle w:val="style38"/>
      </w:pPr>
      <w:r>
        <w:rPr/>
        <w:t>87-ОЗ</w:t>
      </w:r>
    </w:p>
    <w:p>
      <w:pPr>
        <w:pStyle w:val="style38"/>
      </w:pPr>
      <w:r>
        <w:rPr/>
        <w:t>г. Воронеж</w:t>
      </w:r>
    </w:p>
    <w:p>
      <w:pPr>
        <w:pStyle w:val="style39"/>
      </w:pPr>
      <w:bookmarkStart w:id="1719" w:name="Lbl2000001"/>
      <w:bookmarkEnd w:id="1719"/>
      <w:r>
        <w:rPr/>
        <w:t>Законом Воронежской области от 25 июня 2012 г. № 100-ОЗ настоящее приложение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1</w:t>
      </w:r>
    </w:p>
    <w:p>
      <w:pPr>
        <w:pStyle w:val="style42"/>
        <w:jc w:val="right"/>
      </w:pPr>
      <w:r>
        <w:rPr>
          <w:rStyle w:val="style18"/>
        </w:rPr>
        <w:t xml:space="preserve">к </w:t>
      </w:r>
      <w:hyperlink r:id="rId3">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w:t>
      </w:r>
    </w:p>
    <w:p>
      <w:pPr>
        <w:pStyle w:val="style42"/>
        <w:jc w:val="right"/>
      </w:pPr>
      <w:r>
        <w:rPr>
          <w:rStyle w:val="style18"/>
        </w:rPr>
        <w:t>Воронежской области»</w:t>
      </w:r>
    </w:p>
    <w:p>
      <w:pPr>
        <w:pStyle w:val="style42"/>
        <w:jc w:val="right"/>
      </w:pPr>
      <w:r>
        <w:rPr>
          <w:rStyle w:val="style18"/>
        </w:rPr>
        <w:t>от 27 июня 2007 г. № 87-ОЗ</w:t>
      </w:r>
    </w:p>
    <w:p>
      <w:pPr>
        <w:pStyle w:val="style42"/>
        <w:jc w:val="right"/>
      </w:pPr>
      <w:r>
        <w:rPr>
          <w:rStyle w:val="style18"/>
        </w:rPr>
        <w:t>(с изменениями от 25 июня 2012 г.)</w:t>
      </w:r>
    </w:p>
    <w:p>
      <w:pPr>
        <w:pStyle w:val="style34"/>
        <w:spacing w:after="283" w:before="0"/>
        <w:contextualSpacing w:val="false"/>
      </w:pPr>
      <w:r>
        <w:rPr>
          <w:rStyle w:val="style18"/>
        </w:rPr>
        <w:t xml:space="preserve">                      </w:t>
      </w:r>
      <w:r>
        <w:rPr>
          <w:rStyle w:val="style18"/>
        </w:rPr>
        <w:t>ПОДПИСНОЙ ЛИСТ</w:t>
      </w:r>
    </w:p>
    <w:p>
      <w:pPr>
        <w:pStyle w:val="style34"/>
        <w:spacing w:after="283" w:before="0"/>
        <w:contextualSpacing w:val="false"/>
      </w:pPr>
      <w:r>
        <w:rPr/>
        <w:t xml:space="preserve">        </w:t>
      </w:r>
      <w:r>
        <w:rPr/>
        <w:t>Выборы депутатов Воронежской областной Думы</w:t>
      </w:r>
    </w:p>
    <w:p>
      <w:pPr>
        <w:pStyle w:val="style34"/>
        <w:spacing w:after="283" w:before="0"/>
        <w:contextualSpacing w:val="false"/>
      </w:pPr>
      <w:r>
        <w:rPr/>
        <w:t xml:space="preserve">              </w:t>
      </w:r>
      <w:r>
        <w:rPr/>
        <w:t>«__» __________________ года</w:t>
      </w:r>
    </w:p>
    <w:p>
      <w:pPr>
        <w:pStyle w:val="style34"/>
        <w:spacing w:after="283" w:before="0"/>
        <w:contextualSpacing w:val="false"/>
      </w:pPr>
      <w:r>
        <w:rPr/>
        <w:t xml:space="preserve">                  </w:t>
      </w:r>
      <w:r>
        <w:rPr/>
        <w:t>(дата голосования)</w:t>
      </w:r>
      <w:hyperlink w:anchor="Lbl1111">
        <w:r>
          <w:rPr>
            <w:rStyle w:val="style17"/>
          </w:rPr>
          <w:t>*(1)</w:t>
        </w:r>
      </w:hyperlink>
    </w:p>
    <w:p>
      <w:pPr>
        <w:pStyle w:val="style34"/>
        <w:spacing w:after="283" w:before="0"/>
        <w:contextualSpacing w:val="false"/>
      </w:pPr>
      <w:r>
        <w:rPr/>
        <w:t>Мы, нижеподписавшиеся, поддерживаем самовыдвижение кандидата  в  депутаты</w:t>
      </w:r>
    </w:p>
    <w:p>
      <w:pPr>
        <w:pStyle w:val="style34"/>
        <w:spacing w:after="283" w:before="0"/>
        <w:contextualSpacing w:val="false"/>
      </w:pPr>
      <w:r>
        <w:rPr/>
        <w:t>по_______________________________________________________________________</w:t>
      </w:r>
    </w:p>
    <w:p>
      <w:pPr>
        <w:pStyle w:val="style34"/>
        <w:spacing w:after="283" w:before="0"/>
        <w:contextualSpacing w:val="false"/>
      </w:pPr>
      <w:r>
        <w:rPr/>
        <w:t xml:space="preserve">           </w:t>
      </w:r>
      <w:r>
        <w:rPr/>
        <w:t>(наименование или номер избирательного округа)</w:t>
      </w:r>
    </w:p>
    <w:p>
      <w:pPr>
        <w:pStyle w:val="style34"/>
        <w:spacing w:after="283" w:before="0"/>
        <w:contextualSpacing w:val="false"/>
      </w:pPr>
      <w:r>
        <w:rPr/>
        <w:t>гражданина Российской Федерации ________________________________________,</w:t>
      </w:r>
    </w:p>
    <w:p>
      <w:pPr>
        <w:pStyle w:val="style34"/>
        <w:spacing w:after="283" w:before="0"/>
        <w:contextualSpacing w:val="false"/>
      </w:pPr>
      <w:r>
        <w:rPr/>
        <w:t xml:space="preserve">                                         </w:t>
      </w:r>
      <w:r>
        <w:rPr/>
        <w:t>(фамилия, имя, отчество)</w:t>
      </w:r>
    </w:p>
    <w:p>
      <w:pPr>
        <w:pStyle w:val="style34"/>
        <w:spacing w:after="283" w:before="0"/>
        <w:contextualSpacing w:val="false"/>
      </w:pPr>
      <w:r>
        <w:rPr/>
        <w:t>родившегося ____________________________, работающего____________________</w:t>
      </w:r>
    </w:p>
    <w:p>
      <w:pPr>
        <w:pStyle w:val="style34"/>
        <w:spacing w:after="283" w:before="0"/>
        <w:contextualSpacing w:val="false"/>
      </w:pPr>
      <w:r>
        <w:rPr/>
        <w:t xml:space="preserve">                   </w:t>
      </w:r>
      <w:r>
        <w:rPr/>
        <w:t>(дата рождения)</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(место работы, занимаемая должность или род занятий, если кандидат</w:t>
      </w:r>
    </w:p>
    <w:p>
      <w:pPr>
        <w:pStyle w:val="style34"/>
        <w:spacing w:after="283" w:before="0"/>
        <w:contextualSpacing w:val="false"/>
      </w:pPr>
      <w:r>
        <w:rPr/>
        <w:t>является депутатом и осуществляет свои полномочия на непостоянной основе,</w:t>
      </w:r>
    </w:p>
    <w:p>
      <w:pPr>
        <w:pStyle w:val="style34"/>
        <w:spacing w:after="283" w:before="0"/>
        <w:contextualSpacing w:val="false"/>
      </w:pPr>
      <w:r>
        <w:rPr/>
        <w:t xml:space="preserve">      — </w:t>
      </w:r>
      <w:r>
        <w:rPr/>
        <w:t>сведения об этом с указанием наименования соответствующего</w:t>
      </w:r>
    </w:p>
    <w:p>
      <w:pPr>
        <w:pStyle w:val="style34"/>
        <w:spacing w:after="283" w:before="0"/>
        <w:contextualSpacing w:val="false"/>
      </w:pPr>
      <w:r>
        <w:rPr/>
        <w:t xml:space="preserve">                      </w:t>
      </w:r>
      <w:r>
        <w:rPr/>
        <w:t>представительного органа)</w:t>
      </w:r>
    </w:p>
    <w:p>
      <w:pPr>
        <w:pStyle w:val="style34"/>
        <w:spacing w:after="283" w:before="0"/>
        <w:contextualSpacing w:val="false"/>
      </w:pPr>
      <w:r>
        <w:rPr/>
        <w:t>проживающего 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w:t>
      </w:r>
    </w:p>
    <w:p>
      <w:pPr>
        <w:pStyle w:val="style34"/>
        <w:spacing w:after="283" w:before="0"/>
        <w:contextualSpacing w:val="false"/>
      </w:pPr>
      <w:r>
        <w:rPr/>
        <w:t xml:space="preserve">              </w:t>
      </w:r>
      <w:r>
        <w:rPr/>
        <w:t>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 xml:space="preserve">№ </w:t>
            </w:r>
            <w:r>
              <w:rPr/>
              <w:t>п/п</w:t>
            </w:r>
          </w:p>
        </w:tc>
        <w:tc>
          <w:tcPr>
            <w:tcW w:type="dxa" w:w="1321"/>
            <w:tcBorders>
              <w:top w:val="none"/>
              <w:left w:val="none"/>
              <w:bottom w:val="none"/>
              <w:right w:val="none"/>
            </w:tcBorders>
            <w:shd w:fill="auto" w:val="clear"/>
          </w:tcPr>
          <w:p>
            <w:pPr>
              <w:pStyle w:val="style38"/>
              <w:spacing w:after="40" w:before="0"/>
              <w:contextualSpacing w:val="false"/>
              <w:jc w:val="left"/>
            </w:pPr>
            <w:r>
              <w:rPr/>
              <w:t>Фамилия, имя, отчество</w:t>
            </w:r>
          </w:p>
        </w:tc>
        <w:tc>
          <w:tcPr>
            <w:tcW w:type="dxa" w:w="2356"/>
            <w:tcBorders>
              <w:top w:val="none"/>
              <w:left w:val="none"/>
              <w:bottom w:val="none"/>
              <w:right w:val="none"/>
            </w:tcBorders>
            <w:shd w:fill="auto" w:val="clear"/>
          </w:tcPr>
          <w:p>
            <w:pPr>
              <w:pStyle w:val="style38"/>
              <w:spacing w:after="40" w:before="0"/>
              <w:contextualSpacing w:val="false"/>
              <w:jc w:val="left"/>
            </w:pPr>
            <w:r>
              <w:rPr/>
              <w:t>Год рождения (в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38"/>
              <w:spacing w:after="40" w:before="0"/>
              <w:contextualSpacing w:val="false"/>
              <w:jc w:val="left"/>
            </w:pPr>
            <w:r>
              <w:rPr/>
              <w:t>Адрес места жительства</w:t>
            </w:r>
          </w:p>
        </w:tc>
        <w:tc>
          <w:tcPr>
            <w:tcW w:type="dxa" w:w="1651"/>
            <w:tcBorders>
              <w:top w:val="none"/>
              <w:left w:val="none"/>
              <w:bottom w:val="none"/>
              <w:right w:val="none"/>
            </w:tcBorders>
            <w:shd w:fill="auto" w:val="clear"/>
          </w:tcPr>
          <w:p>
            <w:pPr>
              <w:pStyle w:val="style38"/>
              <w:spacing w:after="40" w:before="0"/>
              <w:contextualSpacing w:val="false"/>
              <w:jc w:val="left"/>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38"/>
              <w:spacing w:after="40" w:before="0"/>
              <w:contextualSpacing w:val="false"/>
              <w:jc w:val="left"/>
            </w:pPr>
            <w:r>
              <w:rPr/>
              <w:t>Дата внесения подписи</w:t>
            </w:r>
          </w:p>
        </w:tc>
        <w:tc>
          <w:tcPr>
            <w:tcW w:type="dxa" w:w="1216"/>
            <w:tcBorders>
              <w:top w:val="none"/>
              <w:left w:val="none"/>
              <w:bottom w:val="none"/>
              <w:right w:val="none"/>
            </w:tcBorders>
            <w:shd w:fill="auto" w:val="clear"/>
          </w:tcPr>
          <w:p>
            <w:pPr>
              <w:pStyle w:val="style38"/>
              <w:spacing w:after="40" w:before="0"/>
              <w:contextualSpacing w:val="false"/>
              <w:jc w:val="left"/>
            </w:pPr>
            <w:r>
              <w:rPr/>
              <w:t>Подпись</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1</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2</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28"/>
            </w:pPr>
            <w:r>
              <w:rPr/>
              <w:br/>
              <w:t> </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Подписной лист удостоверяю:______________________________________________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(фамилия, имя, отчество, дата рождения, адрес места жительства, серия и</w:t>
      </w:r>
    </w:p>
    <w:p>
      <w:pPr>
        <w:pStyle w:val="style34"/>
        <w:spacing w:after="283" w:before="0"/>
        <w:contextualSpacing w:val="false"/>
      </w:pPr>
      <w:r>
        <w:rPr/>
        <w:t>номер паспорта или документа, заменяющего паспорт гражданина, с указанием</w:t>
      </w:r>
    </w:p>
    <w:p>
      <w:pPr>
        <w:pStyle w:val="style34"/>
        <w:spacing w:after="283" w:before="0"/>
        <w:contextualSpacing w:val="false"/>
      </w:pPr>
      <w:r>
        <w:rPr/>
        <w:t xml:space="preserve">  </w:t>
      </w:r>
      <w:r>
        <w:rPr/>
        <w:t>даты его выдачи, наименования или кода выдавшего его органа, подпись</w:t>
      </w:r>
    </w:p>
    <w:p>
      <w:pPr>
        <w:pStyle w:val="style34"/>
        <w:spacing w:after="283" w:before="0"/>
        <w:contextualSpacing w:val="false"/>
      </w:pPr>
      <w:r>
        <w:rPr/>
        <w:t xml:space="preserve">       </w:t>
      </w:r>
      <w:r>
        <w:rPr/>
        <w:t>лица, осуществлявшего сбор подписей, и дата ее внесения)</w:t>
      </w:r>
    </w:p>
    <w:p>
      <w:pPr>
        <w:pStyle w:val="style34"/>
        <w:spacing w:after="283" w:before="0"/>
        <w:contextualSpacing w:val="false"/>
      </w:pPr>
      <w:r>
        <w:rPr/>
        <w:t>Кандидат ________________________________________________________________</w:t>
      </w:r>
    </w:p>
    <w:p>
      <w:pPr>
        <w:pStyle w:val="style34"/>
        <w:spacing w:after="283" w:before="0"/>
        <w:contextualSpacing w:val="false"/>
      </w:pPr>
      <w:r>
        <w:rPr/>
        <w:t xml:space="preserve">                </w:t>
      </w:r>
      <w:r>
        <w:rPr/>
        <w:t>(фамилия, имя, отчество, подпись и дата ее внесения)</w:t>
      </w:r>
    </w:p>
    <w:p>
      <w:pPr>
        <w:pStyle w:val="style34"/>
        <w:spacing w:after="283" w:before="0"/>
        <w:contextualSpacing w:val="false"/>
      </w:pPr>
      <w:r>
        <w:rPr/>
        <w:t>Специальный избирательный счет № ________</w:t>
      </w:r>
    </w:p>
    <w:p>
      <w:pPr>
        <w:pStyle w:val="style34"/>
        <w:spacing w:after="283" w:before="0"/>
        <w:contextualSpacing w:val="false"/>
      </w:pPr>
      <w:r>
        <w:rPr>
          <w:rStyle w:val="style18"/>
        </w:rPr>
        <w:t>Примечание.</w:t>
      </w:r>
      <w:r>
        <w:rPr/>
        <w:t xml:space="preserve"> В случае наличия у кандидата, данные которого  указываются  в</w:t>
      </w:r>
    </w:p>
    <w:p>
      <w:pPr>
        <w:pStyle w:val="style34"/>
        <w:spacing w:after="283" w:before="0"/>
        <w:contextualSpacing w:val="false"/>
      </w:pPr>
      <w:r>
        <w:rPr/>
        <w:t>подписном листе, неснятой и  непогашенной  судимости  в  подписном  листе</w:t>
      </w:r>
    </w:p>
    <w:p>
      <w:pPr>
        <w:pStyle w:val="style34"/>
        <w:spacing w:after="283" w:before="0"/>
        <w:contextualSpacing w:val="false"/>
      </w:pPr>
      <w:r>
        <w:rPr/>
        <w:t>после отчества кандидата указываются сведения о судимости кандидата. Если</w:t>
      </w:r>
    </w:p>
    <w:p>
      <w:pPr>
        <w:pStyle w:val="style34"/>
        <w:spacing w:after="283" w:before="0"/>
        <w:contextualSpacing w:val="false"/>
      </w:pPr>
      <w:r>
        <w:rPr/>
        <w:t>кандидат, сведения о котором содержатся в подписном листе, в заявлении  о</w:t>
      </w:r>
    </w:p>
    <w:p>
      <w:pPr>
        <w:pStyle w:val="style34"/>
        <w:spacing w:after="283" w:before="0"/>
        <w:contextualSpacing w:val="false"/>
      </w:pPr>
      <w:r>
        <w:rPr/>
        <w:t xml:space="preserve">согласии  баллотироваться  в  соответствии с  </w:t>
      </w:r>
      <w:hyperlink w:anchor="Lbl430002">
        <w:r>
          <w:rPr>
            <w:rStyle w:val="style17"/>
          </w:rPr>
          <w:t>частью  2 статьи 43</w:t>
        </w:r>
      </w:hyperlink>
      <w:r>
        <w:rPr/>
        <w:t xml:space="preserve">  Закона</w:t>
      </w:r>
    </w:p>
    <w:p>
      <w:pPr>
        <w:pStyle w:val="style34"/>
        <w:spacing w:after="283" w:before="0"/>
        <w:contextualSpacing w:val="false"/>
      </w:pPr>
      <w:r>
        <w:rPr/>
        <w:t>Воронежской области «Избирательный  кодекс  Воронежской  области»  указал</w:t>
      </w:r>
    </w:p>
    <w:p>
      <w:pPr>
        <w:pStyle w:val="style34"/>
        <w:spacing w:after="283" w:before="0"/>
        <w:contextualSpacing w:val="false"/>
      </w:pPr>
      <w:r>
        <w:rPr/>
        <w:t>свою  принадлежность  к  политической  партии  либо  иному  общественному</w:t>
      </w:r>
    </w:p>
    <w:p>
      <w:pPr>
        <w:pStyle w:val="style34"/>
        <w:spacing w:after="283" w:before="0"/>
        <w:contextualSpacing w:val="false"/>
      </w:pPr>
      <w:r>
        <w:rPr/>
        <w:t>объединению и свой  статус  в  данной  политической  партии  либо  данном</w:t>
      </w:r>
    </w:p>
    <w:p>
      <w:pPr>
        <w:pStyle w:val="style34"/>
        <w:spacing w:after="283" w:before="0"/>
        <w:contextualSpacing w:val="false"/>
      </w:pPr>
      <w:r>
        <w:rPr/>
        <w:t>общественном  объединении, сведения об этом указываются в подписном листе</w:t>
      </w:r>
    </w:p>
    <w:p>
      <w:pPr>
        <w:pStyle w:val="style34"/>
        <w:spacing w:after="283" w:before="0"/>
        <w:contextualSpacing w:val="false"/>
      </w:pPr>
      <w:r>
        <w:rPr/>
        <w:t>после сведений  о  месте  жительства  кандидата  или  после  сведений   о</w:t>
      </w:r>
    </w:p>
    <w:p>
      <w:pPr>
        <w:pStyle w:val="style34"/>
        <w:spacing w:after="283" w:before="0"/>
        <w:contextualSpacing w:val="false"/>
      </w:pPr>
      <w:r>
        <w:rPr/>
        <w:t>судимости кандидата.</w:t>
      </w:r>
    </w:p>
    <w:p>
      <w:pPr>
        <w:pStyle w:val="style34"/>
        <w:spacing w:after="283" w:before="0"/>
        <w:contextualSpacing w:val="false"/>
      </w:pPr>
      <w:r>
        <w:rPr/>
        <w:t>______________________________</w:t>
      </w:r>
    </w:p>
    <w:p>
      <w:pPr>
        <w:pStyle w:val="style34"/>
        <w:spacing w:after="283" w:before="0"/>
        <w:contextualSpacing w:val="false"/>
      </w:pPr>
      <w:bookmarkStart w:id="1720" w:name="Lbl1111"/>
      <w:bookmarkEnd w:id="1720"/>
      <w:r>
        <w:rPr/>
        <w:t>*(1) Текст подстрочников, а также примечание  и  сноска  в  изготовленном</w:t>
      </w:r>
    </w:p>
    <w:p>
      <w:pPr>
        <w:pStyle w:val="style34"/>
        <w:spacing w:after="283" w:before="0"/>
        <w:contextualSpacing w:val="false"/>
      </w:pPr>
      <w:r>
        <w:rPr/>
        <w:t>подписном листе могут не воспроизводиться.</w:t>
      </w:r>
    </w:p>
    <w:p>
      <w:pPr>
        <w:pStyle w:val="style39"/>
      </w:pPr>
      <w:bookmarkStart w:id="1721" w:name="Lbl2000002"/>
      <w:bookmarkEnd w:id="1721"/>
      <w:r>
        <w:rPr/>
        <w:t>Законом Воронежской области от 25 июня 2012 г. № 100-ОЗ настоящее приложение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2</w:t>
      </w:r>
    </w:p>
    <w:p>
      <w:pPr>
        <w:pStyle w:val="style42"/>
        <w:jc w:val="right"/>
      </w:pPr>
      <w:r>
        <w:rPr>
          <w:rStyle w:val="style18"/>
        </w:rPr>
        <w:t xml:space="preserve">к </w:t>
      </w:r>
      <w:hyperlink r:id="rId4">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w:t>
      </w:r>
    </w:p>
    <w:p>
      <w:pPr>
        <w:pStyle w:val="style42"/>
        <w:jc w:val="right"/>
      </w:pPr>
      <w:r>
        <w:rPr>
          <w:rStyle w:val="style18"/>
        </w:rPr>
        <w:t>Воронежской области»</w:t>
      </w:r>
    </w:p>
    <w:p>
      <w:pPr>
        <w:pStyle w:val="style42"/>
        <w:jc w:val="right"/>
      </w:pPr>
      <w:r>
        <w:rPr>
          <w:rStyle w:val="style18"/>
        </w:rPr>
        <w:t>от 27 июня 2007 г. № 87-ОЗ</w:t>
      </w:r>
    </w:p>
    <w:p>
      <w:pPr>
        <w:pStyle w:val="style42"/>
        <w:jc w:val="right"/>
      </w:pPr>
      <w:r>
        <w:rPr>
          <w:rStyle w:val="style18"/>
        </w:rPr>
        <w:t>(с изменениями от 25 июня 2012 г.)</w:t>
      </w:r>
    </w:p>
    <w:p>
      <w:pPr>
        <w:pStyle w:val="style34"/>
        <w:spacing w:after="283" w:before="0"/>
        <w:contextualSpacing w:val="false"/>
      </w:pPr>
      <w:r>
        <w:rPr>
          <w:rStyle w:val="style18"/>
        </w:rPr>
        <w:t xml:space="preserve">                           </w:t>
      </w:r>
      <w:r>
        <w:rPr>
          <w:rStyle w:val="style18"/>
        </w:rPr>
        <w:t>ПОДПИСНОЙ ЛИСТ</w:t>
      </w:r>
    </w:p>
    <w:p>
      <w:pPr>
        <w:pStyle w:val="style34"/>
        <w:spacing w:after="283" w:before="0"/>
        <w:contextualSpacing w:val="false"/>
      </w:pPr>
      <w:r>
        <w:rPr/>
        <w:t xml:space="preserve">    </w:t>
      </w:r>
      <w:r>
        <w:rPr/>
        <w:t>Выборы ____________________________________________________</w:t>
      </w:r>
    </w:p>
    <w:p>
      <w:pPr>
        <w:pStyle w:val="style34"/>
        <w:spacing w:after="283" w:before="0"/>
        <w:contextualSpacing w:val="false"/>
      </w:pPr>
      <w:r>
        <w:rPr/>
        <w:t xml:space="preserve">             </w:t>
      </w:r>
      <w:r>
        <w:rPr/>
        <w:t>(наименование главы муниципального образования</w:t>
      </w:r>
    </w:p>
    <w:p>
      <w:pPr>
        <w:pStyle w:val="style34"/>
        <w:spacing w:after="283" w:before="0"/>
        <w:contextualSpacing w:val="false"/>
      </w:pPr>
      <w:r>
        <w:rPr/>
        <w:t xml:space="preserve">      </w:t>
      </w:r>
      <w:r>
        <w:rPr/>
        <w:t>в соответствии с уставом муниципального образования)</w:t>
      </w:r>
      <w:hyperlink w:anchor="Lbl2222">
        <w:r>
          <w:rPr>
            <w:rStyle w:val="style17"/>
          </w:rPr>
          <w:t>*(2)</w:t>
        </w:r>
      </w:hyperlink>
    </w:p>
    <w:p>
      <w:pPr>
        <w:pStyle w:val="style34"/>
        <w:spacing w:after="283" w:before="0"/>
        <w:contextualSpacing w:val="false"/>
      </w:pPr>
      <w:r>
        <w:rPr/>
        <w:t xml:space="preserve">                    </w:t>
      </w:r>
      <w:r>
        <w:rPr/>
        <w:t>«__» __________________ года</w:t>
      </w:r>
    </w:p>
    <w:p>
      <w:pPr>
        <w:pStyle w:val="style34"/>
        <w:spacing w:after="283" w:before="0"/>
        <w:contextualSpacing w:val="false"/>
      </w:pPr>
      <w:r>
        <w:rPr/>
        <w:t xml:space="preserve">                        </w:t>
      </w:r>
      <w:r>
        <w:rPr/>
        <w:t>(дата голосования)</w:t>
      </w:r>
    </w:p>
    <w:p>
      <w:pPr>
        <w:pStyle w:val="style34"/>
        <w:spacing w:after="283" w:before="0"/>
        <w:contextualSpacing w:val="false"/>
      </w:pPr>
      <w:r>
        <w:rPr/>
        <w:t>Мы, нижеподписавшиеся, поддерживаем 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(самовыдвижение или выдвижение от избирательного объединения с указанием</w:t>
      </w:r>
    </w:p>
    <w:p>
      <w:pPr>
        <w:pStyle w:val="style34"/>
        <w:spacing w:after="283" w:before="0"/>
        <w:contextualSpacing w:val="false"/>
      </w:pPr>
      <w:r>
        <w:rPr/>
        <w:t xml:space="preserve">                </w:t>
      </w:r>
      <w:r>
        <w:rPr/>
        <w:t>наименования избирательного объединения)</w:t>
      </w:r>
    </w:p>
    <w:p>
      <w:pPr>
        <w:pStyle w:val="style34"/>
        <w:spacing w:after="283" w:before="0"/>
        <w:contextualSpacing w:val="false"/>
      </w:pPr>
      <w:r>
        <w:rPr/>
        <w:t>кандидата на должность главы ____________________________________________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(наименование муниципального образования в соответствии с уставом</w:t>
      </w:r>
    </w:p>
    <w:p>
      <w:pPr>
        <w:pStyle w:val="style34"/>
        <w:spacing w:after="283" w:before="0"/>
        <w:contextualSpacing w:val="false"/>
      </w:pPr>
      <w:r>
        <w:rPr/>
        <w:t xml:space="preserve">                   </w:t>
      </w:r>
      <w:r>
        <w:rPr/>
        <w:t>муниципального образования)</w:t>
      </w:r>
    </w:p>
    <w:p>
      <w:pPr>
        <w:pStyle w:val="style34"/>
        <w:spacing w:after="283" w:before="0"/>
        <w:contextualSpacing w:val="false"/>
      </w:pPr>
      <w:r>
        <w:rPr/>
        <w:t>гражданина ____________________ ________________________________________,</w:t>
      </w:r>
    </w:p>
    <w:p>
      <w:pPr>
        <w:pStyle w:val="style34"/>
        <w:spacing w:after="283" w:before="0"/>
        <w:contextualSpacing w:val="false"/>
      </w:pPr>
      <w:r>
        <w:rPr/>
        <w:t xml:space="preserve">              </w:t>
      </w:r>
      <w:r>
        <w:rPr/>
        <w:t>(гражданство)              (фамилия, имя, отчество)</w:t>
      </w:r>
    </w:p>
    <w:p>
      <w:pPr>
        <w:pStyle w:val="style34"/>
        <w:spacing w:after="283" w:before="0"/>
        <w:contextualSpacing w:val="false"/>
      </w:pPr>
      <w:r>
        <w:rPr/>
        <w:t>родившегося ____________________________________________________________,</w:t>
      </w:r>
    </w:p>
    <w:p>
      <w:pPr>
        <w:pStyle w:val="style34"/>
        <w:spacing w:after="283" w:before="0"/>
        <w:contextualSpacing w:val="false"/>
      </w:pPr>
      <w:r>
        <w:rPr/>
        <w:t xml:space="preserve">                               </w:t>
      </w:r>
      <w:r>
        <w:rPr/>
        <w:t>(дата рождения)</w:t>
      </w:r>
    </w:p>
    <w:p>
      <w:pPr>
        <w:pStyle w:val="style34"/>
        <w:spacing w:after="283" w:before="0"/>
        <w:contextualSpacing w:val="false"/>
      </w:pPr>
      <w:r>
        <w:rPr/>
        <w:t>работающего _____________________________________________________________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(место работы, занимаемая должность или род занятий, если кандидат</w:t>
      </w:r>
    </w:p>
    <w:p>
      <w:pPr>
        <w:pStyle w:val="style34"/>
        <w:spacing w:after="283" w:before="0"/>
        <w:contextualSpacing w:val="false"/>
      </w:pPr>
      <w:r>
        <w:rPr/>
        <w:t>является депутатом и осуществляет свои полномочия на непостоянной основе,</w:t>
      </w:r>
    </w:p>
    <w:p>
      <w:pPr>
        <w:pStyle w:val="style34"/>
        <w:spacing w:after="283" w:before="0"/>
        <w:contextualSpacing w:val="false"/>
      </w:pPr>
      <w:r>
        <w:rPr/>
        <w:t xml:space="preserve">    — </w:t>
      </w:r>
      <w:r>
        <w:rPr/>
        <w:t>сведения об этом с указанием наименования соответствующего</w:t>
      </w:r>
    </w:p>
    <w:p>
      <w:pPr>
        <w:pStyle w:val="style34"/>
        <w:spacing w:after="283" w:before="0"/>
        <w:contextualSpacing w:val="false"/>
      </w:pPr>
      <w:r>
        <w:rPr/>
        <w:t xml:space="preserve">                      </w:t>
      </w:r>
      <w:r>
        <w:rPr/>
        <w:t>представительного органа)</w:t>
      </w:r>
    </w:p>
    <w:p>
      <w:pPr>
        <w:pStyle w:val="style34"/>
        <w:spacing w:after="283" w:before="0"/>
        <w:contextualSpacing w:val="false"/>
      </w:pPr>
      <w:r>
        <w:rPr/>
        <w:t>проживающего ____________________________________________________________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w:t>
      </w:r>
    </w:p>
    <w:p>
      <w:pPr>
        <w:pStyle w:val="style34"/>
        <w:spacing w:after="283" w:before="0"/>
        <w:contextualSpacing w:val="false"/>
      </w:pPr>
      <w:r>
        <w:rPr/>
        <w:t xml:space="preserve">      </w:t>
      </w:r>
      <w:r>
        <w:rPr/>
        <w:t>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 xml:space="preserve">№ </w:t>
            </w:r>
            <w:r>
              <w:rPr/>
              <w:t>п/п</w:t>
            </w:r>
          </w:p>
        </w:tc>
        <w:tc>
          <w:tcPr>
            <w:tcW w:type="dxa" w:w="1321"/>
            <w:tcBorders>
              <w:top w:val="none"/>
              <w:left w:val="none"/>
              <w:bottom w:val="none"/>
              <w:right w:val="none"/>
            </w:tcBorders>
            <w:shd w:fill="auto" w:val="clear"/>
          </w:tcPr>
          <w:p>
            <w:pPr>
              <w:pStyle w:val="style38"/>
              <w:spacing w:after="40" w:before="0"/>
              <w:contextualSpacing w:val="false"/>
              <w:jc w:val="left"/>
            </w:pPr>
            <w:r>
              <w:rPr/>
              <w:t>Фамилия, имя, отчество</w:t>
            </w:r>
          </w:p>
        </w:tc>
        <w:tc>
          <w:tcPr>
            <w:tcW w:type="dxa" w:w="2356"/>
            <w:tcBorders>
              <w:top w:val="none"/>
              <w:left w:val="none"/>
              <w:bottom w:val="none"/>
              <w:right w:val="none"/>
            </w:tcBorders>
            <w:shd w:fill="auto" w:val="clear"/>
          </w:tcPr>
          <w:p>
            <w:pPr>
              <w:pStyle w:val="style38"/>
              <w:spacing w:after="40" w:before="0"/>
              <w:contextualSpacing w:val="false"/>
              <w:jc w:val="left"/>
            </w:pPr>
            <w:r>
              <w:rPr/>
              <w:t>Год рождения (в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38"/>
              <w:spacing w:after="40" w:before="0"/>
              <w:contextualSpacing w:val="false"/>
              <w:jc w:val="left"/>
            </w:pPr>
            <w:r>
              <w:rPr/>
              <w:t>Адрес места жительства</w:t>
            </w:r>
          </w:p>
        </w:tc>
        <w:tc>
          <w:tcPr>
            <w:tcW w:type="dxa" w:w="1651"/>
            <w:tcBorders>
              <w:top w:val="none"/>
              <w:left w:val="none"/>
              <w:bottom w:val="none"/>
              <w:right w:val="none"/>
            </w:tcBorders>
            <w:shd w:fill="auto" w:val="clear"/>
          </w:tcPr>
          <w:p>
            <w:pPr>
              <w:pStyle w:val="style38"/>
              <w:spacing w:after="40" w:before="0"/>
              <w:contextualSpacing w:val="false"/>
              <w:jc w:val="left"/>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38"/>
              <w:spacing w:after="40" w:before="0"/>
              <w:contextualSpacing w:val="false"/>
              <w:jc w:val="left"/>
            </w:pPr>
            <w:r>
              <w:rPr/>
              <w:t>Дата внесения подписи</w:t>
            </w:r>
          </w:p>
        </w:tc>
        <w:tc>
          <w:tcPr>
            <w:tcW w:type="dxa" w:w="1216"/>
            <w:tcBorders>
              <w:top w:val="none"/>
              <w:left w:val="none"/>
              <w:bottom w:val="none"/>
              <w:right w:val="none"/>
            </w:tcBorders>
            <w:shd w:fill="auto" w:val="clear"/>
          </w:tcPr>
          <w:p>
            <w:pPr>
              <w:pStyle w:val="style38"/>
              <w:spacing w:after="40" w:before="0"/>
              <w:contextualSpacing w:val="false"/>
              <w:jc w:val="left"/>
            </w:pPr>
            <w:r>
              <w:rPr/>
              <w:t>Подпись</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1</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2</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28"/>
            </w:pPr>
            <w:r>
              <w:rPr/>
              <w:br/>
              <w:t> </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Подписной лист удостоверяю: _____________________________________________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(фамилия, имя, отчество, дата рождения, адрес места жительства, серия и</w:t>
      </w:r>
    </w:p>
    <w:p>
      <w:pPr>
        <w:pStyle w:val="style34"/>
        <w:spacing w:after="283" w:before="0"/>
        <w:contextualSpacing w:val="false"/>
      </w:pPr>
      <w:r>
        <w:rPr/>
        <w:t>номер паспорта или документа, заменяющего паспорт гражданина, с указанием</w:t>
      </w:r>
    </w:p>
    <w:p>
      <w:pPr>
        <w:pStyle w:val="style34"/>
        <w:spacing w:after="283" w:before="0"/>
        <w:contextualSpacing w:val="false"/>
      </w:pPr>
      <w:r>
        <w:rPr/>
        <w:t xml:space="preserve">  </w:t>
      </w:r>
      <w:r>
        <w:rPr/>
        <w:t>даты его выдачи, наименования или кода выдавшего его органа, подпись</w:t>
      </w:r>
    </w:p>
    <w:p>
      <w:pPr>
        <w:pStyle w:val="style34"/>
        <w:spacing w:after="283" w:before="0"/>
        <w:contextualSpacing w:val="false"/>
      </w:pPr>
      <w:r>
        <w:rPr/>
        <w:t xml:space="preserve">      </w:t>
      </w:r>
      <w:r>
        <w:rPr/>
        <w:t>лица, осуществлявшего сбор подписей, и дата ее внесения)</w:t>
      </w:r>
    </w:p>
    <w:p>
      <w:pPr>
        <w:pStyle w:val="style34"/>
        <w:spacing w:after="283" w:before="0"/>
        <w:contextualSpacing w:val="false"/>
      </w:pPr>
      <w:r>
        <w:rPr/>
        <w:t>Кандидат ________________________________________________________________</w:t>
      </w:r>
    </w:p>
    <w:p>
      <w:pPr>
        <w:pStyle w:val="style34"/>
        <w:spacing w:after="283" w:before="0"/>
        <w:contextualSpacing w:val="false"/>
      </w:pPr>
      <w:r>
        <w:rPr/>
        <w:t xml:space="preserve">               </w:t>
      </w:r>
      <w:r>
        <w:rPr/>
        <w:t>(фамилия, имя, отчество, подпись и дата ее внесения)</w:t>
      </w:r>
    </w:p>
    <w:p>
      <w:pPr>
        <w:pStyle w:val="style34"/>
        <w:spacing w:after="283" w:before="0"/>
        <w:contextualSpacing w:val="false"/>
      </w:pPr>
      <w:r>
        <w:rPr>
          <w:rStyle w:val="style18"/>
        </w:rPr>
        <w:t>Примечание.</w:t>
      </w:r>
      <w:r>
        <w:rPr/>
        <w:t xml:space="preserve"> В  случае наличия у кандидата,  данные которого указываются в</w:t>
      </w:r>
    </w:p>
    <w:p>
      <w:pPr>
        <w:pStyle w:val="style34"/>
        <w:spacing w:after="283" w:before="0"/>
        <w:contextualSpacing w:val="false"/>
      </w:pPr>
      <w:r>
        <w:rPr/>
        <w:t>подписном листе,  неснятой  и  непогашенной  судимости в  подписном листе</w:t>
      </w:r>
    </w:p>
    <w:p>
      <w:pPr>
        <w:pStyle w:val="style34"/>
        <w:spacing w:after="283" w:before="0"/>
        <w:contextualSpacing w:val="false"/>
      </w:pPr>
      <w:r>
        <w:rPr/>
        <w:t>после отчества кандидата указываются сведения о судимости кандидата. Если</w:t>
      </w:r>
    </w:p>
    <w:p>
      <w:pPr>
        <w:pStyle w:val="style34"/>
        <w:spacing w:after="283" w:before="0"/>
        <w:contextualSpacing w:val="false"/>
      </w:pPr>
      <w:r>
        <w:rPr/>
        <w:t>кандидат, сведения о котором содержатся в подписном листе, в  заявлении о</w:t>
      </w:r>
    </w:p>
    <w:p>
      <w:pPr>
        <w:pStyle w:val="style34"/>
        <w:spacing w:after="283" w:before="0"/>
        <w:contextualSpacing w:val="false"/>
      </w:pPr>
      <w:r>
        <w:rPr/>
        <w:t xml:space="preserve">согласии  баллотироваться  в  соответствии с  </w:t>
      </w:r>
      <w:hyperlink w:anchor="Lbl430002">
        <w:r>
          <w:rPr>
            <w:rStyle w:val="style17"/>
          </w:rPr>
          <w:t>частью 2  статьи 43</w:t>
        </w:r>
      </w:hyperlink>
      <w:r>
        <w:rPr/>
        <w:t xml:space="preserve">  Закона</w:t>
      </w:r>
    </w:p>
    <w:p>
      <w:pPr>
        <w:pStyle w:val="style34"/>
        <w:spacing w:after="283" w:before="0"/>
        <w:contextualSpacing w:val="false"/>
      </w:pPr>
      <w:r>
        <w:rPr/>
        <w:t>Воронежской  области «Избирательный  кодекс  Воронежской  области» указал</w:t>
      </w:r>
    </w:p>
    <w:p>
      <w:pPr>
        <w:pStyle w:val="style34"/>
        <w:spacing w:after="283" w:before="0"/>
        <w:contextualSpacing w:val="false"/>
      </w:pPr>
      <w:r>
        <w:rPr/>
        <w:t>свою  принадлежность  к  политической  партии  либо  иному  общественному</w:t>
      </w:r>
    </w:p>
    <w:p>
      <w:pPr>
        <w:pStyle w:val="style34"/>
        <w:spacing w:after="283" w:before="0"/>
        <w:contextualSpacing w:val="false"/>
      </w:pPr>
      <w:r>
        <w:rPr/>
        <w:t>объединению  и  свой  статус  в  данной  политической  партии либо данном</w:t>
      </w:r>
    </w:p>
    <w:p>
      <w:pPr>
        <w:pStyle w:val="style34"/>
        <w:spacing w:after="283" w:before="0"/>
        <w:contextualSpacing w:val="false"/>
      </w:pPr>
      <w:r>
        <w:rPr/>
        <w:t>общественном  объединении, сведения об этом указываются в подписном листе</w:t>
      </w:r>
    </w:p>
    <w:p>
      <w:pPr>
        <w:pStyle w:val="style34"/>
        <w:spacing w:after="283" w:before="0"/>
        <w:contextualSpacing w:val="false"/>
      </w:pPr>
      <w:r>
        <w:rPr/>
        <w:t>после  сведений  о  месте  жительства  кандидата  или  после  сведений  о</w:t>
      </w:r>
    </w:p>
    <w:p>
      <w:pPr>
        <w:pStyle w:val="style34"/>
        <w:spacing w:after="283" w:before="0"/>
        <w:contextualSpacing w:val="false"/>
      </w:pPr>
      <w:r>
        <w:rPr/>
        <w:t>судимости кандидата.</w:t>
      </w:r>
    </w:p>
    <w:p>
      <w:pPr>
        <w:pStyle w:val="style34"/>
        <w:spacing w:after="283" w:before="0"/>
        <w:contextualSpacing w:val="false"/>
      </w:pPr>
      <w:r>
        <w:rPr/>
        <w:t>______________________________</w:t>
      </w:r>
    </w:p>
    <w:p>
      <w:pPr>
        <w:pStyle w:val="style34"/>
        <w:spacing w:after="283" w:before="0"/>
        <w:contextualSpacing w:val="false"/>
      </w:pPr>
      <w:bookmarkStart w:id="1722" w:name="Lbl2222"/>
      <w:bookmarkEnd w:id="1722"/>
      <w:r>
        <w:rPr/>
        <w:t>*(2) Текст подстрочников,  а  также  примечание и  сноска в изготовленном</w:t>
      </w:r>
    </w:p>
    <w:p>
      <w:pPr>
        <w:pStyle w:val="style34"/>
        <w:spacing w:after="283" w:before="0"/>
        <w:contextualSpacing w:val="false"/>
      </w:pPr>
      <w:r>
        <w:rPr/>
        <w:t>подписном листе могут не воспроизводиться.</w:t>
      </w:r>
    </w:p>
    <w:p>
      <w:pPr>
        <w:pStyle w:val="style39"/>
      </w:pPr>
      <w:bookmarkStart w:id="1723" w:name="Lbl20000021"/>
      <w:bookmarkEnd w:id="1723"/>
      <w:r>
        <w:rPr/>
        <w:t>Законом Воронежской области от 6 ноября 2009 г. № 131-ОЗ настоящий Закон дополнен приложением 2.1</w:t>
      </w:r>
    </w:p>
    <w:p>
      <w:pPr>
        <w:pStyle w:val="style2"/>
      </w:pPr>
      <w:r>
        <w:rPr>
          <w:rStyle w:val="style18"/>
        </w:rPr>
        <w:t>Приложение 2.1</w:t>
      </w:r>
    </w:p>
    <w:p>
      <w:pPr>
        <w:pStyle w:val="style42"/>
        <w:jc w:val="right"/>
      </w:pPr>
      <w:r>
        <w:rPr>
          <w:rStyle w:val="style18"/>
        </w:rPr>
        <w:t xml:space="preserve">к </w:t>
      </w:r>
      <w:hyperlink r:id="rId5">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 Воронежской области»</w:t>
      </w:r>
    </w:p>
    <w:p>
      <w:pPr>
        <w:pStyle w:val="style22"/>
      </w:pPr>
      <w:r>
        <w:rPr/>
        <w:t>Подписной лист</w:t>
      </w:r>
    </w:p>
    <w:p>
      <w:pPr>
        <w:pStyle w:val="style34"/>
        <w:spacing w:after="283" w:before="0"/>
        <w:contextualSpacing w:val="false"/>
      </w:pPr>
      <w:r>
        <w:rPr/>
        <w:t xml:space="preserve">             </w:t>
      </w:r>
      <w:r>
        <w:rPr/>
        <w:t>Выборы депутатов Воронежской областной Думы</w:t>
      </w:r>
    </w:p>
    <w:p>
      <w:pPr>
        <w:pStyle w:val="style34"/>
        <w:spacing w:after="283" w:before="0"/>
        <w:contextualSpacing w:val="false"/>
      </w:pPr>
      <w:r>
        <w:rPr/>
        <w:t xml:space="preserve">                       </w:t>
      </w:r>
      <w:r>
        <w:rPr/>
        <w:t>(наименование выборов)</w:t>
      </w:r>
    </w:p>
    <w:p>
      <w:pPr>
        <w:pStyle w:val="style34"/>
        <w:spacing w:after="283" w:before="0"/>
        <w:contextualSpacing w:val="false"/>
      </w:pPr>
      <w:r>
        <w:rPr/>
        <w:t xml:space="preserve">                      </w:t>
      </w:r>
      <w:r>
        <w:rPr/>
        <w:t>_____________________</w:t>
      </w:r>
    </w:p>
    <w:p>
      <w:pPr>
        <w:pStyle w:val="style34"/>
        <w:spacing w:after="283" w:before="0"/>
        <w:contextualSpacing w:val="false"/>
      </w:pPr>
      <w:r>
        <w:rPr/>
        <w:t xml:space="preserve">                          </w:t>
      </w:r>
      <w:r>
        <w:rPr/>
        <w:t>(дата выборов)</w:t>
      </w:r>
    </w:p>
    <w:p>
      <w:pPr>
        <w:pStyle w:val="style34"/>
        <w:spacing w:after="283" w:before="0"/>
        <w:contextualSpacing w:val="false"/>
      </w:pPr>
      <w:r>
        <w:rPr/>
        <w:t xml:space="preserve">     </w:t>
      </w:r>
      <w:r>
        <w:rPr/>
        <w:t>Список кандидатов заверен Избирательной комиссией Воронежской</w:t>
      </w:r>
    </w:p>
    <w:p>
      <w:pPr>
        <w:pStyle w:val="style34"/>
        <w:spacing w:after="283" w:before="0"/>
        <w:contextualSpacing w:val="false"/>
      </w:pPr>
      <w:r>
        <w:rPr/>
        <w:t>области___________________________________________________________.</w:t>
      </w:r>
    </w:p>
    <w:p>
      <w:pPr>
        <w:pStyle w:val="style34"/>
        <w:spacing w:after="283" w:before="0"/>
        <w:contextualSpacing w:val="false"/>
      </w:pPr>
      <w:r>
        <w:rPr/>
        <w:t xml:space="preserve">                                    </w:t>
      </w:r>
      <w:r>
        <w:rPr/>
        <w:t>(дата заверения)</w:t>
      </w:r>
    </w:p>
    <w:p>
      <w:pPr>
        <w:pStyle w:val="style34"/>
        <w:spacing w:after="283" w:before="0"/>
        <w:contextualSpacing w:val="false"/>
      </w:pPr>
      <w:r>
        <w:rPr/>
        <w:t>___________________________________________________________________</w:t>
      </w:r>
    </w:p>
    <w:p>
      <w:pPr>
        <w:pStyle w:val="style34"/>
        <w:spacing w:after="283" w:before="0"/>
        <w:contextualSpacing w:val="false"/>
      </w:pPr>
      <w:r>
        <w:rPr/>
        <w:t xml:space="preserve">       </w:t>
      </w:r>
      <w:r>
        <w:rPr/>
        <w:t>(наименование района, поселения, на территории которого</w:t>
      </w:r>
    </w:p>
    <w:p>
      <w:pPr>
        <w:pStyle w:val="style34"/>
        <w:spacing w:after="283" w:before="0"/>
        <w:contextualSpacing w:val="false"/>
      </w:pPr>
      <w:r>
        <w:rPr/>
        <w:t xml:space="preserve">               </w:t>
      </w:r>
      <w:r>
        <w:rPr/>
        <w:t>осуществляется сбор подписей избирателей)</w:t>
      </w:r>
    </w:p>
    <w:p>
      <w:pPr>
        <w:pStyle w:val="style34"/>
        <w:spacing w:after="283" w:before="0"/>
        <w:contextualSpacing w:val="false"/>
      </w:pPr>
      <w:r>
        <w:rPr/>
        <w:t xml:space="preserve">     </w:t>
      </w:r>
      <w:r>
        <w:rPr/>
        <w:t>Мы,   нижеподписавшиеся,    поддерживаем  выдвижение   списка</w:t>
      </w:r>
    </w:p>
    <w:p>
      <w:pPr>
        <w:pStyle w:val="style34"/>
        <w:spacing w:after="283" w:before="0"/>
        <w:contextualSpacing w:val="false"/>
      </w:pPr>
      <w:r>
        <w:rPr/>
        <w:t>кандидатов в депутаты Воронежской областной Думы от избирательного</w:t>
      </w:r>
    </w:p>
    <w:p>
      <w:pPr>
        <w:pStyle w:val="style34"/>
        <w:spacing w:after="283" w:before="0"/>
        <w:contextualSpacing w:val="false"/>
      </w:pPr>
      <w:r>
        <w:rPr/>
        <w:t>объединения ______________________________________________________,</w:t>
      </w:r>
    </w:p>
    <w:p>
      <w:pPr>
        <w:pStyle w:val="style34"/>
        <w:spacing w:after="283" w:before="0"/>
        <w:contextualSpacing w:val="false"/>
      </w:pPr>
      <w:r>
        <w:rPr/>
        <w:t xml:space="preserve">                     </w:t>
      </w:r>
      <w:r>
        <w:rPr/>
        <w:t>(наименование избирательного объединения)</w:t>
      </w:r>
    </w:p>
    <w:p>
      <w:pPr>
        <w:pStyle w:val="style34"/>
        <w:spacing w:after="283" w:before="0"/>
        <w:contextualSpacing w:val="false"/>
      </w:pPr>
      <w:r>
        <w:rPr/>
        <w:t>во главе которого находятся:</w:t>
      </w:r>
    </w:p>
    <w:p>
      <w:pPr>
        <w:pStyle w:val="style34"/>
        <w:spacing w:after="283" w:before="0"/>
        <w:contextualSpacing w:val="false"/>
      </w:pPr>
      <w:r>
        <w:rPr/>
        <w:t>1.</w:t>
      </w:r>
      <w:hyperlink w:anchor="Lbl204">
        <w:r>
          <w:rPr>
            <w:rStyle w:val="style17"/>
          </w:rPr>
          <w:t>*</w:t>
        </w:r>
      </w:hyperlink>
      <w:r>
        <w:rPr/>
        <w:t>____________________________, _____________, работающий ________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____________________________, проживающий _________________________</w:t>
      </w:r>
    </w:p>
    <w:p>
      <w:pPr>
        <w:pStyle w:val="style34"/>
        <w:spacing w:after="283" w:before="0"/>
        <w:contextualSpacing w:val="false"/>
      </w:pPr>
      <w:r>
        <w:rPr/>
        <w:t xml:space="preserve">   </w:t>
      </w:r>
      <w:r>
        <w:rPr/>
        <w:t>(должность (род занятий)</w:t>
      </w:r>
    </w:p>
    <w:p>
      <w:pPr>
        <w:pStyle w:val="style34"/>
        <w:spacing w:after="283" w:before="0"/>
        <w:contextualSpacing w:val="false"/>
      </w:pPr>
      <w:r>
        <w:rPr/>
        <w:t xml:space="preserve">  </w:t>
      </w:r>
      <w:r>
        <w:rPr/>
        <w:t>основное место работы или службы)</w:t>
      </w:r>
    </w:p>
    <w:p>
      <w:pPr>
        <w:pStyle w:val="style34"/>
        <w:spacing w:after="283" w:before="0"/>
        <w:contextualSpacing w:val="false"/>
      </w:pPr>
      <w:r>
        <w:rPr/>
        <w:t>__________________________________________________________________.</w:t>
      </w:r>
    </w:p>
    <w:p>
      <w:pPr>
        <w:pStyle w:val="style34"/>
        <w:spacing w:after="283" w:before="0"/>
        <w:contextualSpacing w:val="false"/>
      </w:pPr>
      <w:r>
        <w:rPr/>
        <w:t xml:space="preserve">   </w:t>
      </w:r>
      <w:r>
        <w:rPr/>
        <w:t>(город (село, поселок), район, субъект Российской Федерации)</w:t>
      </w:r>
    </w:p>
    <w:p>
      <w:pPr>
        <w:pStyle w:val="style34"/>
        <w:spacing w:after="283" w:before="0"/>
        <w:contextualSpacing w:val="false"/>
      </w:pPr>
      <w:r>
        <w:rPr/>
        <w:t>2.</w:t>
      </w:r>
      <w:hyperlink w:anchor="Lbl205">
        <w:r>
          <w:rPr>
            <w:rStyle w:val="style17"/>
          </w:rPr>
          <w:t>**</w:t>
        </w:r>
      </w:hyperlink>
      <w:r>
        <w:rPr/>
        <w:t>______________________________, ____________, работающий 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___________________________, проживающий __________________________</w:t>
      </w:r>
    </w:p>
    <w:p>
      <w:pPr>
        <w:pStyle w:val="style34"/>
        <w:spacing w:after="283" w:before="0"/>
        <w:contextualSpacing w:val="false"/>
      </w:pPr>
      <w:r>
        <w:rPr/>
        <w:t xml:space="preserve">     </w:t>
      </w:r>
      <w:r>
        <w:rPr/>
        <w:t>(должность (род занятий)</w:t>
      </w:r>
    </w:p>
    <w:p>
      <w:pPr>
        <w:pStyle w:val="style34"/>
        <w:spacing w:after="283" w:before="0"/>
        <w:contextualSpacing w:val="false"/>
      </w:pPr>
      <w:r>
        <w:rPr/>
        <w:t xml:space="preserve">  </w:t>
      </w:r>
      <w:r>
        <w:rPr/>
        <w:t>основное место работы или службы)</w:t>
      </w:r>
    </w:p>
    <w:p>
      <w:pPr>
        <w:pStyle w:val="style34"/>
        <w:spacing w:after="283" w:before="0"/>
        <w:contextualSpacing w:val="false"/>
      </w:pPr>
      <w:r>
        <w:rPr/>
        <w:t>__________________________________________________________________.</w:t>
      </w:r>
    </w:p>
    <w:p>
      <w:pPr>
        <w:pStyle w:val="style34"/>
        <w:spacing w:after="283" w:before="0"/>
        <w:contextualSpacing w:val="false"/>
      </w:pPr>
      <w:r>
        <w:rPr/>
        <w:t xml:space="preserve">    </w:t>
      </w:r>
      <w:r>
        <w:rPr/>
        <w:t>(город (село, поселок), район, субъект Российской Федерации)</w:t>
      </w:r>
    </w:p>
    <w:p>
      <w:pPr>
        <w:pStyle w:val="style34"/>
        <w:spacing w:after="283" w:before="0"/>
        <w:contextualSpacing w:val="false"/>
      </w:pPr>
      <w:r>
        <w:rPr/>
        <w:t>3.</w:t>
      </w:r>
      <w:hyperlink w:anchor="Lbl205">
        <w:r>
          <w:rPr>
            <w:rStyle w:val="style17"/>
          </w:rPr>
          <w:t>**</w:t>
        </w:r>
      </w:hyperlink>
      <w:r>
        <w:rPr/>
        <w:t>____________________________, _____________, работающий _______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____________________________, проживающий _________________________</w:t>
      </w:r>
    </w:p>
    <w:p>
      <w:pPr>
        <w:pStyle w:val="style34"/>
        <w:spacing w:after="283" w:before="0"/>
        <w:contextualSpacing w:val="false"/>
      </w:pPr>
      <w:r>
        <w:rPr/>
        <w:t xml:space="preserve">     </w:t>
      </w:r>
      <w:r>
        <w:rPr/>
        <w:t>(должность (род занятий)</w:t>
      </w:r>
    </w:p>
    <w:p>
      <w:pPr>
        <w:pStyle w:val="style34"/>
        <w:spacing w:after="283" w:before="0"/>
        <w:contextualSpacing w:val="false"/>
      </w:pPr>
      <w:r>
        <w:rPr/>
        <w:t xml:space="preserve">  </w:t>
      </w:r>
      <w:r>
        <w:rPr/>
        <w:t>основное место работы или службы)</w:t>
      </w:r>
    </w:p>
    <w:p>
      <w:pPr>
        <w:pStyle w:val="style34"/>
        <w:spacing w:after="283" w:before="0"/>
        <w:contextualSpacing w:val="false"/>
      </w:pPr>
      <w:r>
        <w:rPr/>
        <w:t>__________________________________________________________________.</w:t>
      </w:r>
    </w:p>
    <w:p>
      <w:pPr>
        <w:pStyle w:val="style34"/>
        <w:spacing w:after="283" w:before="0"/>
        <w:contextualSpacing w:val="false"/>
      </w:pPr>
      <w:r>
        <w:rPr/>
        <w:t xml:space="preserve">     </w:t>
      </w:r>
      <w:r>
        <w:rPr/>
        <w:t>(город (село, поселок), район, субъект Российской Федерации)</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736"/>
        <w:gridCol w:w="1494"/>
        <w:gridCol w:w="1591"/>
        <w:gridCol w:w="2049"/>
        <w:gridCol w:w="2058"/>
        <w:gridCol w:w="1484"/>
      </w:tblGrid>
      <w:tr>
        <w:trPr>
          <w:cantSplit w:val="false"/>
        </w:trPr>
        <w:tc>
          <w:tcPr>
            <w:tcW w:type="dxa" w:w="736"/>
            <w:tcBorders>
              <w:top w:val="none"/>
              <w:left w:val="none"/>
              <w:bottom w:val="none"/>
              <w:right w:val="none"/>
            </w:tcBorders>
            <w:shd w:fill="auto" w:val="clear"/>
          </w:tcPr>
          <w:p>
            <w:pPr>
              <w:pStyle w:val="style42"/>
              <w:jc w:val="center"/>
            </w:pPr>
            <w:r>
              <w:rPr/>
              <w:t xml:space="preserve">№ </w:t>
            </w:r>
            <w:r>
              <w:rPr/>
              <w:t>п/п</w:t>
            </w:r>
          </w:p>
        </w:tc>
        <w:tc>
          <w:tcPr>
            <w:tcW w:type="dxa" w:w="1494"/>
            <w:tcBorders>
              <w:top w:val="none"/>
              <w:left w:val="none"/>
              <w:bottom w:val="none"/>
              <w:right w:val="none"/>
            </w:tcBorders>
            <w:shd w:fill="auto" w:val="clear"/>
          </w:tcPr>
          <w:p>
            <w:pPr>
              <w:pStyle w:val="style42"/>
              <w:jc w:val="center"/>
            </w:pPr>
            <w:r>
              <w:rPr/>
              <w:t>Фамилия, имя, отчество</w:t>
            </w:r>
          </w:p>
        </w:tc>
        <w:tc>
          <w:tcPr>
            <w:tcW w:type="dxa" w:w="1591"/>
            <w:tcBorders>
              <w:top w:val="none"/>
              <w:left w:val="none"/>
              <w:bottom w:val="none"/>
              <w:right w:val="none"/>
            </w:tcBorders>
            <w:shd w:fill="auto" w:val="clear"/>
          </w:tcPr>
          <w:p>
            <w:pPr>
              <w:pStyle w:val="style42"/>
              <w:jc w:val="center"/>
            </w:pPr>
            <w:r>
              <w:rPr/>
              <w:t>Год рождения (в возрасте 18 лет — число и месяц рождения)</w:t>
            </w:r>
          </w:p>
        </w:tc>
        <w:tc>
          <w:tcPr>
            <w:tcW w:type="dxa" w:w="2049"/>
            <w:tcBorders>
              <w:top w:val="none"/>
              <w:left w:val="none"/>
              <w:bottom w:val="none"/>
              <w:right w:val="none"/>
            </w:tcBorders>
            <w:shd w:fill="auto" w:val="clear"/>
          </w:tcPr>
          <w:p>
            <w:pPr>
              <w:pStyle w:val="style42"/>
              <w:jc w:val="center"/>
            </w:pPr>
            <w:r>
              <w:rPr/>
              <w:t>Адрес места жительства, указанный в паспорте, ином заменяющем паспорт документе</w:t>
            </w:r>
          </w:p>
        </w:tc>
        <w:tc>
          <w:tcPr>
            <w:tcW w:type="dxa" w:w="2058"/>
            <w:tcBorders>
              <w:top w:val="none"/>
              <w:left w:val="none"/>
              <w:bottom w:val="none"/>
              <w:right w:val="none"/>
            </w:tcBorders>
            <w:shd w:fill="auto" w:val="clear"/>
          </w:tcPr>
          <w:p>
            <w:pPr>
              <w:pStyle w:val="style42"/>
              <w:jc w:val="center"/>
            </w:pPr>
            <w:r>
              <w:rPr/>
              <w:t>Серия и номер паспорта или заменяющего его документа, дата выдачи</w:t>
            </w:r>
          </w:p>
        </w:tc>
        <w:tc>
          <w:tcPr>
            <w:tcW w:type="dxa" w:w="1484"/>
            <w:tcBorders>
              <w:top w:val="none"/>
              <w:left w:val="none"/>
              <w:bottom w:val="none"/>
              <w:right w:val="none"/>
            </w:tcBorders>
            <w:shd w:fill="auto" w:val="clear"/>
          </w:tcPr>
          <w:p>
            <w:pPr>
              <w:pStyle w:val="style42"/>
              <w:jc w:val="center"/>
            </w:pPr>
            <w:r>
              <w:rPr/>
              <w:t>Подпись и дата ее внесения</w:t>
            </w:r>
          </w:p>
        </w:tc>
      </w:tr>
      <w:tr>
        <w:trPr>
          <w:cantSplit w:val="false"/>
        </w:trPr>
        <w:tc>
          <w:tcPr>
            <w:tcW w:type="dxa" w:w="736"/>
            <w:tcBorders>
              <w:top w:val="none"/>
              <w:left w:val="none"/>
              <w:bottom w:val="none"/>
              <w:right w:val="none"/>
            </w:tcBorders>
            <w:shd w:fill="auto" w:val="clear"/>
          </w:tcPr>
          <w:p>
            <w:pPr>
              <w:pStyle w:val="style42"/>
              <w:jc w:val="center"/>
            </w:pPr>
            <w:r>
              <w:rPr/>
              <w:t>1</w:t>
            </w:r>
          </w:p>
        </w:tc>
        <w:tc>
          <w:tcPr>
            <w:tcW w:type="dxa" w:w="1494"/>
            <w:tcBorders>
              <w:top w:val="none"/>
              <w:left w:val="none"/>
              <w:bottom w:val="none"/>
              <w:right w:val="none"/>
            </w:tcBorders>
            <w:shd w:fill="auto" w:val="clear"/>
          </w:tcPr>
          <w:p>
            <w:pPr>
              <w:pStyle w:val="style42"/>
              <w:jc w:val="center"/>
            </w:pPr>
            <w:r>
              <w:rPr/>
              <w:t>2</w:t>
            </w:r>
          </w:p>
        </w:tc>
        <w:tc>
          <w:tcPr>
            <w:tcW w:type="dxa" w:w="1591"/>
            <w:tcBorders>
              <w:top w:val="none"/>
              <w:left w:val="none"/>
              <w:bottom w:val="none"/>
              <w:right w:val="none"/>
            </w:tcBorders>
            <w:shd w:fill="auto" w:val="clear"/>
          </w:tcPr>
          <w:p>
            <w:pPr>
              <w:pStyle w:val="style42"/>
              <w:jc w:val="center"/>
            </w:pPr>
            <w:r>
              <w:rPr/>
              <w:t>3</w:t>
            </w:r>
          </w:p>
        </w:tc>
        <w:tc>
          <w:tcPr>
            <w:tcW w:type="dxa" w:w="2049"/>
            <w:tcBorders>
              <w:top w:val="none"/>
              <w:left w:val="none"/>
              <w:bottom w:val="none"/>
              <w:right w:val="none"/>
            </w:tcBorders>
            <w:shd w:fill="auto" w:val="clear"/>
          </w:tcPr>
          <w:p>
            <w:pPr>
              <w:pStyle w:val="style42"/>
              <w:jc w:val="center"/>
            </w:pPr>
            <w:r>
              <w:rPr/>
              <w:t>4</w:t>
            </w:r>
          </w:p>
        </w:tc>
        <w:tc>
          <w:tcPr>
            <w:tcW w:type="dxa" w:w="2058"/>
            <w:tcBorders>
              <w:top w:val="none"/>
              <w:left w:val="none"/>
              <w:bottom w:val="none"/>
              <w:right w:val="none"/>
            </w:tcBorders>
            <w:shd w:fill="auto" w:val="clear"/>
          </w:tcPr>
          <w:p>
            <w:pPr>
              <w:pStyle w:val="style42"/>
              <w:jc w:val="center"/>
            </w:pPr>
            <w:r>
              <w:rPr/>
              <w:t>5</w:t>
            </w:r>
          </w:p>
        </w:tc>
        <w:tc>
          <w:tcPr>
            <w:tcW w:type="dxa" w:w="1484"/>
            <w:tcBorders>
              <w:top w:val="none"/>
              <w:left w:val="none"/>
              <w:bottom w:val="none"/>
              <w:right w:val="none"/>
            </w:tcBorders>
            <w:shd w:fill="auto" w:val="clear"/>
          </w:tcPr>
          <w:p>
            <w:pPr>
              <w:pStyle w:val="style42"/>
              <w:jc w:val="center"/>
            </w:pPr>
            <w:r>
              <w:rPr/>
              <w:t>6</w:t>
            </w:r>
          </w:p>
        </w:tc>
      </w:tr>
      <w:tr>
        <w:trPr>
          <w:cantSplit w:val="false"/>
        </w:trPr>
        <w:tc>
          <w:tcPr>
            <w:tcW w:type="dxa" w:w="736"/>
            <w:tcBorders>
              <w:top w:val="none"/>
              <w:left w:val="none"/>
              <w:bottom w:val="none"/>
              <w:right w:val="none"/>
            </w:tcBorders>
            <w:shd w:fill="auto" w:val="clear"/>
          </w:tcPr>
          <w:p>
            <w:pPr>
              <w:pStyle w:val="style38"/>
              <w:spacing w:after="40" w:before="0"/>
              <w:contextualSpacing w:val="false"/>
              <w:jc w:val="left"/>
            </w:pPr>
            <w:r>
              <w:rPr/>
              <w:t>1.</w:t>
            </w:r>
          </w:p>
        </w:tc>
        <w:tc>
          <w:tcPr>
            <w:tcW w:type="dxa" w:w="1494"/>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2049"/>
            <w:tcBorders>
              <w:top w:val="none"/>
              <w:left w:val="none"/>
              <w:bottom w:val="none"/>
              <w:right w:val="none"/>
            </w:tcBorders>
            <w:shd w:fill="auto" w:val="clear"/>
          </w:tcPr>
          <w:p>
            <w:pPr>
              <w:pStyle w:val="style28"/>
            </w:pPr>
            <w:r>
              <w:rPr/>
              <w:br/>
              <w:t> </w:t>
            </w:r>
          </w:p>
        </w:tc>
        <w:tc>
          <w:tcPr>
            <w:tcW w:type="dxa" w:w="2058"/>
            <w:tcBorders>
              <w:top w:val="none"/>
              <w:left w:val="none"/>
              <w:bottom w:val="none"/>
              <w:right w:val="none"/>
            </w:tcBorders>
            <w:shd w:fill="auto" w:val="clear"/>
          </w:tcPr>
          <w:p>
            <w:pPr>
              <w:pStyle w:val="style38"/>
            </w:pPr>
            <w:r>
              <w:rPr/>
              <w:t>Серия N</w:t>
            </w:r>
          </w:p>
          <w:p>
            <w:pPr>
              <w:pStyle w:val="style38"/>
              <w:spacing w:after="40" w:before="0"/>
              <w:contextualSpacing w:val="false"/>
              <w:jc w:val="left"/>
            </w:pPr>
            <w:r>
              <w:rPr/>
              <w:t>дата выдачи</w:t>
            </w:r>
          </w:p>
        </w:tc>
        <w:tc>
          <w:tcPr>
            <w:tcW w:type="dxa" w:w="1484"/>
            <w:tcBorders>
              <w:top w:val="none"/>
              <w:left w:val="none"/>
              <w:bottom w:val="none"/>
              <w:right w:val="none"/>
            </w:tcBorders>
            <w:shd w:fill="auto" w:val="clear"/>
          </w:tcPr>
          <w:p>
            <w:pPr>
              <w:pStyle w:val="style28"/>
            </w:pPr>
            <w:r>
              <w:rPr/>
              <w:br/>
              <w:t> </w:t>
            </w:r>
          </w:p>
        </w:tc>
      </w:tr>
      <w:tr>
        <w:trPr>
          <w:cantSplit w:val="false"/>
        </w:trPr>
        <w:tc>
          <w:tcPr>
            <w:tcW w:type="dxa" w:w="736"/>
            <w:tcBorders>
              <w:top w:val="none"/>
              <w:left w:val="none"/>
              <w:bottom w:val="none"/>
              <w:right w:val="none"/>
            </w:tcBorders>
            <w:shd w:fill="auto" w:val="clear"/>
          </w:tcPr>
          <w:p>
            <w:pPr>
              <w:pStyle w:val="style38"/>
              <w:spacing w:after="40" w:before="0"/>
              <w:contextualSpacing w:val="false"/>
              <w:jc w:val="left"/>
            </w:pPr>
            <w:r>
              <w:rPr/>
              <w:t>2.</w:t>
            </w:r>
          </w:p>
        </w:tc>
        <w:tc>
          <w:tcPr>
            <w:tcW w:type="dxa" w:w="1494"/>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2049"/>
            <w:tcBorders>
              <w:top w:val="none"/>
              <w:left w:val="none"/>
              <w:bottom w:val="none"/>
              <w:right w:val="none"/>
            </w:tcBorders>
            <w:shd w:fill="auto" w:val="clear"/>
          </w:tcPr>
          <w:p>
            <w:pPr>
              <w:pStyle w:val="style28"/>
            </w:pPr>
            <w:r>
              <w:rPr/>
              <w:br/>
              <w:t> </w:t>
            </w:r>
          </w:p>
        </w:tc>
        <w:tc>
          <w:tcPr>
            <w:tcW w:type="dxa" w:w="2058"/>
            <w:tcBorders>
              <w:top w:val="none"/>
              <w:left w:val="none"/>
              <w:bottom w:val="none"/>
              <w:right w:val="none"/>
            </w:tcBorders>
            <w:shd w:fill="auto" w:val="clear"/>
          </w:tcPr>
          <w:p>
            <w:pPr>
              <w:pStyle w:val="style38"/>
            </w:pPr>
            <w:r>
              <w:rPr/>
              <w:t>Серия N</w:t>
            </w:r>
          </w:p>
          <w:p>
            <w:pPr>
              <w:pStyle w:val="style38"/>
              <w:spacing w:after="40" w:before="0"/>
              <w:contextualSpacing w:val="false"/>
              <w:jc w:val="left"/>
            </w:pPr>
            <w:r>
              <w:rPr/>
              <w:t>дата выдачи</w:t>
            </w:r>
          </w:p>
        </w:tc>
        <w:tc>
          <w:tcPr>
            <w:tcW w:type="dxa" w:w="1484"/>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 xml:space="preserve">     </w:t>
      </w:r>
      <w:r>
        <w:rPr/>
        <w:t>Подписной лист удостоверяю:</w:t>
      </w:r>
    </w:p>
    <w:p>
      <w:pPr>
        <w:pStyle w:val="style34"/>
        <w:spacing w:after="283" w:before="0"/>
        <w:contextualSpacing w:val="false"/>
      </w:pPr>
      <w:r>
        <w:rPr/>
        <w:t>___________________________________________________________________</w:t>
      </w:r>
    </w:p>
    <w:p>
      <w:pPr>
        <w:pStyle w:val="style34"/>
        <w:spacing w:after="283" w:before="0"/>
        <w:contextualSpacing w:val="false"/>
      </w:pPr>
      <w:r>
        <w:rPr/>
        <w:t xml:space="preserve">   </w:t>
      </w:r>
      <w:r>
        <w:rPr/>
        <w:t>(фамилия, имя, отчество, дата рождения, адрес места жительства,</w:t>
      </w:r>
    </w:p>
    <w:p>
      <w:pPr>
        <w:pStyle w:val="style34"/>
        <w:spacing w:after="283" w:before="0"/>
        <w:contextualSpacing w:val="false"/>
      </w:pPr>
      <w:r>
        <w:rPr/>
        <w:t xml:space="preserve">         </w:t>
      </w:r>
      <w:r>
        <w:rPr/>
        <w:t>серия, номер и дата выдачи паспорта или заменяющего его</w:t>
      </w:r>
    </w:p>
    <w:p>
      <w:pPr>
        <w:pStyle w:val="style34"/>
        <w:spacing w:after="283" w:before="0"/>
        <w:contextualSpacing w:val="false"/>
      </w:pPr>
      <w:r>
        <w:rPr/>
        <w:t>___________________________________________________________________</w:t>
      </w:r>
    </w:p>
    <w:p>
      <w:pPr>
        <w:pStyle w:val="style34"/>
        <w:spacing w:after="283" w:before="0"/>
        <w:contextualSpacing w:val="false"/>
      </w:pPr>
      <w:r>
        <w:rPr/>
        <w:t xml:space="preserve">  </w:t>
      </w:r>
      <w:r>
        <w:rPr/>
        <w:t>документа с указанием наименования или кода выдавшего его органа,</w:t>
      </w:r>
    </w:p>
    <w:p>
      <w:pPr>
        <w:pStyle w:val="style34"/>
        <w:spacing w:after="283" w:before="0"/>
        <w:contextualSpacing w:val="false"/>
      </w:pPr>
      <w:r>
        <w:rPr/>
        <w:t xml:space="preserve"> </w:t>
      </w:r>
      <w:r>
        <w:rPr/>
        <w:t>лица, собиравшего подписи, его собственноручная подпись и дата ее</w:t>
      </w:r>
    </w:p>
    <w:p>
      <w:pPr>
        <w:pStyle w:val="style34"/>
        <w:spacing w:after="283" w:before="0"/>
        <w:contextualSpacing w:val="false"/>
      </w:pPr>
      <w:r>
        <w:rPr/>
        <w:t xml:space="preserve">                               </w:t>
      </w:r>
      <w:r>
        <w:rPr/>
        <w:t>внесения)</w:t>
      </w:r>
    </w:p>
    <w:p>
      <w:pPr>
        <w:pStyle w:val="style34"/>
        <w:spacing w:after="283" w:before="0"/>
        <w:contextualSpacing w:val="false"/>
      </w:pPr>
      <w:r>
        <w:rPr/>
        <w:t xml:space="preserve">      </w:t>
      </w:r>
      <w:r>
        <w:rPr/>
        <w:t>Уполномоченный представитель избирательного объединения</w:t>
      </w:r>
    </w:p>
    <w:p>
      <w:pPr>
        <w:pStyle w:val="style34"/>
        <w:spacing w:after="283" w:before="0"/>
        <w:contextualSpacing w:val="false"/>
      </w:pPr>
      <w:r>
        <w:rPr/>
        <w:t>___________________________________________________________________</w:t>
      </w:r>
    </w:p>
    <w:p>
      <w:pPr>
        <w:pStyle w:val="style34"/>
        <w:spacing w:after="283" w:before="0"/>
        <w:contextualSpacing w:val="false"/>
      </w:pPr>
      <w:r>
        <w:rPr/>
        <w:t xml:space="preserve">       </w:t>
      </w:r>
      <w:r>
        <w:rPr/>
        <w:t>(фамилия, имя, отчество, собственноручная подпись и</w:t>
      </w:r>
    </w:p>
    <w:p>
      <w:pPr>
        <w:pStyle w:val="style34"/>
        <w:spacing w:after="283" w:before="0"/>
        <w:contextualSpacing w:val="false"/>
      </w:pPr>
      <w:r>
        <w:rPr/>
        <w:t xml:space="preserve">                             </w:t>
      </w:r>
      <w:r>
        <w:rPr/>
        <w:t>дата ее внесения)</w:t>
      </w:r>
    </w:p>
    <w:p>
      <w:pPr>
        <w:pStyle w:val="style34"/>
        <w:spacing w:after="283" w:before="0"/>
        <w:contextualSpacing w:val="false"/>
      </w:pPr>
      <w:r>
        <w:rPr/>
        <w:t xml:space="preserve">       </w:t>
      </w:r>
      <w:r>
        <w:rPr/>
        <w:t>Примечание.  В  случае наличия у кандидата, данные которого</w:t>
      </w:r>
    </w:p>
    <w:p>
      <w:pPr>
        <w:pStyle w:val="style34"/>
        <w:spacing w:after="283" w:before="0"/>
        <w:contextualSpacing w:val="false"/>
      </w:pPr>
      <w:r>
        <w:rPr/>
        <w:t>указываются  в подписном  листе, неснятой и непогашенной судимости</w:t>
      </w:r>
    </w:p>
    <w:p>
      <w:pPr>
        <w:pStyle w:val="style34"/>
        <w:spacing w:after="283" w:before="0"/>
        <w:contextualSpacing w:val="false"/>
      </w:pPr>
      <w:r>
        <w:rPr/>
        <w:t>указываются номер (номера)  и  наименование (наименования)  статьи</w:t>
      </w:r>
    </w:p>
    <w:p>
      <w:pPr>
        <w:pStyle w:val="style34"/>
        <w:spacing w:after="283" w:before="0"/>
        <w:contextualSpacing w:val="false"/>
      </w:pPr>
      <w:r>
        <w:rPr/>
        <w:t>(статей) Уголовного кодекса  Российской  Федерации,   на основании</w:t>
      </w:r>
    </w:p>
    <w:p>
      <w:pPr>
        <w:pStyle w:val="style34"/>
        <w:spacing w:after="283" w:before="0"/>
        <w:contextualSpacing w:val="false"/>
      </w:pPr>
      <w:r>
        <w:rPr/>
        <w:t>которой (которых) был  осужден  кандидат, а  также статьи (статей)</w:t>
      </w:r>
    </w:p>
    <w:p>
      <w:pPr>
        <w:pStyle w:val="style34"/>
        <w:spacing w:after="283" w:before="0"/>
        <w:contextualSpacing w:val="false"/>
      </w:pPr>
      <w:r>
        <w:rPr/>
        <w:t>уголовного кодекса, принятого в соответствии с Основами уголовного</w:t>
      </w:r>
    </w:p>
    <w:p>
      <w:pPr>
        <w:pStyle w:val="style34"/>
        <w:spacing w:after="283" w:before="0"/>
        <w:contextualSpacing w:val="false"/>
      </w:pPr>
      <w:r>
        <w:rPr/>
        <w:t>законодательства  Союза ССР  и  союзных республик, статьи (статей)</w:t>
      </w:r>
    </w:p>
    <w:p>
      <w:pPr>
        <w:pStyle w:val="style34"/>
        <w:spacing w:after="283" w:before="0"/>
        <w:contextualSpacing w:val="false"/>
      </w:pPr>
      <w:r>
        <w:rPr/>
        <w:t>закона  иностранного  государства,  если  кандидат  был  осужден в</w:t>
      </w:r>
    </w:p>
    <w:p>
      <w:pPr>
        <w:pStyle w:val="style34"/>
        <w:spacing w:after="283" w:before="0"/>
        <w:contextualSpacing w:val="false"/>
      </w:pPr>
      <w:r>
        <w:rPr/>
        <w:t>соответствии с этими законодательными актами за деяния, признаваемые</w:t>
      </w:r>
    </w:p>
    <w:p>
      <w:pPr>
        <w:pStyle w:val="style34"/>
        <w:spacing w:after="283" w:before="0"/>
        <w:contextualSpacing w:val="false"/>
      </w:pPr>
      <w:r>
        <w:rPr/>
        <w:t>действующим Уголовным кодексом Российской Федерации преступлением,</w:t>
      </w:r>
    </w:p>
    <w:p>
      <w:pPr>
        <w:pStyle w:val="style34"/>
        <w:spacing w:after="283" w:before="0"/>
        <w:contextualSpacing w:val="false"/>
      </w:pPr>
      <w:r>
        <w:rPr/>
        <w:t>с указанием  наименования  этого  закона. По  желанию  кандидата в</w:t>
      </w:r>
    </w:p>
    <w:p>
      <w:pPr>
        <w:pStyle w:val="style34"/>
        <w:spacing w:after="283" w:before="0"/>
        <w:contextualSpacing w:val="false"/>
      </w:pPr>
      <w:r>
        <w:rPr/>
        <w:t>подписном листе могут указываться сведения о его  принадлежности к</w:t>
      </w:r>
    </w:p>
    <w:p>
      <w:pPr>
        <w:pStyle w:val="style34"/>
        <w:spacing w:after="283" w:before="0"/>
        <w:contextualSpacing w:val="false"/>
      </w:pPr>
      <w:r>
        <w:rPr/>
        <w:t>общественному объединению  и его  статус в  данном    общественном</w:t>
      </w:r>
    </w:p>
    <w:p>
      <w:pPr>
        <w:pStyle w:val="style34"/>
        <w:spacing w:after="283" w:before="0"/>
        <w:contextualSpacing w:val="false"/>
      </w:pPr>
      <w:r>
        <w:rPr/>
        <w:t xml:space="preserve">объединении,  если  в соответствии с </w:t>
      </w:r>
      <w:hyperlink w:anchor="Lbl470001">
        <w:r>
          <w:rPr>
            <w:rStyle w:val="style17"/>
          </w:rPr>
          <w:t>частью 1 статьи 47</w:t>
        </w:r>
      </w:hyperlink>
      <w:r>
        <w:rPr/>
        <w:t xml:space="preserve"> настоящего</w:t>
      </w:r>
    </w:p>
    <w:p>
      <w:pPr>
        <w:pStyle w:val="style34"/>
        <w:spacing w:after="283" w:before="0"/>
        <w:contextualSpacing w:val="false"/>
      </w:pPr>
      <w:r>
        <w:rPr/>
        <w:t>Закона Воронежской  области  эти  сведения  содержатся в заявлении</w:t>
      </w:r>
    </w:p>
    <w:p>
      <w:pPr>
        <w:pStyle w:val="style34"/>
        <w:spacing w:after="283" w:before="0"/>
        <w:contextualSpacing w:val="false"/>
      </w:pPr>
      <w:r>
        <w:rPr/>
        <w:t>кандидата о согласии баллотироваться.</w:t>
      </w:r>
    </w:p>
    <w:p>
      <w:pPr>
        <w:pStyle w:val="style34"/>
        <w:spacing w:after="283" w:before="0"/>
        <w:contextualSpacing w:val="false"/>
      </w:pPr>
      <w:bookmarkStart w:id="1724" w:name="Lbl204"/>
      <w:bookmarkEnd w:id="1724"/>
      <w:r>
        <w:rPr/>
        <w:t xml:space="preserve">       </w:t>
      </w:r>
      <w:r>
        <w:rPr/>
        <w:t>* Данные кандидата, включенного в общеобластную часть списка</w:t>
      </w:r>
    </w:p>
    <w:p>
      <w:pPr>
        <w:pStyle w:val="style34"/>
        <w:spacing w:after="283" w:before="0"/>
        <w:contextualSpacing w:val="false"/>
      </w:pPr>
      <w:r>
        <w:rPr/>
        <w:t>кандидатов.</w:t>
      </w:r>
    </w:p>
    <w:p>
      <w:pPr>
        <w:pStyle w:val="style34"/>
        <w:spacing w:after="283" w:before="0"/>
        <w:contextualSpacing w:val="false"/>
      </w:pPr>
      <w:bookmarkStart w:id="1725" w:name="Lbl205"/>
      <w:bookmarkEnd w:id="1725"/>
      <w:r>
        <w:rPr/>
        <w:t xml:space="preserve">       </w:t>
      </w:r>
      <w:r>
        <w:rPr/>
        <w:t>** Данные двух кандидатов, возглавляющих соответствующую</w:t>
      </w:r>
    </w:p>
    <w:p>
      <w:pPr>
        <w:pStyle w:val="style34"/>
        <w:spacing w:after="283" w:before="0"/>
        <w:contextualSpacing w:val="false"/>
      </w:pPr>
      <w:r>
        <w:rPr/>
        <w:t>территориальную группу.</w:t>
      </w:r>
    </w:p>
    <w:p>
      <w:pPr>
        <w:pStyle w:val="style34"/>
        <w:spacing w:after="283" w:before="0"/>
        <w:contextualSpacing w:val="false"/>
      </w:pPr>
      <w:r>
        <w:rPr/>
        <w:t xml:space="preserve">       </w:t>
      </w:r>
      <w:r>
        <w:rPr/>
        <w:t>(Примечание в подписном листе не печатается)».</w:t>
      </w:r>
    </w:p>
    <w:p>
      <w:pPr>
        <w:pStyle w:val="style39"/>
      </w:pPr>
      <w:bookmarkStart w:id="1726" w:name="Lbl2000003"/>
      <w:bookmarkEnd w:id="1726"/>
      <w:r>
        <w:rPr/>
        <w:t>Законом Воронежской области от 25 июня 2012 г. № 100-ОЗ настоящее приложение изложено в новой редакции, вступающей в силу по истечении 10 дней со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3</w:t>
      </w:r>
    </w:p>
    <w:p>
      <w:pPr>
        <w:pStyle w:val="style42"/>
        <w:jc w:val="right"/>
      </w:pPr>
      <w:r>
        <w:rPr>
          <w:rStyle w:val="style18"/>
        </w:rPr>
        <w:t xml:space="preserve">к </w:t>
      </w:r>
      <w:hyperlink r:id="rId6">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w:t>
      </w:r>
    </w:p>
    <w:p>
      <w:pPr>
        <w:pStyle w:val="style42"/>
        <w:jc w:val="right"/>
      </w:pPr>
      <w:r>
        <w:rPr>
          <w:rStyle w:val="style18"/>
        </w:rPr>
        <w:t>Воронежской области»</w:t>
      </w:r>
    </w:p>
    <w:p>
      <w:pPr>
        <w:pStyle w:val="style42"/>
        <w:jc w:val="right"/>
      </w:pPr>
      <w:r>
        <w:rPr>
          <w:rStyle w:val="style18"/>
        </w:rPr>
        <w:t>от 27 июня 2007 г. № 87-ОЗ</w:t>
      </w:r>
    </w:p>
    <w:p>
      <w:pPr>
        <w:pStyle w:val="style42"/>
        <w:jc w:val="right"/>
      </w:pPr>
      <w:r>
        <w:rPr>
          <w:rStyle w:val="style18"/>
        </w:rPr>
        <w:t>(с изменениями от 25 июня 2012 г.)</w:t>
      </w:r>
    </w:p>
    <w:p>
      <w:pPr>
        <w:pStyle w:val="style34"/>
        <w:spacing w:after="283" w:before="0"/>
        <w:contextualSpacing w:val="false"/>
      </w:pPr>
      <w:r>
        <w:rPr>
          <w:rStyle w:val="style18"/>
        </w:rPr>
        <w:t xml:space="preserve">                          </w:t>
      </w:r>
      <w:r>
        <w:rPr>
          <w:rStyle w:val="style18"/>
        </w:rPr>
        <w:t>ПОДПИСНОЙ ЛИСТ</w:t>
      </w:r>
    </w:p>
    <w:p>
      <w:pPr>
        <w:pStyle w:val="style34"/>
        <w:spacing w:after="283" w:before="0"/>
        <w:contextualSpacing w:val="false"/>
      </w:pPr>
      <w:r>
        <w:rPr/>
        <w:t>Выборы депутатов ________________________________________________________</w:t>
      </w:r>
    </w:p>
    <w:p>
      <w:pPr>
        <w:pStyle w:val="style34"/>
        <w:spacing w:after="283" w:before="0"/>
        <w:contextualSpacing w:val="false"/>
      </w:pPr>
      <w:r>
        <w:rPr/>
        <w:t xml:space="preserve">                  </w:t>
      </w:r>
      <w:r>
        <w:rPr/>
        <w:t>(наименование представительного органа муниципального</w:t>
      </w:r>
    </w:p>
    <w:p>
      <w:pPr>
        <w:pStyle w:val="style34"/>
        <w:spacing w:after="283" w:before="0"/>
        <w:contextualSpacing w:val="false"/>
      </w:pPr>
      <w:r>
        <w:rPr/>
        <w:t xml:space="preserve">                          </w:t>
      </w:r>
      <w:r>
        <w:rPr/>
        <w:t>образования в соответствии с уставом</w:t>
      </w:r>
    </w:p>
    <w:p>
      <w:pPr>
        <w:pStyle w:val="style34"/>
        <w:spacing w:after="283" w:before="0"/>
        <w:contextualSpacing w:val="false"/>
      </w:pPr>
      <w:r>
        <w:rPr/>
        <w:t xml:space="preserve">                             </w:t>
      </w:r>
      <w:r>
        <w:rPr/>
        <w:t>муниципального образования)</w:t>
      </w:r>
      <w:hyperlink w:anchor="Lbl3333">
        <w:r>
          <w:rPr>
            <w:rStyle w:val="style17"/>
          </w:rPr>
          <w:t>*(3)</w:t>
        </w:r>
      </w:hyperlink>
    </w:p>
    <w:p>
      <w:pPr>
        <w:pStyle w:val="style34"/>
        <w:spacing w:after="283" w:before="0"/>
        <w:contextualSpacing w:val="false"/>
      </w:pPr>
      <w:r>
        <w:rPr/>
        <w:t xml:space="preserve">                      </w:t>
      </w:r>
      <w:r>
        <w:rPr/>
        <w:t>«__» __________________ года</w:t>
      </w:r>
    </w:p>
    <w:p>
      <w:pPr>
        <w:pStyle w:val="style34"/>
        <w:spacing w:after="283" w:before="0"/>
        <w:contextualSpacing w:val="false"/>
      </w:pPr>
      <w:r>
        <w:rPr/>
        <w:t xml:space="preserve">                           </w:t>
      </w:r>
      <w:r>
        <w:rPr/>
        <w:t>(дата голосования)</w:t>
      </w:r>
    </w:p>
    <w:p>
      <w:pPr>
        <w:pStyle w:val="style34"/>
        <w:spacing w:after="283" w:before="0"/>
        <w:contextualSpacing w:val="false"/>
      </w:pPr>
      <w:r>
        <w:rPr/>
        <w:t>Мы, нижеподписавшиеся, поддерживаем 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самовыдвижение или выдвижение от избирательного объединения с указанием</w:t>
      </w:r>
    </w:p>
    <w:p>
      <w:pPr>
        <w:pStyle w:val="style34"/>
        <w:spacing w:after="283" w:before="0"/>
        <w:contextualSpacing w:val="false"/>
      </w:pPr>
      <w:r>
        <w:rPr/>
        <w:t xml:space="preserve">               </w:t>
      </w:r>
      <w:r>
        <w:rPr/>
        <w:t>наименования избирательного объединения)</w:t>
      </w:r>
    </w:p>
    <w:p>
      <w:pPr>
        <w:pStyle w:val="style34"/>
        <w:spacing w:after="283" w:before="0"/>
        <w:contextualSpacing w:val="false"/>
      </w:pPr>
      <w:r>
        <w:rPr/>
        <w:t>кандидата в депутаты по _________________________________________________</w:t>
      </w:r>
    </w:p>
    <w:p>
      <w:pPr>
        <w:pStyle w:val="style34"/>
        <w:spacing w:after="283" w:before="0"/>
        <w:contextualSpacing w:val="false"/>
      </w:pPr>
      <w:r>
        <w:rPr/>
        <w:t xml:space="preserve">                         </w:t>
      </w:r>
      <w:r>
        <w:rPr/>
        <w:t>(наименование или номер избирательного округа)</w:t>
      </w:r>
    </w:p>
    <w:p>
      <w:pPr>
        <w:pStyle w:val="style34"/>
        <w:spacing w:after="283" w:before="0"/>
        <w:contextualSpacing w:val="false"/>
      </w:pPr>
      <w:r>
        <w:rPr/>
        <w:t>гражданина ____________________ ________________________________________,</w:t>
      </w:r>
    </w:p>
    <w:p>
      <w:pPr>
        <w:pStyle w:val="style34"/>
        <w:spacing w:after="283" w:before="0"/>
        <w:contextualSpacing w:val="false"/>
      </w:pPr>
      <w:r>
        <w:rPr/>
        <w:t xml:space="preserve">             </w:t>
      </w:r>
      <w:r>
        <w:rPr/>
        <w:t>(гражданство)               (фамилия, имя, отчество)</w:t>
      </w:r>
    </w:p>
    <w:p>
      <w:pPr>
        <w:pStyle w:val="style34"/>
        <w:spacing w:after="283" w:before="0"/>
        <w:contextualSpacing w:val="false"/>
      </w:pPr>
      <w:r>
        <w:rPr/>
        <w:t>родившегося ____________________________________________________________,</w:t>
      </w:r>
    </w:p>
    <w:p>
      <w:pPr>
        <w:pStyle w:val="style34"/>
        <w:spacing w:after="283" w:before="0"/>
        <w:contextualSpacing w:val="false"/>
      </w:pPr>
      <w:r>
        <w:rPr/>
        <w:t xml:space="preserve">                                </w:t>
      </w:r>
      <w:r>
        <w:rPr/>
        <w:t>(дата рождения)</w:t>
      </w:r>
    </w:p>
    <w:p>
      <w:pPr>
        <w:pStyle w:val="style34"/>
        <w:spacing w:after="283" w:before="0"/>
        <w:contextualSpacing w:val="false"/>
      </w:pPr>
      <w:r>
        <w:rPr/>
        <w:t>работающего _____________________________________________________________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(место работы, занимаемая должность или род занятий, если кандидат</w:t>
      </w:r>
    </w:p>
    <w:p>
      <w:pPr>
        <w:pStyle w:val="style34"/>
        <w:spacing w:after="283" w:before="0"/>
        <w:contextualSpacing w:val="false"/>
      </w:pPr>
      <w:r>
        <w:rPr/>
        <w:t>является депутатом и осуществляет свои полномочия на непостоянной основе,</w:t>
      </w:r>
    </w:p>
    <w:p>
      <w:pPr>
        <w:pStyle w:val="style34"/>
        <w:spacing w:after="283" w:before="0"/>
        <w:contextualSpacing w:val="false"/>
      </w:pPr>
      <w:r>
        <w:rPr/>
        <w:t xml:space="preserve">    — </w:t>
      </w:r>
      <w:r>
        <w:rPr/>
        <w:t>сведения об этом с указанием наименования соответствующего</w:t>
      </w:r>
    </w:p>
    <w:p>
      <w:pPr>
        <w:pStyle w:val="style34"/>
        <w:spacing w:after="283" w:before="0"/>
        <w:contextualSpacing w:val="false"/>
      </w:pPr>
      <w:r>
        <w:rPr/>
        <w:t xml:space="preserve">                   </w:t>
      </w:r>
      <w:r>
        <w:rPr/>
        <w:t>представительного органа)</w:t>
      </w:r>
    </w:p>
    <w:p>
      <w:pPr>
        <w:pStyle w:val="style34"/>
        <w:spacing w:after="283" w:before="0"/>
        <w:contextualSpacing w:val="false"/>
      </w:pPr>
      <w:r>
        <w:rPr/>
        <w:t>проживающего ____________________________________________________________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w:t>
      </w:r>
    </w:p>
    <w:p>
      <w:pPr>
        <w:pStyle w:val="style34"/>
        <w:spacing w:after="283" w:before="0"/>
        <w:contextualSpacing w:val="false"/>
      </w:pPr>
      <w:r>
        <w:rPr/>
        <w:t xml:space="preserve">      </w:t>
      </w:r>
      <w:r>
        <w:rPr/>
        <w:t>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 xml:space="preserve">№ </w:t>
            </w:r>
            <w:r>
              <w:rPr/>
              <w:t>п/п</w:t>
            </w:r>
          </w:p>
        </w:tc>
        <w:tc>
          <w:tcPr>
            <w:tcW w:type="dxa" w:w="1321"/>
            <w:tcBorders>
              <w:top w:val="none"/>
              <w:left w:val="none"/>
              <w:bottom w:val="none"/>
              <w:right w:val="none"/>
            </w:tcBorders>
            <w:shd w:fill="auto" w:val="clear"/>
          </w:tcPr>
          <w:p>
            <w:pPr>
              <w:pStyle w:val="style38"/>
              <w:spacing w:after="40" w:before="0"/>
              <w:contextualSpacing w:val="false"/>
              <w:jc w:val="left"/>
            </w:pPr>
            <w:r>
              <w:rPr/>
              <w:t>Фамилия, имя, отчество</w:t>
            </w:r>
          </w:p>
        </w:tc>
        <w:tc>
          <w:tcPr>
            <w:tcW w:type="dxa" w:w="2356"/>
            <w:tcBorders>
              <w:top w:val="none"/>
              <w:left w:val="none"/>
              <w:bottom w:val="none"/>
              <w:right w:val="none"/>
            </w:tcBorders>
            <w:shd w:fill="auto" w:val="clear"/>
          </w:tcPr>
          <w:p>
            <w:pPr>
              <w:pStyle w:val="style38"/>
              <w:spacing w:after="40" w:before="0"/>
              <w:contextualSpacing w:val="false"/>
              <w:jc w:val="left"/>
            </w:pPr>
            <w:r>
              <w:rPr/>
              <w:t>Год рождения (в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38"/>
              <w:spacing w:after="40" w:before="0"/>
              <w:contextualSpacing w:val="false"/>
              <w:jc w:val="left"/>
            </w:pPr>
            <w:r>
              <w:rPr/>
              <w:t>Адрес места жительства</w:t>
            </w:r>
          </w:p>
        </w:tc>
        <w:tc>
          <w:tcPr>
            <w:tcW w:type="dxa" w:w="1651"/>
            <w:tcBorders>
              <w:top w:val="none"/>
              <w:left w:val="none"/>
              <w:bottom w:val="none"/>
              <w:right w:val="none"/>
            </w:tcBorders>
            <w:shd w:fill="auto" w:val="clear"/>
          </w:tcPr>
          <w:p>
            <w:pPr>
              <w:pStyle w:val="style38"/>
              <w:spacing w:after="40" w:before="0"/>
              <w:contextualSpacing w:val="false"/>
              <w:jc w:val="left"/>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38"/>
              <w:spacing w:after="40" w:before="0"/>
              <w:contextualSpacing w:val="false"/>
              <w:jc w:val="left"/>
            </w:pPr>
            <w:r>
              <w:rPr/>
              <w:t>Дата внесения подписи</w:t>
            </w:r>
          </w:p>
        </w:tc>
        <w:tc>
          <w:tcPr>
            <w:tcW w:type="dxa" w:w="1216"/>
            <w:tcBorders>
              <w:top w:val="none"/>
              <w:left w:val="none"/>
              <w:bottom w:val="none"/>
              <w:right w:val="none"/>
            </w:tcBorders>
            <w:shd w:fill="auto" w:val="clear"/>
          </w:tcPr>
          <w:p>
            <w:pPr>
              <w:pStyle w:val="style38"/>
              <w:spacing w:after="40" w:before="0"/>
              <w:contextualSpacing w:val="false"/>
              <w:jc w:val="left"/>
            </w:pPr>
            <w:r>
              <w:rPr/>
              <w:t>Подпись</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1</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38"/>
              <w:spacing w:after="40" w:before="0"/>
              <w:contextualSpacing w:val="false"/>
              <w:jc w:val="left"/>
            </w:pPr>
            <w:r>
              <w:rPr/>
              <w:t>2</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r>
        <w:trPr>
          <w:cantSplit w:val="false"/>
        </w:trPr>
        <w:tc>
          <w:tcPr>
            <w:tcW w:type="dxa" w:w="676"/>
            <w:tcBorders>
              <w:top w:val="none"/>
              <w:left w:val="none"/>
              <w:bottom w:val="none"/>
              <w:right w:val="none"/>
            </w:tcBorders>
            <w:shd w:fill="auto" w:val="clear"/>
          </w:tcPr>
          <w:p>
            <w:pPr>
              <w:pStyle w:val="style28"/>
            </w:pPr>
            <w:r>
              <w:rPr/>
              <w:br/>
              <w:t> </w:t>
            </w:r>
          </w:p>
        </w:tc>
        <w:tc>
          <w:tcPr>
            <w:tcW w:type="dxa" w:w="1321"/>
            <w:tcBorders>
              <w:top w:val="none"/>
              <w:left w:val="none"/>
              <w:bottom w:val="none"/>
              <w:right w:val="none"/>
            </w:tcBorders>
            <w:shd w:fill="auto" w:val="clear"/>
          </w:tcPr>
          <w:p>
            <w:pPr>
              <w:pStyle w:val="style28"/>
            </w:pPr>
            <w:r>
              <w:rPr/>
              <w:br/>
              <w:t> </w:t>
            </w:r>
          </w:p>
        </w:tc>
        <w:tc>
          <w:tcPr>
            <w:tcW w:type="dxa" w:w="2356"/>
            <w:tcBorders>
              <w:top w:val="none"/>
              <w:left w:val="none"/>
              <w:bottom w:val="none"/>
              <w:right w:val="none"/>
            </w:tcBorders>
            <w:shd w:fill="auto" w:val="clear"/>
          </w:tcPr>
          <w:p>
            <w:pPr>
              <w:pStyle w:val="style28"/>
            </w:pPr>
            <w:r>
              <w:rPr/>
              <w:br/>
              <w:t> </w:t>
            </w:r>
          </w:p>
        </w:tc>
        <w:tc>
          <w:tcPr>
            <w:tcW w:type="dxa" w:w="1591"/>
            <w:tcBorders>
              <w:top w:val="none"/>
              <w:left w:val="none"/>
              <w:bottom w:val="none"/>
              <w:right w:val="none"/>
            </w:tcBorders>
            <w:shd w:fill="auto" w:val="clear"/>
          </w:tcPr>
          <w:p>
            <w:pPr>
              <w:pStyle w:val="style28"/>
            </w:pPr>
            <w:r>
              <w:rPr/>
              <w:br/>
              <w:t> </w:t>
            </w:r>
          </w:p>
        </w:tc>
        <w:tc>
          <w:tcPr>
            <w:tcW w:type="dxa" w:w="1651"/>
            <w:tcBorders>
              <w:top w:val="none"/>
              <w:left w:val="none"/>
              <w:bottom w:val="none"/>
              <w:right w:val="none"/>
            </w:tcBorders>
            <w:shd w:fill="auto" w:val="clear"/>
          </w:tcPr>
          <w:p>
            <w:pPr>
              <w:pStyle w:val="style28"/>
            </w:pPr>
            <w:r>
              <w:rPr/>
              <w:br/>
              <w:t> </w:t>
            </w:r>
          </w:p>
        </w:tc>
        <w:tc>
          <w:tcPr>
            <w:tcW w:type="dxa" w:w="1276"/>
            <w:tcBorders>
              <w:top w:val="none"/>
              <w:left w:val="none"/>
              <w:bottom w:val="none"/>
              <w:right w:val="none"/>
            </w:tcBorders>
            <w:shd w:fill="auto" w:val="clear"/>
          </w:tcPr>
          <w:p>
            <w:pPr>
              <w:pStyle w:val="style28"/>
            </w:pPr>
            <w:r>
              <w:rPr/>
              <w:br/>
              <w:t> </w:t>
            </w:r>
          </w:p>
        </w:tc>
        <w:tc>
          <w:tcPr>
            <w:tcW w:type="dxa" w:w="1216"/>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Подписной лист удостоверяю: _____________________________________________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(фамилия, имя, отчество, дата рождения, адрес места жительства, серия и</w:t>
      </w:r>
    </w:p>
    <w:p>
      <w:pPr>
        <w:pStyle w:val="style34"/>
        <w:spacing w:after="283" w:before="0"/>
        <w:contextualSpacing w:val="false"/>
      </w:pPr>
      <w:r>
        <w:rPr/>
        <w:t>номер паспорта или документа, заменяющего паспорт гражданина, с указанием</w:t>
      </w:r>
    </w:p>
    <w:p>
      <w:pPr>
        <w:pStyle w:val="style34"/>
        <w:spacing w:after="283" w:before="0"/>
        <w:contextualSpacing w:val="false"/>
      </w:pPr>
      <w:r>
        <w:rPr/>
        <w:t xml:space="preserve">  </w:t>
      </w:r>
      <w:r>
        <w:rPr/>
        <w:t>даты его выдачи, наименования или кода выдавшего его органа, подпись</w:t>
      </w:r>
    </w:p>
    <w:p>
      <w:pPr>
        <w:pStyle w:val="style34"/>
        <w:spacing w:after="283" w:before="0"/>
        <w:contextualSpacing w:val="false"/>
      </w:pPr>
      <w:r>
        <w:rPr/>
        <w:t xml:space="preserve">       </w:t>
      </w:r>
      <w:r>
        <w:rPr/>
        <w:t>лица, осуществлявшего сбор подписей, и дата ее внесения)</w:t>
      </w:r>
    </w:p>
    <w:p>
      <w:pPr>
        <w:pStyle w:val="style34"/>
        <w:spacing w:after="283" w:before="0"/>
        <w:contextualSpacing w:val="false"/>
      </w:pPr>
      <w:r>
        <w:rPr/>
        <w:t>Кандидат ________________________________________________________________</w:t>
      </w:r>
    </w:p>
    <w:p>
      <w:pPr>
        <w:pStyle w:val="style34"/>
        <w:spacing w:after="283" w:before="0"/>
        <w:contextualSpacing w:val="false"/>
      </w:pPr>
      <w:r>
        <w:rPr/>
        <w:t xml:space="preserve">              </w:t>
      </w:r>
      <w:r>
        <w:rPr/>
        <w:t>(фамилия, имя, отчество, подпись и дата ее внесения)</w:t>
      </w:r>
    </w:p>
    <w:p>
      <w:pPr>
        <w:pStyle w:val="style34"/>
        <w:spacing w:after="283" w:before="0"/>
        <w:contextualSpacing w:val="false"/>
      </w:pPr>
      <w:r>
        <w:rPr>
          <w:rStyle w:val="style18"/>
        </w:rPr>
        <w:t>Примечание.</w:t>
      </w:r>
      <w:r>
        <w:rPr/>
        <w:t xml:space="preserve"> В  случае  наличия у кандидата, данные которого указываются в</w:t>
      </w:r>
    </w:p>
    <w:p>
      <w:pPr>
        <w:pStyle w:val="style34"/>
        <w:spacing w:after="283" w:before="0"/>
        <w:contextualSpacing w:val="false"/>
      </w:pPr>
      <w:r>
        <w:rPr/>
        <w:t>подписном  листе,  неснятой  и  непогашенной  судимости в подписном листе</w:t>
      </w:r>
    </w:p>
    <w:p>
      <w:pPr>
        <w:pStyle w:val="style34"/>
        <w:spacing w:after="283" w:before="0"/>
        <w:contextualSpacing w:val="false"/>
      </w:pPr>
      <w:r>
        <w:rPr/>
        <w:t>после отчества кандидата указываются сведения о судимости кандидата. Если</w:t>
      </w:r>
    </w:p>
    <w:p>
      <w:pPr>
        <w:pStyle w:val="style34"/>
        <w:spacing w:after="283" w:before="0"/>
        <w:contextualSpacing w:val="false"/>
      </w:pPr>
      <w:r>
        <w:rPr/>
        <w:t>кандидат,  сведения о котором содержатся в подписном листе, в заявлении о</w:t>
      </w:r>
    </w:p>
    <w:p>
      <w:pPr>
        <w:pStyle w:val="style34"/>
        <w:spacing w:after="283" w:before="0"/>
        <w:contextualSpacing w:val="false"/>
      </w:pPr>
      <w:r>
        <w:rPr/>
        <w:t xml:space="preserve">согласии  баллотироваться  в  соответствии  с  </w:t>
      </w:r>
      <w:hyperlink w:anchor="Lbl430002">
        <w:r>
          <w:rPr>
            <w:rStyle w:val="style17"/>
          </w:rPr>
          <w:t>частью  2 статьи 43</w:t>
        </w:r>
      </w:hyperlink>
      <w:r>
        <w:rPr/>
        <w:t xml:space="preserve"> Закона</w:t>
      </w:r>
    </w:p>
    <w:p>
      <w:pPr>
        <w:pStyle w:val="style34"/>
        <w:spacing w:after="283" w:before="0"/>
        <w:contextualSpacing w:val="false"/>
      </w:pPr>
      <w:r>
        <w:rPr/>
        <w:t>Воронежской  области  «Избирательный  кодекс  Воронежской области» указал</w:t>
      </w:r>
    </w:p>
    <w:p>
      <w:pPr>
        <w:pStyle w:val="style34"/>
        <w:spacing w:after="283" w:before="0"/>
        <w:contextualSpacing w:val="false"/>
      </w:pPr>
      <w:r>
        <w:rPr/>
        <w:t>свою  принадлежность  к  политической  партии  либо  иному  общественному</w:t>
      </w:r>
    </w:p>
    <w:p>
      <w:pPr>
        <w:pStyle w:val="style34"/>
        <w:spacing w:after="283" w:before="0"/>
        <w:contextualSpacing w:val="false"/>
      </w:pPr>
      <w:r>
        <w:rPr/>
        <w:t>объединению  и  свой  статус  в  данной  политической  партии либо данном</w:t>
      </w:r>
    </w:p>
    <w:p>
      <w:pPr>
        <w:pStyle w:val="style34"/>
        <w:spacing w:after="283" w:before="0"/>
        <w:contextualSpacing w:val="false"/>
      </w:pPr>
      <w:r>
        <w:rPr/>
        <w:t>общественном  объединении, сведения об этом указываются в подписном листе</w:t>
      </w:r>
    </w:p>
    <w:p>
      <w:pPr>
        <w:pStyle w:val="style34"/>
        <w:spacing w:after="283" w:before="0"/>
        <w:contextualSpacing w:val="false"/>
      </w:pPr>
      <w:r>
        <w:rPr/>
        <w:t>после  сведений  о  месте  жительства  кандидата  или  после  сведений  о</w:t>
      </w:r>
    </w:p>
    <w:p>
      <w:pPr>
        <w:pStyle w:val="style34"/>
        <w:spacing w:after="283" w:before="0"/>
        <w:contextualSpacing w:val="false"/>
      </w:pPr>
      <w:r>
        <w:rPr/>
        <w:t>судимости кандидата.</w:t>
      </w:r>
    </w:p>
    <w:p>
      <w:pPr>
        <w:pStyle w:val="style34"/>
        <w:spacing w:after="283" w:before="0"/>
        <w:contextualSpacing w:val="false"/>
      </w:pPr>
      <w:r>
        <w:rPr/>
        <w:t>______________________________</w:t>
      </w:r>
    </w:p>
    <w:p>
      <w:pPr>
        <w:pStyle w:val="style34"/>
        <w:spacing w:after="283" w:before="0"/>
        <w:contextualSpacing w:val="false"/>
      </w:pPr>
      <w:bookmarkStart w:id="1727" w:name="Lbl3333"/>
      <w:bookmarkEnd w:id="1727"/>
      <w:r>
        <w:rPr/>
        <w:t>*(3) Текст подстрочников, а также примечание  и  сноска  в  изготовленном</w:t>
      </w:r>
    </w:p>
    <w:p>
      <w:pPr>
        <w:pStyle w:val="style34"/>
        <w:spacing w:after="283" w:before="0"/>
        <w:contextualSpacing w:val="false"/>
      </w:pPr>
      <w:r>
        <w:rPr/>
        <w:t>подписном листе могут не воспроизводиться.</w:t>
      </w:r>
    </w:p>
    <w:p>
      <w:pPr>
        <w:pStyle w:val="style39"/>
      </w:pPr>
      <w:bookmarkStart w:id="1728" w:name="Lbl20000031"/>
      <w:bookmarkEnd w:id="1728"/>
      <w:r>
        <w:rPr/>
        <w:t>Законом Воронежской области от 25 июня 2012 г. № 100-ОЗ настоящий Закон дополнен приложением 3.1, вступающим в силу по истечении 10 дней со дня официального опубликования названного Закона</w:t>
      </w:r>
    </w:p>
    <w:p>
      <w:pPr>
        <w:pStyle w:val="style2"/>
      </w:pPr>
      <w:r>
        <w:rPr>
          <w:rStyle w:val="style18"/>
        </w:rPr>
        <w:t>Приложение 3.1</w:t>
      </w:r>
    </w:p>
    <w:p>
      <w:pPr>
        <w:pStyle w:val="style42"/>
        <w:jc w:val="right"/>
      </w:pPr>
      <w:r>
        <w:rPr>
          <w:rStyle w:val="style18"/>
        </w:rPr>
        <w:t xml:space="preserve">к </w:t>
      </w:r>
      <w:hyperlink r:id="rId7">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w:t>
      </w:r>
    </w:p>
    <w:p>
      <w:pPr>
        <w:pStyle w:val="style42"/>
        <w:jc w:val="right"/>
      </w:pPr>
      <w:r>
        <w:rPr>
          <w:rStyle w:val="style18"/>
        </w:rPr>
        <w:t>Воронежской области»</w:t>
      </w:r>
    </w:p>
    <w:p>
      <w:pPr>
        <w:pStyle w:val="style42"/>
        <w:jc w:val="right"/>
      </w:pPr>
      <w:r>
        <w:rPr>
          <w:rStyle w:val="style18"/>
        </w:rPr>
        <w:t>от 27 июня 2007 г. № 87-ОЗ</w:t>
      </w:r>
    </w:p>
    <w:p>
      <w:pPr>
        <w:pStyle w:val="style34"/>
        <w:spacing w:after="283" w:before="0"/>
        <w:contextualSpacing w:val="false"/>
      </w:pPr>
      <w:r>
        <w:rPr>
          <w:rStyle w:val="style18"/>
        </w:rPr>
        <w:t xml:space="preserve">                       </w:t>
      </w:r>
      <w:r>
        <w:rPr>
          <w:rStyle w:val="style18"/>
        </w:rPr>
        <w:t>ЛИСТ ПОДДЕРЖКИ КАНДИДАТА</w:t>
      </w:r>
    </w:p>
    <w:p>
      <w:pPr>
        <w:pStyle w:val="style34"/>
        <w:spacing w:after="283" w:before="0"/>
        <w:contextualSpacing w:val="false"/>
      </w:pPr>
      <w:r>
        <w:rPr/>
        <w:t>Выборы __________________________________________________________________</w:t>
      </w:r>
    </w:p>
    <w:p>
      <w:pPr>
        <w:pStyle w:val="style34"/>
        <w:spacing w:after="283" w:before="0"/>
        <w:contextualSpacing w:val="false"/>
      </w:pPr>
      <w:r>
        <w:rPr/>
        <w:t xml:space="preserve">         </w:t>
      </w:r>
      <w:r>
        <w:rPr/>
        <w:t>(наименование должности высшего должностного лица субъекта</w:t>
      </w:r>
    </w:p>
    <w:p>
      <w:pPr>
        <w:pStyle w:val="style34"/>
        <w:spacing w:after="283" w:before="0"/>
        <w:contextualSpacing w:val="false"/>
      </w:pPr>
      <w:r>
        <w:rPr/>
        <w:t xml:space="preserve">       </w:t>
      </w:r>
      <w:r>
        <w:rPr/>
        <w:t>Российской Федерации (руководителя высшего исполнительного органа</w:t>
      </w:r>
    </w:p>
    <w:p>
      <w:pPr>
        <w:pStyle w:val="style34"/>
        <w:spacing w:after="283" w:before="0"/>
        <w:contextualSpacing w:val="false"/>
      </w:pPr>
      <w:r>
        <w:rPr/>
        <w:t xml:space="preserve">     </w:t>
      </w:r>
      <w:r>
        <w:rPr/>
        <w:t>государственной власти субъекта Российской Федерации) в соответствии</w:t>
      </w:r>
    </w:p>
    <w:p>
      <w:pPr>
        <w:pStyle w:val="style34"/>
        <w:spacing w:after="283" w:before="0"/>
        <w:contextualSpacing w:val="false"/>
      </w:pPr>
      <w:r>
        <w:rPr/>
        <w:t xml:space="preserve">          </w:t>
      </w:r>
      <w:r>
        <w:rPr/>
        <w:t>с конституцией (уставом) субъекта Российской Федерации)</w:t>
      </w:r>
      <w:hyperlink w:anchor="Lbl4444">
        <w:r>
          <w:rPr>
            <w:rStyle w:val="style17"/>
          </w:rPr>
          <w:t>*(4)</w:t>
        </w:r>
      </w:hyperlink>
    </w:p>
    <w:p>
      <w:pPr>
        <w:pStyle w:val="style34"/>
        <w:spacing w:after="283" w:before="0"/>
        <w:contextualSpacing w:val="false"/>
      </w:pPr>
      <w:r>
        <w:rPr/>
        <w:t xml:space="preserve">                     </w:t>
      </w:r>
      <w:r>
        <w:rPr/>
        <w:t>«___» _____________ 20__ года</w:t>
      </w:r>
    </w:p>
    <w:p>
      <w:pPr>
        <w:pStyle w:val="style34"/>
        <w:spacing w:after="283" w:before="0"/>
        <w:contextualSpacing w:val="false"/>
      </w:pPr>
      <w:r>
        <w:rPr/>
        <w:t xml:space="preserve">                          </w:t>
      </w:r>
      <w:r>
        <w:rPr/>
        <w:t>(дата голосования)</w:t>
      </w:r>
    </w:p>
    <w:p>
      <w:pPr>
        <w:pStyle w:val="style34"/>
        <w:spacing w:after="283" w:before="0"/>
        <w:contextualSpacing w:val="false"/>
      </w:pPr>
      <w:r>
        <w:rPr/>
        <w:t>Я, _______________________________________________, ____________________,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(статус лица: депутат представительного органа муниципального образования</w:t>
      </w:r>
    </w:p>
    <w:p>
      <w:pPr>
        <w:pStyle w:val="style34"/>
        <w:spacing w:after="283" w:before="0"/>
        <w:contextualSpacing w:val="false"/>
      </w:pPr>
      <w:r>
        <w:rPr/>
        <w:t xml:space="preserve">   </w:t>
      </w:r>
      <w:r>
        <w:rPr/>
        <w:t>с указанием наименования органа, глава муниципального образования с</w:t>
      </w:r>
    </w:p>
    <w:p>
      <w:pPr>
        <w:pStyle w:val="style34"/>
        <w:spacing w:after="283" w:before="0"/>
        <w:contextualSpacing w:val="false"/>
      </w:pPr>
      <w:r>
        <w:rPr/>
        <w:t xml:space="preserve">   </w:t>
      </w:r>
      <w:r>
        <w:rPr/>
        <w:t>указанием наименования должности, с указанием наименования субъекта</w:t>
      </w:r>
    </w:p>
    <w:p>
      <w:pPr>
        <w:pStyle w:val="style34"/>
        <w:spacing w:after="283" w:before="0"/>
        <w:contextualSpacing w:val="false"/>
      </w:pPr>
      <w:r>
        <w:rPr/>
        <w:t xml:space="preserve">   </w:t>
      </w:r>
      <w:r>
        <w:rPr/>
        <w:t>Российской Федерации, района, города, иного населенного пункта, где</w:t>
      </w:r>
    </w:p>
    <w:p>
      <w:pPr>
        <w:pStyle w:val="style34"/>
        <w:spacing w:after="283" w:before="0"/>
        <w:contextualSpacing w:val="false"/>
      </w:pPr>
      <w:r>
        <w:rPr/>
        <w:t xml:space="preserve">      </w:t>
      </w:r>
      <w:r>
        <w:rPr/>
        <w:t>осуществляют свои полномочия депутат представительного органа</w:t>
      </w:r>
    </w:p>
    <w:p>
      <w:pPr>
        <w:pStyle w:val="style34"/>
        <w:spacing w:after="283" w:before="0"/>
        <w:contextualSpacing w:val="false"/>
      </w:pPr>
      <w:r>
        <w:rPr/>
        <w:t xml:space="preserve">  </w:t>
      </w:r>
      <w:r>
        <w:rPr/>
        <w:t>муниципального образования или избранный на муниципальных выборах глава</w:t>
      </w:r>
    </w:p>
    <w:p>
      <w:pPr>
        <w:pStyle w:val="style34"/>
        <w:spacing w:after="283" w:before="0"/>
        <w:contextualSpacing w:val="false"/>
      </w:pPr>
      <w:r>
        <w:rPr/>
        <w:t xml:space="preserve">                      </w:t>
      </w:r>
      <w:r>
        <w:rPr/>
        <w:t>муниципального образования)</w:t>
      </w:r>
    </w:p>
    <w:p>
      <w:pPr>
        <w:pStyle w:val="style34"/>
        <w:spacing w:after="283" w:before="0"/>
        <w:contextualSpacing w:val="false"/>
      </w:pPr>
      <w:r>
        <w:rPr/>
        <w:t>поддерживаю выдвижение избирательным объединением 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(наименование избирательного объединения)</w:t>
      </w:r>
    </w:p>
    <w:p>
      <w:pPr>
        <w:pStyle w:val="style34"/>
        <w:spacing w:after="283" w:before="0"/>
        <w:contextualSpacing w:val="false"/>
      </w:pPr>
      <w:r>
        <w:rPr/>
        <w:t>кандидата на должность __________________________________________________</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(наименование должности высшего должностного лица субъекта Российской</w:t>
      </w:r>
    </w:p>
    <w:p>
      <w:pPr>
        <w:pStyle w:val="style34"/>
        <w:spacing w:after="283" w:before="0"/>
        <w:contextualSpacing w:val="false"/>
      </w:pPr>
      <w:r>
        <w:rPr/>
        <w:t xml:space="preserve">  </w:t>
      </w:r>
      <w:r>
        <w:rPr/>
        <w:t>Федерации (руководителя высшего исполнительного органа государственной</w:t>
      </w:r>
    </w:p>
    <w:p>
      <w:pPr>
        <w:pStyle w:val="style34"/>
        <w:spacing w:after="283" w:before="0"/>
        <w:contextualSpacing w:val="false"/>
      </w:pPr>
      <w:r>
        <w:rPr/>
        <w:t xml:space="preserve">   </w:t>
      </w:r>
      <w:r>
        <w:rPr/>
        <w:t>власти субъекта Российской Федерации) в соответствии с конституцией</w:t>
      </w:r>
    </w:p>
    <w:p>
      <w:pPr>
        <w:pStyle w:val="style34"/>
        <w:spacing w:after="283" w:before="0"/>
        <w:contextualSpacing w:val="false"/>
      </w:pPr>
      <w:r>
        <w:rPr/>
        <w:t xml:space="preserve">                </w:t>
      </w:r>
      <w:r>
        <w:rPr/>
        <w:t>(уставом) субъекта Российской Федерации)</w:t>
      </w:r>
    </w:p>
    <w:p>
      <w:pPr>
        <w:pStyle w:val="style34"/>
        <w:spacing w:after="283" w:before="0"/>
        <w:contextualSpacing w:val="false"/>
      </w:pPr>
      <w:r>
        <w:rPr/>
        <w:t>гражданина Российской Федерации 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(фамилия, имя, отчество)</w:t>
      </w:r>
    </w:p>
    <w:p>
      <w:pPr>
        <w:pStyle w:val="style34"/>
        <w:spacing w:after="283" w:before="0"/>
        <w:contextualSpacing w:val="false"/>
      </w:pPr>
      <w:r>
        <w:rPr/>
        <w:t>__________________________, работающего _________________________________</w:t>
      </w:r>
    </w:p>
    <w:p>
      <w:pPr>
        <w:pStyle w:val="style34"/>
        <w:spacing w:after="283" w:before="0"/>
        <w:contextualSpacing w:val="false"/>
      </w:pPr>
      <w:r>
        <w:rPr/>
        <w:t xml:space="preserve">     </w:t>
      </w:r>
      <w:r>
        <w:rPr/>
        <w:t>(дата рождения)</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(место работы, занимаемая должность или род занятий)</w:t>
      </w:r>
    </w:p>
    <w:p>
      <w:pPr>
        <w:pStyle w:val="style34"/>
        <w:spacing w:after="283" w:before="0"/>
        <w:contextualSpacing w:val="false"/>
      </w:pPr>
      <w:r>
        <w:rPr/>
        <w:t>проживающего ____________________________________________________________</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 иного</w:t>
      </w:r>
    </w:p>
    <w:p>
      <w:pPr>
        <w:pStyle w:val="style34"/>
        <w:spacing w:after="283" w:before="0"/>
        <w:contextualSpacing w:val="false"/>
      </w:pPr>
      <w:r>
        <w:rPr/>
        <w:t xml:space="preserve">      </w:t>
      </w:r>
      <w:r>
        <w:rPr/>
        <w:t>населенного пункта, где находится место жительства кандидата)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2582"/>
        <w:gridCol w:w="1968"/>
        <w:gridCol w:w="2678"/>
        <w:gridCol w:w="2184"/>
      </w:tblGrid>
      <w:tr>
        <w:trPr>
          <w:cantSplit w:val="false"/>
        </w:trPr>
        <w:tc>
          <w:tcPr>
            <w:tcW w:type="dxa" w:w="2582"/>
            <w:tcBorders>
              <w:top w:val="none"/>
              <w:left w:val="none"/>
              <w:bottom w:val="none"/>
              <w:right w:val="none"/>
            </w:tcBorders>
            <w:shd w:fill="auto" w:val="clear"/>
          </w:tcPr>
          <w:p>
            <w:pPr>
              <w:pStyle w:val="style38"/>
              <w:spacing w:after="40" w:before="0"/>
              <w:contextualSpacing w:val="false"/>
              <w:jc w:val="left"/>
            </w:pPr>
            <w:r>
              <w:rPr/>
              <w:t>Фамилия, имя, отчество</w:t>
            </w:r>
          </w:p>
        </w:tc>
        <w:tc>
          <w:tcPr>
            <w:tcW w:type="dxa" w:w="1968"/>
            <w:tcBorders>
              <w:top w:val="none"/>
              <w:left w:val="none"/>
              <w:bottom w:val="none"/>
              <w:right w:val="none"/>
            </w:tcBorders>
            <w:shd w:fill="auto" w:val="clear"/>
          </w:tcPr>
          <w:p>
            <w:pPr>
              <w:pStyle w:val="style38"/>
              <w:spacing w:after="40" w:before="0"/>
              <w:contextualSpacing w:val="false"/>
              <w:jc w:val="left"/>
            </w:pPr>
            <w:r>
              <w:rPr/>
              <w:t>Подпись</w:t>
            </w:r>
          </w:p>
        </w:tc>
        <w:tc>
          <w:tcPr>
            <w:tcW w:type="dxa" w:w="2678"/>
            <w:tcBorders>
              <w:top w:val="none"/>
              <w:left w:val="none"/>
              <w:bottom w:val="none"/>
              <w:right w:val="none"/>
            </w:tcBorders>
            <w:shd w:fill="auto" w:val="clear"/>
          </w:tcPr>
          <w:p>
            <w:pPr>
              <w:pStyle w:val="style38"/>
              <w:spacing w:after="40" w:before="0"/>
              <w:contextualSpacing w:val="false"/>
              <w:jc w:val="left"/>
            </w:pPr>
            <w:r>
              <w:rPr/>
              <w:t>Дата внесения подписи</w:t>
            </w:r>
          </w:p>
        </w:tc>
        <w:tc>
          <w:tcPr>
            <w:tcW w:type="dxa" w:w="2184"/>
            <w:tcBorders>
              <w:top w:val="none"/>
              <w:left w:val="none"/>
              <w:bottom w:val="none"/>
              <w:right w:val="none"/>
            </w:tcBorders>
            <w:shd w:fill="auto" w:val="clear"/>
          </w:tcPr>
          <w:p>
            <w:pPr>
              <w:pStyle w:val="style38"/>
              <w:spacing w:after="40" w:before="0"/>
              <w:contextualSpacing w:val="false"/>
              <w:jc w:val="left"/>
            </w:pPr>
            <w:r>
              <w:rPr/>
              <w:t>Время внесения подписи</w:t>
            </w:r>
          </w:p>
        </w:tc>
      </w:tr>
      <w:tr>
        <w:trPr>
          <w:cantSplit w:val="false"/>
        </w:trPr>
        <w:tc>
          <w:tcPr>
            <w:tcW w:type="dxa" w:w="2582"/>
            <w:tcBorders>
              <w:top w:val="none"/>
              <w:left w:val="none"/>
              <w:bottom w:val="none"/>
              <w:right w:val="none"/>
            </w:tcBorders>
            <w:shd w:fill="auto" w:val="clear"/>
          </w:tcPr>
          <w:p>
            <w:pPr>
              <w:pStyle w:val="style28"/>
            </w:pPr>
            <w:r>
              <w:rPr/>
              <w:br/>
              <w:t> </w:t>
            </w:r>
          </w:p>
        </w:tc>
        <w:tc>
          <w:tcPr>
            <w:tcW w:type="dxa" w:w="1968"/>
            <w:tcBorders>
              <w:top w:val="none"/>
              <w:left w:val="none"/>
              <w:bottom w:val="none"/>
              <w:right w:val="none"/>
            </w:tcBorders>
            <w:shd w:fill="auto" w:val="clear"/>
          </w:tcPr>
          <w:p>
            <w:pPr>
              <w:pStyle w:val="style28"/>
            </w:pPr>
            <w:r>
              <w:rPr/>
              <w:br/>
              <w:t> </w:t>
            </w:r>
          </w:p>
        </w:tc>
        <w:tc>
          <w:tcPr>
            <w:tcW w:type="dxa" w:w="2678"/>
            <w:tcBorders>
              <w:top w:val="none"/>
              <w:left w:val="none"/>
              <w:bottom w:val="none"/>
              <w:right w:val="none"/>
            </w:tcBorders>
            <w:shd w:fill="auto" w:val="clear"/>
          </w:tcPr>
          <w:p>
            <w:pPr>
              <w:pStyle w:val="style28"/>
            </w:pPr>
            <w:r>
              <w:rPr/>
              <w:br/>
              <w:t> </w:t>
            </w:r>
          </w:p>
        </w:tc>
        <w:tc>
          <w:tcPr>
            <w:tcW w:type="dxa" w:w="2184"/>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Удостоверительная надпись нотариуса о засвидетельствовании подлинности</w:t>
      </w:r>
    </w:p>
    <w:p>
      <w:pPr>
        <w:pStyle w:val="style34"/>
        <w:spacing w:after="283" w:before="0"/>
        <w:contextualSpacing w:val="false"/>
      </w:pPr>
      <w:r>
        <w:rPr/>
        <w:t>подписи</w:t>
      </w:r>
    </w:p>
    <w:p>
      <w:pPr>
        <w:pStyle w:val="style34"/>
        <w:spacing w:after="283" w:before="0"/>
        <w:contextualSpacing w:val="false"/>
      </w:pPr>
      <w:r>
        <w:rPr>
          <w:rStyle w:val="style18"/>
        </w:rPr>
        <w:t>Примечание.</w:t>
      </w:r>
      <w:r>
        <w:rPr/>
        <w:t xml:space="preserve"> В случае наличия у кандидата, данные  которого  указываются в</w:t>
      </w:r>
    </w:p>
    <w:p>
      <w:pPr>
        <w:pStyle w:val="style34"/>
        <w:spacing w:after="283" w:before="0"/>
        <w:contextualSpacing w:val="false"/>
      </w:pPr>
      <w:r>
        <w:rPr/>
        <w:t>листе  поддержки  кандидата,  неснятой  и непогашенной судимости, в листе</w:t>
      </w:r>
    </w:p>
    <w:p>
      <w:pPr>
        <w:pStyle w:val="style34"/>
        <w:spacing w:after="283" w:before="0"/>
        <w:contextualSpacing w:val="false"/>
      </w:pPr>
      <w:r>
        <w:rPr/>
        <w:t>поддержки  кандидата  после  отчества  кандидата  указываются  сведения о</w:t>
      </w:r>
    </w:p>
    <w:p>
      <w:pPr>
        <w:pStyle w:val="style34"/>
        <w:spacing w:after="283" w:before="0"/>
        <w:contextualSpacing w:val="false"/>
      </w:pPr>
      <w:r>
        <w:rPr/>
        <w:t>судимости кандидата. Если кандидат, сведения о котором содержатся в листе</w:t>
      </w:r>
    </w:p>
    <w:p>
      <w:pPr>
        <w:pStyle w:val="style34"/>
        <w:spacing w:after="283" w:before="0"/>
        <w:contextualSpacing w:val="false"/>
      </w:pPr>
      <w:r>
        <w:rPr/>
        <w:t>поддержки   кандидата,   в   заявлении   о   согласии  баллотироваться  в</w:t>
      </w:r>
    </w:p>
    <w:p>
      <w:pPr>
        <w:pStyle w:val="style34"/>
        <w:spacing w:after="283" w:before="0"/>
        <w:contextualSpacing w:val="false"/>
      </w:pPr>
      <w:r>
        <w:rPr/>
        <w:t xml:space="preserve">соответствии  с  </w:t>
      </w:r>
      <w:hyperlink w:anchor="Lbl430002">
        <w:r>
          <w:rPr>
            <w:rStyle w:val="style17"/>
          </w:rPr>
          <w:t>частью  2   статьи   43</w:t>
        </w:r>
      </w:hyperlink>
      <w:r>
        <w:rPr/>
        <w:t xml:space="preserve">   Закона   Воронежской   области</w:t>
      </w:r>
    </w:p>
    <w:p>
      <w:pPr>
        <w:pStyle w:val="style34"/>
        <w:spacing w:after="283" w:before="0"/>
        <w:contextualSpacing w:val="false"/>
      </w:pPr>
      <w:r>
        <w:rPr/>
        <w:t>«Избирательный  кодекс  Воронежской области» указал свою принадлежность к</w:t>
      </w:r>
    </w:p>
    <w:p>
      <w:pPr>
        <w:pStyle w:val="style34"/>
        <w:spacing w:after="283" w:before="0"/>
        <w:contextualSpacing w:val="false"/>
      </w:pPr>
      <w:r>
        <w:rPr/>
        <w:t>политической партии либо иному общественному объединению и свой статус  в</w:t>
      </w:r>
    </w:p>
    <w:p>
      <w:pPr>
        <w:pStyle w:val="style34"/>
        <w:spacing w:after="283" w:before="0"/>
        <w:contextualSpacing w:val="false"/>
      </w:pPr>
      <w:r>
        <w:rPr/>
        <w:t>данной политической партии либо данном общественном объединении, сведения</w:t>
      </w:r>
    </w:p>
    <w:p>
      <w:pPr>
        <w:pStyle w:val="style34"/>
        <w:spacing w:after="283" w:before="0"/>
        <w:contextualSpacing w:val="false"/>
      </w:pPr>
      <w:r>
        <w:rPr/>
        <w:t>об этом указываются в листе поддержки кандидата после  сведений  о  месте</w:t>
      </w:r>
    </w:p>
    <w:p>
      <w:pPr>
        <w:pStyle w:val="style34"/>
        <w:spacing w:after="283" w:before="0"/>
        <w:contextualSpacing w:val="false"/>
      </w:pPr>
      <w:r>
        <w:rPr/>
        <w:t>жительства кандидата или после сведений о судимости кандидата.</w:t>
      </w:r>
    </w:p>
    <w:p>
      <w:pPr>
        <w:pStyle w:val="style34"/>
        <w:spacing w:after="283" w:before="0"/>
        <w:contextualSpacing w:val="false"/>
      </w:pPr>
      <w:r>
        <w:rPr/>
        <w:t>______________________________</w:t>
      </w:r>
    </w:p>
    <w:p>
      <w:pPr>
        <w:pStyle w:val="style34"/>
        <w:spacing w:after="283" w:before="0"/>
        <w:contextualSpacing w:val="false"/>
      </w:pPr>
      <w:bookmarkStart w:id="1729" w:name="Lbl4444"/>
      <w:bookmarkEnd w:id="1729"/>
      <w:r>
        <w:rPr/>
        <w:t>*(4) Текст  подстрочников,  а  также  примечание и сноска в изготовленном</w:t>
      </w:r>
    </w:p>
    <w:p>
      <w:pPr>
        <w:pStyle w:val="style34"/>
        <w:spacing w:after="283" w:before="0"/>
        <w:contextualSpacing w:val="false"/>
      </w:pPr>
      <w:r>
        <w:rPr/>
        <w:t>листе поддержки кандидата могут не воспроизводиться.</w:t>
      </w:r>
    </w:p>
    <w:p>
      <w:pPr>
        <w:pStyle w:val="style39"/>
      </w:pPr>
      <w:bookmarkStart w:id="1730" w:name="Lbl2000004"/>
      <w:bookmarkEnd w:id="1730"/>
      <w:r>
        <w:rPr/>
        <w:t>Законом Воронежской области от 29 декабря 2010 г. № 145-ОЗ настоящее приложение изложено в новой редакции</w:t>
      </w:r>
    </w:p>
    <w:p>
      <w:pPr>
        <w:pStyle w:val="style39"/>
      </w:pPr>
      <w:r>
        <w:rPr/>
        <w:t>См. текст приложения в предыдущей редакции</w:t>
      </w:r>
    </w:p>
    <w:p>
      <w:pPr>
        <w:pStyle w:val="style2"/>
      </w:pPr>
      <w:r>
        <w:rPr>
          <w:rStyle w:val="style18"/>
        </w:rPr>
        <w:t>Приложение 4</w:t>
      </w:r>
    </w:p>
    <w:p>
      <w:pPr>
        <w:pStyle w:val="style42"/>
        <w:jc w:val="right"/>
      </w:pPr>
      <w:r>
        <w:rPr>
          <w:rStyle w:val="style18"/>
        </w:rPr>
        <w:t xml:space="preserve">к </w:t>
      </w:r>
      <w:hyperlink r:id="rId8">
        <w:r>
          <w:rPr>
            <w:rStyle w:val="style18"/>
            <w:rStyle w:val="style17"/>
          </w:rPr>
          <w:t>Закону</w:t>
        </w:r>
      </w:hyperlink>
    </w:p>
    <w:p>
      <w:pPr>
        <w:pStyle w:val="style42"/>
        <w:jc w:val="right"/>
      </w:pPr>
      <w:r>
        <w:rPr>
          <w:rStyle w:val="style18"/>
        </w:rPr>
        <w:t>Воронежской области</w:t>
      </w:r>
    </w:p>
    <w:p>
      <w:pPr>
        <w:pStyle w:val="style42"/>
        <w:jc w:val="right"/>
      </w:pPr>
      <w:r>
        <w:rPr>
          <w:rStyle w:val="style18"/>
        </w:rPr>
        <w:t>«Избирательный кодекс Воронежской области»</w:t>
      </w:r>
    </w:p>
    <w:p>
      <w:pPr>
        <w:pStyle w:val="style22"/>
      </w:pPr>
      <w:r>
        <w:rPr/>
        <w:t>Контрольные соотношения данных,</w:t>
        <w:br/>
        <w:t xml:space="preserve">внесенных в протокол об итогах голосования (числами обозначены строки протокола, пронумерованные в соответствии со </w:t>
      </w:r>
      <w:hyperlink w:anchor="Lbl85">
        <w:r>
          <w:rPr>
            <w:rStyle w:val="style17"/>
          </w:rPr>
          <w:t>статьей 85</w:t>
        </w:r>
      </w:hyperlink>
      <w:r>
        <w:rPr/>
        <w:t xml:space="preserve"> настоящего Закона Воронежской области)</w:t>
      </w:r>
    </w:p>
    <w:p>
      <w:pPr>
        <w:pStyle w:val="style43"/>
      </w:pPr>
      <w:r>
        <w:rPr/>
        <w:t>6 октября, 29 декабря 2010 г.</w:t>
      </w:r>
    </w:p>
    <w:p>
      <w:pPr>
        <w:pStyle w:val="style22"/>
      </w:pPr>
      <w:hyperlink w:anchor="Lbl850251">
        <w:r>
          <w:rPr>
            <w:rStyle w:val="style17"/>
          </w:rPr>
          <w:t>1</w:t>
        </w:r>
      </w:hyperlink>
      <w:r>
        <w:rPr/>
        <w:t xml:space="preserve"> больше или равно </w:t>
      </w:r>
      <w:hyperlink w:anchor="Lbl850255">
        <w:r>
          <w:rPr>
            <w:rStyle w:val="style17"/>
          </w:rPr>
          <w:t>3</w:t>
        </w:r>
      </w:hyperlink>
      <w:r>
        <w:rPr/>
        <w:t>+</w:t>
      </w:r>
      <w:hyperlink w:anchor="Lbl850256">
        <w:r>
          <w:rPr>
            <w:rStyle w:val="style17"/>
          </w:rPr>
          <w:t>4</w:t>
        </w:r>
      </w:hyperlink>
    </w:p>
    <w:p>
      <w:pPr>
        <w:pStyle w:val="style22"/>
      </w:pPr>
      <w:hyperlink w:anchor="Lbl850252">
        <w:r>
          <w:rPr>
            <w:rStyle w:val="style17"/>
          </w:rPr>
          <w:t>2</w:t>
        </w:r>
      </w:hyperlink>
      <w:r>
        <w:rPr/>
        <w:t xml:space="preserve"> равно </w:t>
      </w:r>
      <w:hyperlink w:anchor="Lbl850255">
        <w:r>
          <w:rPr>
            <w:rStyle w:val="style17"/>
          </w:rPr>
          <w:t>3</w:t>
        </w:r>
      </w:hyperlink>
      <w:r>
        <w:rPr/>
        <w:t>+</w:t>
      </w:r>
      <w:hyperlink w:anchor="Lbl850256">
        <w:r>
          <w:rPr>
            <w:rStyle w:val="style17"/>
          </w:rPr>
          <w:t>4</w:t>
        </w:r>
      </w:hyperlink>
      <w:r>
        <w:rPr/>
        <w:t>+</w:t>
      </w:r>
      <w:hyperlink w:anchor="Lbl850257">
        <w:r>
          <w:rPr>
            <w:rStyle w:val="style17"/>
          </w:rPr>
          <w:t>5</w:t>
        </w:r>
      </w:hyperlink>
      <w:r>
        <w:rPr/>
        <w:t>+</w:t>
      </w:r>
      <w:hyperlink w:anchor="Lbl8502517">
        <w:r>
          <w:rPr>
            <w:rStyle w:val="style17"/>
          </w:rPr>
          <w:t>16</w:t>
        </w:r>
      </w:hyperlink>
      <w:r>
        <w:rPr/>
        <w:t>-</w:t>
      </w:r>
      <w:hyperlink w:anchor="Lbl8502518">
        <w:r>
          <w:rPr>
            <w:rStyle w:val="style17"/>
          </w:rPr>
          <w:t>17</w:t>
        </w:r>
      </w:hyperlink>
    </w:p>
    <w:p>
      <w:pPr>
        <w:pStyle w:val="style22"/>
      </w:pPr>
      <w:hyperlink w:anchor="Lbl850258">
        <w:r>
          <w:rPr>
            <w:rStyle w:val="style17"/>
          </w:rPr>
          <w:t>6</w:t>
        </w:r>
      </w:hyperlink>
      <w:r>
        <w:rPr/>
        <w:t>+</w:t>
      </w:r>
      <w:hyperlink w:anchor="Lbl850259">
        <w:r>
          <w:rPr>
            <w:rStyle w:val="style17"/>
          </w:rPr>
          <w:t>7</w:t>
        </w:r>
      </w:hyperlink>
      <w:r>
        <w:rPr/>
        <w:t xml:space="preserve"> равно </w:t>
      </w:r>
      <w:hyperlink w:anchor="Lbl8502510">
        <w:r>
          <w:rPr>
            <w:rStyle w:val="style17"/>
          </w:rPr>
          <w:t>8</w:t>
        </w:r>
      </w:hyperlink>
      <w:r>
        <w:rPr/>
        <w:t>+</w:t>
      </w:r>
      <w:hyperlink w:anchor="Lbl8502511">
        <w:r>
          <w:rPr>
            <w:rStyle w:val="style17"/>
          </w:rPr>
          <w:t>9</w:t>
        </w:r>
      </w:hyperlink>
    </w:p>
    <w:p>
      <w:pPr>
        <w:pStyle w:val="style22"/>
      </w:pPr>
      <w:hyperlink w:anchor="Lbl8502512">
        <w:r>
          <w:rPr>
            <w:rStyle w:val="style17"/>
          </w:rPr>
          <w:t>10</w:t>
        </w:r>
      </w:hyperlink>
      <w:r>
        <w:rPr/>
        <w:t xml:space="preserve"> равно </w:t>
      </w:r>
      <w:hyperlink w:anchor="Lbl8502513">
        <w:r>
          <w:rPr>
            <w:rStyle w:val="style17"/>
          </w:rPr>
          <w:t>11</w:t>
        </w:r>
      </w:hyperlink>
      <w:r>
        <w:rPr/>
        <w:t>+</w:t>
      </w:r>
      <w:hyperlink w:anchor="Lbl8502515">
        <w:r>
          <w:rPr>
            <w:rStyle w:val="style17"/>
          </w:rPr>
          <w:t>13</w:t>
        </w:r>
      </w:hyperlink>
      <w:r>
        <w:rPr/>
        <w:t>+</w:t>
      </w:r>
      <w:hyperlink w:anchor="Lbl8502516">
        <w:r>
          <w:rPr>
            <w:rStyle w:val="style17"/>
          </w:rPr>
          <w:t>15</w:t>
        </w:r>
      </w:hyperlink>
    </w:p>
    <w:p>
      <w:pPr>
        <w:pStyle w:val="style22"/>
        <w:widowControl/>
        <w:suppressAutoHyphens w:val="false"/>
        <w:spacing w:after="40" w:before="0" w:line="100" w:lineRule="atLeast"/>
        <w:contextualSpacing w:val="false"/>
        <w:jc w:val="both"/>
      </w:pPr>
      <w:hyperlink w:anchor="Lbl8502511">
        <w:r>
          <w:rPr>
            <w:rStyle w:val="style17"/>
          </w:rPr>
          <w:t>9</w:t>
        </w:r>
      </w:hyperlink>
      <w:r>
        <w:rPr/>
        <w:t xml:space="preserve"> равно </w:t>
      </w:r>
      <w:hyperlink w:anchor="Lbl8502519">
        <w:r>
          <w:rPr>
            <w:rStyle w:val="style17"/>
          </w:rPr>
          <w:t>18</w:t>
        </w:r>
      </w:hyperlink>
      <w:r>
        <w:rPr/>
        <w:t>+последующие строки (для одномандатных округов).</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3"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4"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5"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6"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7"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8" Type="http://schemas.openxmlformats.org/officeDocument/2006/relationships/hyperlink" Target="file:///home/anastasiya/&#1050;&#1072;&#1088;&#1090;&#1080;&#1085;&#1082;&#1080;/&#1053;&#1040;&#1041;&#1051;&#1040;/Gmail/html/&#1053;&#1055;&#1040;:&#1048;&#1079;&#1073;&#1080;&#1088;&#1072;&#1090;&#1077;&#1083;&#1100;&#1085;&#1099;&#1081; &#1082;&#1086;&#1076;&#1077;&#1082;&#1089; &#1042;&#1086;&#1088;&#1086;&#1085;&#1077;&#1078;&#1089;&#1082;&#1086;&#1081; &#1086;&#1073;&#1083;&#1072;&#1089;&#1090;&#1080; (&#1086;&#1073;&#1083;&#1072;&#1089;&#1090;&#1085;&#1086;&#1081; &#1079;&#1072;&#1082;&#1086;&#1085; &#1086;&#1090; 27.06.2007 &#8470; 87&#8722;&#1054;&#1047;)"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2013-07-08T21:30:12.00Z</dcterms:modified>
  <cp:revision>0</cp:revision>
  <dc:title>Избирательный кодекс Воронежской области (областной закон от 27.06.2007 № 87−ОЗ)</dc:title>
</cp:coreProperties>
</file>