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rPr/>
      </w:pPr>
      <w:r>
        <w:rPr/>
        <w:t>Тексты, показанные зеленым шрифтом, не будут печататься.</w:t>
      </w:r>
    </w:p>
    <w:p>
      <w:pPr>
        <w:pStyle w:val="style45"/>
        <w:rPr/>
      </w:pPr>
      <w:r>
        <w:rPr/>
        <w:t>Справочник наблюдателя — www.nablawiki.ru</w:t>
      </w:r>
    </w:p>
    <w:p>
      <w:pPr>
        <w:pStyle w:val="style31"/>
        <w:rPr/>
      </w:pPr>
      <w:r>
        <w:rPr/>
        <w:t>Об избирательной комиссии муниципального образования в Липецкой области (закон области от 18.08.2004 № 112−ОЗ)</w:t>
      </w:r>
    </w:p>
    <w:p>
      <w:pPr>
        <w:pStyle w:val="style32"/>
        <w:rPr/>
      </w:pPr>
      <w:r>
        <w:rPr/>
        <w:t>(в редакции, действующей по состоянию на 18.08.2010)</w:t>
      </w:r>
    </w:p>
    <w:p>
      <w:pPr>
        <w:pStyle w:val="style45"/>
        <w:rPr/>
      </w:pPr>
      <w:r>
        <w:rPr/>
        <w:t>Справочник наблюдателя — www.nablawiki.ru</w:t>
      </w:r>
    </w:p>
    <w:p>
      <w:pPr>
        <w:pStyle w:val="style1"/>
        <w:rPr/>
      </w:pPr>
      <w:r>
        <w:rPr/>
        <w:t>Закон Липецкой области от 13 мая 2004 г. № 112-ОЗ</w:t>
        <w:br/>
        <w:t>«Об избирательной комиссии муниципального образования</w:t>
        <w:br/>
        <w:t>в Липецкой области»</w:t>
      </w:r>
    </w:p>
    <w:p>
      <w:pPr>
        <w:pStyle w:val="style43"/>
        <w:rPr/>
      </w:pPr>
      <w:r>
        <w:rPr/>
        <w:t>28 сентября 2006 г., 7 октября 2008 г., 18 августа 2010 г.</w:t>
      </w:r>
    </w:p>
    <w:p>
      <w:pPr>
        <w:pStyle w:val="style38"/>
        <w:rPr>
          <w:rStyle w:val="style18"/>
        </w:rPr>
      </w:pPr>
      <w:r>
        <w:rPr>
          <w:rStyle w:val="style18"/>
        </w:rPr>
        <w:t>Принят постановлением Липецкого областного Совета депутатов</w:t>
      </w:r>
    </w:p>
    <w:p>
      <w:pPr>
        <w:pStyle w:val="style38"/>
        <w:rPr>
          <w:rStyle w:val="style18"/>
        </w:rPr>
      </w:pPr>
      <w:r>
        <w:rPr>
          <w:rStyle w:val="style18"/>
        </w:rPr>
        <w:t>от 6 мая 2004 г. № 112-ОЗ</w:t>
      </w:r>
    </w:p>
    <w:p>
      <w:pPr>
        <w:pStyle w:val="style22"/>
        <w:rPr/>
      </w:pPr>
      <w:bookmarkStart w:id="0" w:name="Lbl100"/>
      <w:bookmarkEnd w:id="0"/>
      <w:r>
        <w:rPr/>
        <w:t>Настоящий Закон определяет статус избирательной комиссии муниципального образования, устанавливает полномочия и порядок формирования.</w:t>
      </w:r>
    </w:p>
    <w:p>
      <w:pPr>
        <w:pStyle w:val="style46"/>
        <w:rPr/>
      </w:pPr>
      <w:hyperlink r:id="rId2">
        <w:r>
          <w:rPr>
            <w:rStyle w:val="style18"/>
          </w:rPr>
          <w:t xml:space="preserve">Об избирательной комиссии муниципального образования в Липецкой области (закон области от 18.08.2004 № 112−ОЗ). </w:t>
        </w:r>
      </w:hyperlink>
      <w:r>
        <w:rPr/>
        <w:t xml:space="preserve">(ст.ст. 1−5) </w:t>
      </w:r>
    </w:p>
    <w:p>
      <w:pPr>
        <w:pStyle w:val="style47"/>
        <w:rPr/>
      </w:pPr>
      <w:hyperlink w:anchor="Lbl1">
        <w:r>
          <w:rPr>
            <w:rStyle w:val="style18"/>
          </w:rPr>
          <w:t xml:space="preserve">Статья 1. </w:t>
        </w:r>
      </w:hyperlink>
      <w:hyperlink w:anchor="Lbl1">
        <w:r>
          <w:rPr>
            <w:rStyle w:val="style17"/>
          </w:rPr>
          <w:t>Основные термины и понятия, используемые в настоящем Законе</w:t>
        </w:r>
      </w:hyperlink>
      <w:r>
        <w:rPr/>
        <w:t xml:space="preserve"> </w:t>
      </w:r>
    </w:p>
    <w:p>
      <w:pPr>
        <w:pStyle w:val="style47"/>
        <w:rPr/>
      </w:pPr>
      <w:hyperlink w:anchor="Lbl110">
        <w:r>
          <w:rPr>
            <w:rStyle w:val="style18"/>
          </w:rPr>
          <w:t xml:space="preserve">Статья 1-1. </w:t>
        </w:r>
      </w:hyperlink>
      <w:hyperlink w:anchor="Lbl110">
        <w:r>
          <w:rPr>
            <w:rStyle w:val="style17"/>
          </w:rPr>
          <w:t>Статус избирательной комиссии муниципального образования</w:t>
        </w:r>
      </w:hyperlink>
      <w:r>
        <w:rPr/>
        <w:t xml:space="preserve"> </w:t>
      </w:r>
    </w:p>
    <w:p>
      <w:pPr>
        <w:pStyle w:val="style47"/>
        <w:rPr/>
      </w:pPr>
      <w:hyperlink w:anchor="Lbl2">
        <w:r>
          <w:rPr>
            <w:rStyle w:val="style18"/>
          </w:rPr>
          <w:t xml:space="preserve">Статья 2. </w:t>
        </w:r>
      </w:hyperlink>
      <w:hyperlink w:anchor="Lbl2">
        <w:r>
          <w:rPr>
            <w:rStyle w:val="style17"/>
          </w:rPr>
          <w:t>Формирование избирательной комиссии муниципального образования</w:t>
        </w:r>
      </w:hyperlink>
      <w:r>
        <w:rPr/>
        <w:t xml:space="preserve"> </w:t>
      </w:r>
    </w:p>
    <w:p>
      <w:pPr>
        <w:pStyle w:val="style47"/>
        <w:rPr/>
      </w:pPr>
      <w:hyperlink w:anchor="Lbl3">
        <w:r>
          <w:rPr>
            <w:rStyle w:val="style18"/>
          </w:rPr>
          <w:t xml:space="preserve">Статья 3. </w:t>
        </w:r>
      </w:hyperlink>
      <w:hyperlink w:anchor="Lbl3">
        <w:r>
          <w:rPr>
            <w:rStyle w:val="style17"/>
          </w:rPr>
          <w:t>Полномочия избирательной комиссии муниципального образования</w:t>
        </w:r>
      </w:hyperlink>
      <w:r>
        <w:rPr/>
        <w:t xml:space="preserve"> </w:t>
      </w:r>
    </w:p>
    <w:p>
      <w:pPr>
        <w:pStyle w:val="style47"/>
        <w:rPr/>
      </w:pPr>
      <w:hyperlink w:anchor="Lbl4">
        <w:r>
          <w:rPr>
            <w:rStyle w:val="style18"/>
          </w:rPr>
          <w:t xml:space="preserve">Статья 4. </w:t>
        </w:r>
      </w:hyperlink>
      <w:hyperlink w:anchor="Lbl4">
        <w:r>
          <w:rPr>
            <w:rStyle w:val="style17"/>
          </w:rPr>
          <w:t>Расформирование избирательной комиссии муниципального образования</w:t>
        </w:r>
      </w:hyperlink>
      <w:r>
        <w:rPr/>
        <w:t xml:space="preserve"> </w:t>
      </w:r>
    </w:p>
    <w:p>
      <w:pPr>
        <w:pStyle w:val="style47"/>
        <w:rPr/>
      </w:pPr>
      <w:hyperlink w:anchor="Lbl5">
        <w:r>
          <w:rPr>
            <w:rStyle w:val="style18"/>
          </w:rPr>
          <w:t xml:space="preserve">Статья 5. </w:t>
        </w:r>
      </w:hyperlink>
      <w:hyperlink w:anchor="Lbl5">
        <w:r>
          <w:rPr>
            <w:rStyle w:val="style17"/>
          </w:rPr>
          <w:t>Вступление в силу настоящего Закона</w:t>
        </w:r>
      </w:hyperlink>
      <w:bookmarkStart w:id="1" w:name="Lbl1"/>
      <w:bookmarkEnd w:id="1"/>
      <w:r>
        <w:rPr/>
        <w:t xml:space="preserve"> </w:t>
      </w:r>
    </w:p>
    <w:p>
      <w:pPr>
        <w:pStyle w:val="style39"/>
        <w:rPr/>
      </w:pPr>
      <w:r>
        <w:rPr/>
        <w:t>Законом Липецкой области от 7 октября 2008 г. № 191-ОЗ статья 1 настоящего Закона изложена в новой редакции</w:t>
      </w:r>
    </w:p>
    <w:p>
      <w:pPr>
        <w:pStyle w:val="style39"/>
        <w:rPr/>
      </w:pPr>
      <w:r>
        <w:rPr/>
        <w:t>См. текст статьи в предыдущей редакции</w:t>
      </w:r>
    </w:p>
    <w:p>
      <w:pPr>
        <w:pStyle w:val="style45"/>
        <w:rPr/>
      </w:pPr>
      <w:r>
        <w:rPr/>
        <w:t>Статья 1</w:t>
      </w:r>
    </w:p>
    <w:p>
      <w:pPr>
        <w:pStyle w:val="style44"/>
        <w:rPr/>
      </w:pPr>
      <w:r>
        <w:rPr>
          <w:rStyle w:val="style18"/>
        </w:rPr>
        <w:t>Статья 1.</w:t>
      </w:r>
      <w:r>
        <w:rPr/>
        <w:t xml:space="preserve"> Основные термины и понятия, используемые в настоящем Законе</w:t>
      </w:r>
    </w:p>
    <w:p>
      <w:pPr>
        <w:pStyle w:val="style22"/>
        <w:rPr/>
      </w:pPr>
      <w:r>
        <w:rPr/>
        <w:t>Основные термины и понятия, используемые в настоящем Законе, применяются в том же значении, что и в Федеральном законе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Федеральном законе от 6 октября 2003 года № 131-ФЗ «Об общих принципах организации местного самоуправления в Российской Федерации».</w:t>
      </w:r>
    </w:p>
    <w:p>
      <w:pPr>
        <w:pStyle w:val="style45"/>
        <w:rPr/>
      </w:pPr>
      <w:bookmarkStart w:id="2" w:name="Lbl110"/>
      <w:bookmarkEnd w:id="2"/>
      <w:r>
        <w:rPr/>
        <w:t>Статья 1-1</w:t>
      </w:r>
    </w:p>
    <w:p>
      <w:pPr>
        <w:pStyle w:val="style44"/>
        <w:rPr/>
      </w:pPr>
      <w:r>
        <w:rPr>
          <w:rStyle w:val="style18"/>
        </w:rPr>
        <w:t>Статья 1-1.</w:t>
      </w:r>
      <w:r>
        <w:rPr/>
        <w:t xml:space="preserve"> Статус избирательной комиссии муниципального образования</w:t>
      </w:r>
    </w:p>
    <w:p>
      <w:pPr>
        <w:pStyle w:val="style22"/>
        <w:rPr/>
      </w:pPr>
      <w:bookmarkStart w:id="3" w:name="Lbl111"/>
      <w:bookmarkEnd w:id="3"/>
      <w:r>
        <w:rPr>
          <w:rStyle w:val="style18"/>
        </w:rPr>
        <w:t>1.</w:t>
      </w:r>
      <w:r>
        <w:rPr/>
        <w:t xml:space="preserve"> Компетенция, полномочия и порядок деятельности избирательной комиссии муниципального образования устанавливаются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pPr>
        <w:pStyle w:val="style36"/>
        <w:rPr/>
      </w:pPr>
      <w:r>
        <w:rPr/>
        <w:t>О местном референдуме в Липецкой области см. Закон Липецкой области от 2 июля 2004 г. № 113-ОЗ</w:t>
      </w:r>
    </w:p>
    <w:p>
      <w:pPr>
        <w:pStyle w:val="style36"/>
        <w:rPr/>
      </w:pPr>
      <w:r>
        <w:rPr/>
        <w:t>О выборах глав муниципальных образований в Липецкой области см. Закон Липецкой области от 2 июня 2006 г. № 299-ОЗ</w:t>
      </w:r>
    </w:p>
    <w:p>
      <w:pPr>
        <w:pStyle w:val="style22"/>
        <w:rPr/>
      </w:pPr>
      <w:bookmarkStart w:id="4" w:name="Lbl112"/>
      <w:bookmarkEnd w:id="4"/>
      <w:r>
        <w:rPr>
          <w:rStyle w:val="style18"/>
        </w:rPr>
        <w:t>2.</w:t>
      </w:r>
      <w:r>
        <w:rPr/>
        <w:t xml:space="preserve"> Избирательная комиссия муниципального образования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22"/>
        <w:rPr/>
      </w:pPr>
      <w:bookmarkStart w:id="5" w:name="Lbl113"/>
      <w:bookmarkEnd w:id="5"/>
      <w:r>
        <w:rPr>
          <w:rStyle w:val="style18"/>
        </w:rPr>
        <w:t>3.</w:t>
      </w:r>
      <w:r>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style22"/>
        <w:rPr/>
      </w:pPr>
      <w:bookmarkStart w:id="6" w:name="Lbl114"/>
      <w:bookmarkEnd w:id="6"/>
      <w:r>
        <w:rPr>
          <w:rStyle w:val="style18"/>
        </w:rPr>
        <w:t>4.</w:t>
      </w:r>
      <w:r>
        <w:rPr/>
        <w:t xml:space="preserve"> Избирательная комиссия муниципального образования действует на постоянной основе.</w:t>
      </w:r>
    </w:p>
    <w:p>
      <w:pPr>
        <w:pStyle w:val="style39"/>
        <w:rPr/>
      </w:pPr>
      <w:bookmarkStart w:id="7" w:name="Lbl115"/>
      <w:bookmarkEnd w:id="7"/>
      <w:r>
        <w:rPr/>
        <w:t>Законом Липецкой области от 18 августа 2010 г. № 418-ОЗ в пункт 5 статьи 1-1 настоящего Закона внесены изменения</w:t>
      </w:r>
    </w:p>
    <w:p>
      <w:pPr>
        <w:pStyle w:val="style39"/>
        <w:rPr/>
      </w:pPr>
      <w:r>
        <w:rPr/>
        <w:t>См. текст пункта в предыдущей редакции</w:t>
      </w:r>
    </w:p>
    <w:p>
      <w:pPr>
        <w:pStyle w:val="style22"/>
        <w:rPr/>
      </w:pPr>
      <w:r>
        <w:rPr>
          <w:rStyle w:val="style18"/>
        </w:rPr>
        <w:t>5.</w:t>
      </w:r>
      <w:r>
        <w:rPr/>
        <w:t xml:space="preserve"> Срок полномочий избирательной комиссии муниципального образования составляет пять лет и исчисляется со дня ее первого заседания.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предыдущего состава прекращаются со дня первого заседания избирательной комиссии муниципального образования нового состава.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Липецкой области о преобразовании муниципального образования.</w:t>
      </w:r>
    </w:p>
    <w:p>
      <w:pPr>
        <w:pStyle w:val="style39"/>
        <w:rPr/>
      </w:pPr>
      <w:bookmarkStart w:id="8" w:name="Lbl116"/>
      <w:bookmarkEnd w:id="8"/>
      <w:r>
        <w:rPr/>
        <w:t>Законом Липецкой области от 18 августа 2010 г. № 418-ОЗ в пункт 6 статьи 1-1 настоящего Закона внесены изменения</w:t>
      </w:r>
    </w:p>
    <w:p>
      <w:pPr>
        <w:pStyle w:val="style39"/>
        <w:rPr/>
      </w:pPr>
      <w:r>
        <w:rPr/>
        <w:t>См. текст пункта в предыдущей редакции</w:t>
      </w:r>
    </w:p>
    <w:p>
      <w:pPr>
        <w:pStyle w:val="style22"/>
        <w:rPr/>
      </w:pPr>
      <w:r>
        <w:rPr>
          <w:rStyle w:val="style18"/>
        </w:rPr>
        <w:t>6.</w:t>
      </w:r>
      <w:r>
        <w:rPr/>
        <w:t xml:space="preserve"> Полномочия избирательной комиссии муниципального образования по решению избирательной комиссии Липецкой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pPr>
        <w:sectPr>
          <w:type w:val="nextPage"/>
          <w:pgSz w:h="16838" w:w="11906"/>
          <w:pgMar w:bottom="850" w:footer="0" w:gutter="0" w:header="0" w:left="1247" w:right="1247" w:top="850"/>
          <w:pgNumType w:fmt="decimal"/>
          <w:formProt w:val="false"/>
          <w:textDirection w:val="lrTb"/>
        </w:sectPr>
        <w:pStyle w:val="style22"/>
        <w:rPr/>
      </w:pPr>
      <w:bookmarkStart w:id="9" w:name="Lbl117"/>
      <w:bookmarkEnd w:id="9"/>
      <w:r>
        <w:rPr>
          <w:rStyle w:val="style18"/>
        </w:rPr>
        <w:t>7.</w:t>
      </w:r>
      <w:r>
        <w:rPr/>
        <w:t xml:space="preserve"> В период между выборами, кампаниями местного референдума, голосованиями по отзыву депутата, члена выборного органа местного самоуправления, выборного должностного лица местного самоуправления, голосованиями по вопросам изменения границ муниципального образования, преобразования муниципального образования муниципальные организации, осуществляющие теле- и (или) радиовещание, бесплатно предоставляют избирательной комиссии муниципального образования по ее запросу не менее 5 минут эфирного времени ежемесячно для информирования граждан о деятельности избирательных комиссий, законодательстве о выборах и референдумах.</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22"/>
        <w:rPr/>
      </w:pPr>
      <w:r>
        <w:rPr/>
        <w:t>Редакции муниципальных периодических печатных изданий в указанные периоды безвозмездно предоставляют избирательной комиссии муниципального образования по ее запросу не менее 2% от ежемесячного объема печатной площади издания для опубликования ее решений и актов, размещения иной печатной информации, а также для ответов на вопросы граждан. Избирательная комиссия муниципального образования предоставляет материалы для публикации в редакцию печатного издания не позднее чем за 3 дня до дня их опубликования.</w:t>
      </w:r>
    </w:p>
    <w:p>
      <w:pPr>
        <w:pStyle w:val="style22"/>
        <w:rPr/>
      </w:pPr>
      <w:r>
        <w:rPr/>
        <w:t>Расходы муниципальных организаций телерадиовещания и редакций муниципальных периодических печатных изданий осуществляются в порядке, установленном пунктом 10 статьи 50 Федерального закона «Об основных гарантиях избирательных прав и права на участие в референдуме граждан Российской Федерации.»</w:t>
      </w:r>
    </w:p>
    <w:p>
      <w:pPr>
        <w:pStyle w:val="style45"/>
        <w:rPr/>
      </w:pPr>
      <w:bookmarkStart w:id="10" w:name="Lbl2"/>
      <w:bookmarkEnd w:id="10"/>
      <w:r>
        <w:rPr/>
        <w:t>Статья 2</w:t>
      </w:r>
    </w:p>
    <w:p>
      <w:pPr>
        <w:pStyle w:val="style44"/>
        <w:rPr/>
      </w:pPr>
      <w:r>
        <w:rPr>
          <w:rStyle w:val="style18"/>
        </w:rPr>
        <w:t>Статья 2</w:t>
      </w:r>
      <w:r>
        <w:rPr/>
        <w:t>. Формирование избирательной комиссии муниципального образования</w:t>
      </w:r>
    </w:p>
    <w:p>
      <w:pPr>
        <w:pStyle w:val="style22"/>
        <w:rPr/>
      </w:pPr>
      <w:bookmarkStart w:id="11" w:name="Lbl21"/>
      <w:bookmarkEnd w:id="11"/>
      <w:r>
        <w:rPr>
          <w:rStyle w:val="style18"/>
        </w:rPr>
        <w:t>1.</w:t>
      </w:r>
      <w:r>
        <w:rPr/>
        <w:t xml:space="preserve"> Формирование избирательной комиссии муниципального образования осуществляется представительным органом муниципального образования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настоящим Законом и уставами муниципальных образований.</w:t>
      </w:r>
    </w:p>
    <w:p>
      <w:pPr>
        <w:pStyle w:val="style39"/>
        <w:rPr/>
      </w:pPr>
      <w:bookmarkStart w:id="12" w:name="Lbl22"/>
      <w:bookmarkEnd w:id="12"/>
      <w:r>
        <w:rPr/>
        <w:t>Законом Липецкой области от 18 августа 2010 г. № 418-ОЗ пункт 2 статьи 2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2.</w:t>
      </w:r>
      <w:r>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22"/>
        <w:rPr/>
      </w:pPr>
      <w:bookmarkStart w:id="13" w:name="Lbl23"/>
      <w:bookmarkEnd w:id="13"/>
      <w:r>
        <w:rPr>
          <w:rStyle w:val="style18"/>
        </w:rPr>
        <w:t>3.</w:t>
      </w:r>
      <w:r>
        <w:rPr/>
        <w:t xml:space="preserve"> Представительный орган муниципального образования не ранее чем за 60 дней и не позднее чем за 40 дней до истечения срока полномочий избирательной комиссии муниципального образования принимает решение о начале формирования избирательной комиссии муниципального образования нового состава и публикует его в средствах массовой информации не позднее чем через 5 дней со дня принятия, а при отсутствии в муниципальном образовании средств массовой информации — в тот же срок обнародует иным способом.</w:t>
      </w:r>
    </w:p>
    <w:p>
      <w:pPr>
        <w:pStyle w:val="style22"/>
        <w:rPr/>
      </w:pPr>
      <w:r>
        <w:rPr/>
        <w:t>Решение должно содержать информацию о числе членов избирательной комиссии муниципального образования с правом решающего голоса, сроках и порядке представления предложений о кандидатурах в состав избирательной комиссии муниципального образования.</w:t>
      </w:r>
    </w:p>
    <w:p>
      <w:pPr>
        <w:pStyle w:val="style22"/>
        <w:rPr/>
      </w:pPr>
      <w:r>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муниципального образования нового состава и заканчивается в 18 часов последнего дня указанного срока.</w:t>
      </w:r>
    </w:p>
    <w:p>
      <w:pPr>
        <w:pStyle w:val="style39"/>
        <w:rPr/>
      </w:pPr>
      <w:bookmarkStart w:id="14" w:name="Lbl24"/>
      <w:bookmarkEnd w:id="14"/>
      <w:r>
        <w:rPr/>
        <w:t>Законом Липецкой области от 18 августа 2010 г. № 418-ОЗ в пункт 4 статьи 2 настоящего Закона внесены изменения</w:t>
      </w:r>
    </w:p>
    <w:p>
      <w:pPr>
        <w:pStyle w:val="style39"/>
        <w:rPr/>
      </w:pPr>
      <w:r>
        <w:rPr/>
        <w:t>См. текст пункта в предыдущей редакции</w:t>
      </w:r>
    </w:p>
    <w:p>
      <w:pPr>
        <w:pStyle w:val="style22"/>
        <w:rPr/>
      </w:pPr>
      <w:r>
        <w:rPr>
          <w:rStyle w:val="style18"/>
        </w:rPr>
        <w:t>4.</w:t>
      </w:r>
      <w:r>
        <w:rPr/>
        <w:t xml:space="preserve"> Решения политических партий, иных общественных объединений, избирательной комиссии муниципального образования предыдущего состава, избирательной комиссии Липецкой области, а при формировании избирательной комиссии поселения — также решения избирательной комиссии муниципального района, территориальной избирательной комиссии о предложении кандидатур в состав избирательной комиссии муниципального образования должны быть приняты уполномоченным на то органом в порядке, предусмотренном их уставами, регламентами, и оформлены соответствующим решением. Одновременно иные общественные объединения представляют нотариально заверенные копии устава и свидетельства о его регистрации в соответствующих государственных органах.</w:t>
      </w:r>
    </w:p>
    <w:p>
      <w:pPr>
        <w:pStyle w:val="style22"/>
        <w:rPr/>
      </w:pPr>
      <w:r>
        <w:rPr/>
        <w:t>Решения собраний избирателей по месту жительства, работы, службы, учебы о выдвижении кандидатуры в состав избирательной комиссии муниципального образования должны быть оформлены выпиской из протокола собрания.</w:t>
      </w:r>
    </w:p>
    <w:p>
      <w:pPr>
        <w:pStyle w:val="style22"/>
        <w:rPr/>
      </w:pPr>
      <w:r>
        <w:rPr/>
        <w:t>К решению правомочного органа о предложении кандидатуры в состав избирательной комиссии муниципального образования прилагаются следующие сведения о кандидате: фамилия, имя, отчество,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гражданство, в том числе гражданство иностранного государства с указанием даты и оснований его приобретения, адрес места жительства, номер служебного и домашнего телефона, вид, серия и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 и дата его выдачи, сведения об участии в организации и проведении выборов. Сведения о кандидате составляются выдвинувшим его органом и подписываются самим кандидатом.</w:t>
      </w:r>
    </w:p>
    <w:p>
      <w:pPr>
        <w:pStyle w:val="style22"/>
        <w:rPr/>
      </w:pPr>
      <w:r>
        <w:rPr/>
        <w:t>К решению правомочного органа о кандидатуре в состав избирательной комиссии муниципального образования прилагается письменное заявление кандидата о согласии на назначение его членом избирательной комиссии муниципального образования с правом решающего голоса, в котором также подтверждается отсутствие ограничений, установленных пунктом 1 статьи 29 Федерального закона «Об основных гарантиях избирательных прав и права на участие в референдуме граждан Российской Федерации», для назначения членом комиссии с правом решающего голоса.</w:t>
      </w:r>
    </w:p>
    <w:p>
      <w:pPr>
        <w:pStyle w:val="style22"/>
        <w:rPr/>
      </w:pPr>
      <w:bookmarkStart w:id="15" w:name="Lbl25"/>
      <w:bookmarkEnd w:id="15"/>
      <w:r>
        <w:rPr>
          <w:rStyle w:val="style18"/>
        </w:rPr>
        <w:t>5.</w:t>
      </w:r>
      <w:r>
        <w:rPr/>
        <w:t xml:space="preserve"> Представительный орган муниципального образования принимает решение о назначении членов избирательной комиссии муниципального образования в течение пятнадцати дней со дня, следующего за днем истечения срока представления предложений о кандидатурах в состав избирательной комиссии муниципального образования, но не позднее чем за три дня до дня окончания срока полномочий комиссии предыдущего состава. При этом в состав комиссии должно быть назначено не менее двух третей членов комиссии с правом решающего голоса от установленного числа.</w:t>
      </w:r>
    </w:p>
    <w:p>
      <w:pPr>
        <w:pStyle w:val="style22"/>
        <w:rPr/>
      </w:pPr>
      <w:r>
        <w:rPr/>
        <w:t>В решении указываются следующие сведения о членах избирательной комиссии муниципального образования с правом решающего голоса: фамилия, имя, отчество, дата рождения, образование, место жительства, основное место работы или службы (в случае отсутствия основного места работы — род занятий), занимаемая должность, гражданство, кем выдвинут в состав избирательной комиссии муниципального образования.</w:t>
      </w:r>
    </w:p>
    <w:p>
      <w:pPr>
        <w:pStyle w:val="style22"/>
        <w:rPr/>
      </w:pPr>
      <w:r>
        <w:rPr/>
        <w:t>Решение о формировании избирательной комиссии муниципального образования не позднее чем через пять дней со дня его принятия публикуется представительным органом муниципального образования в средствах массовой информации, а в случае их отсутствия в муниципальном образовании — в указанный срок обнародуется иным способом, и представляется в избирательную комиссию муниципального района.</w:t>
      </w:r>
    </w:p>
    <w:p>
      <w:pPr>
        <w:pStyle w:val="style22"/>
        <w:rPr/>
      </w:pPr>
      <w:bookmarkStart w:id="16" w:name="Lbl26"/>
      <w:bookmarkEnd w:id="16"/>
      <w:r>
        <w:rPr>
          <w:rStyle w:val="style18"/>
        </w:rPr>
        <w:t>6.</w:t>
      </w:r>
      <w:r>
        <w:rPr/>
        <w:t xml:space="preserve"> Если представительный орган муниципального образования не назначит состав или часть состава избирательной комиссии муниципального образования в срок, установленный настоящим Законом, либо если на соответствующей территории отсутствует представительный орган муниципального образования, состав или часть состава избирательной комиссии муниципального района, городского округа назначается избирательной комиссией Липецкой области, избирательной комиссии поселения — избирательной комиссией муниципального района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17" w:name="Lbl27"/>
      <w:bookmarkEnd w:id="17"/>
      <w:r>
        <w:rPr>
          <w:rStyle w:val="style18"/>
        </w:rPr>
        <w:t>7.</w:t>
      </w:r>
      <w:r>
        <w:rPr/>
        <w:t xml:space="preserve"> Первое заседание избирательной комиссии муниципального образования нового состава созывается представительным органом муниципального образования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w:t>
      </w:r>
    </w:p>
    <w:p>
      <w:pPr>
        <w:pStyle w:val="style45"/>
        <w:rPr/>
      </w:pPr>
      <w:bookmarkStart w:id="18" w:name="Lbl3"/>
      <w:bookmarkEnd w:id="18"/>
      <w:r>
        <w:rPr/>
        <w:t>Статья 3</w:t>
      </w:r>
    </w:p>
    <w:p>
      <w:pPr>
        <w:pStyle w:val="style44"/>
        <w:rPr/>
      </w:pPr>
      <w:r>
        <w:rPr>
          <w:rStyle w:val="style18"/>
        </w:rPr>
        <w:t>Статья 3</w:t>
      </w:r>
      <w:r>
        <w:rPr/>
        <w:t>. Полномочия избирательной комиссии муниципального образования</w:t>
      </w:r>
    </w:p>
    <w:p>
      <w:pPr>
        <w:pStyle w:val="style22"/>
        <w:rPr/>
      </w:pPr>
      <w:r>
        <w:rPr/>
        <w:t>Избирательная комиссия муниципального образования:</w:t>
      </w:r>
    </w:p>
    <w:p>
      <w:pPr>
        <w:pStyle w:val="style22"/>
        <w:rPr/>
      </w:pPr>
      <w:bookmarkStart w:id="19" w:name="Lbl310"/>
      <w:bookmarkEnd w:id="19"/>
      <w:r>
        <w:rPr>
          <w:rStyle w:val="style18"/>
        </w:rPr>
        <w:t>а)</w:t>
      </w:r>
      <w:r>
        <w:rPr/>
        <w:t xml:space="preserve">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pPr>
        <w:pStyle w:val="style22"/>
        <w:rPr/>
      </w:pPr>
      <w:bookmarkStart w:id="20" w:name="Lbl320"/>
      <w:bookmarkEnd w:id="20"/>
      <w:r>
        <w:rPr>
          <w:rStyle w:val="style18"/>
        </w:rPr>
        <w:t>б)</w:t>
      </w:r>
      <w:r>
        <w:rPr/>
        <w:t xml:space="preserve">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pPr>
        <w:pStyle w:val="style39"/>
        <w:rPr/>
      </w:pPr>
      <w:bookmarkStart w:id="21" w:name="Lbl31"/>
      <w:bookmarkEnd w:id="21"/>
      <w:r>
        <w:rPr/>
        <w:t>Законом Липецкой области от 28 сентября 2006 г. № 326-ОЗ в пункт «в» статьи 3 настоящего Закона внесены изменения</w:t>
      </w:r>
    </w:p>
    <w:p>
      <w:pPr>
        <w:pStyle w:val="style39"/>
        <w:rPr/>
      </w:pPr>
      <w:r>
        <w:rPr/>
        <w:t>См. текст пункта в предыдущей редакции</w:t>
      </w:r>
    </w:p>
    <w:p>
      <w:pPr>
        <w:pStyle w:val="style22"/>
        <w:rPr/>
      </w:pPr>
      <w:r>
        <w:rPr>
          <w:rStyle w:val="style18"/>
        </w:rPr>
        <w:t>в)</w:t>
      </w:r>
      <w:r>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style22"/>
        <w:rPr/>
      </w:pPr>
      <w:bookmarkStart w:id="22" w:name="Lbl330"/>
      <w:bookmarkEnd w:id="22"/>
      <w:r>
        <w:rPr>
          <w:rStyle w:val="style18"/>
        </w:rPr>
        <w:t>г)</w:t>
      </w:r>
      <w:r>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pPr>
        <w:pStyle w:val="style22"/>
        <w:rPr/>
      </w:pPr>
      <w:bookmarkStart w:id="23" w:name="Lbl340"/>
      <w:bookmarkEnd w:id="23"/>
      <w:r>
        <w:rPr>
          <w:rStyle w:val="style18"/>
        </w:rPr>
        <w:t>д)</w:t>
      </w:r>
      <w:r>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pPr>
        <w:pStyle w:val="style22"/>
        <w:rPr/>
      </w:pPr>
      <w:bookmarkStart w:id="24" w:name="Lbl350"/>
      <w:bookmarkEnd w:id="24"/>
      <w:r>
        <w:rPr>
          <w:rStyle w:val="style18"/>
        </w:rPr>
        <w:t>е)</w:t>
      </w:r>
      <w:r>
        <w:rPr/>
        <w:t xml:space="preserve">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style22"/>
        <w:rPr/>
      </w:pPr>
      <w:bookmarkStart w:id="25" w:name="Lbl360"/>
      <w:bookmarkEnd w:id="25"/>
      <w:r>
        <w:rPr>
          <w:rStyle w:val="style18"/>
        </w:rPr>
        <w:t>ж)</w:t>
      </w:r>
      <w:r>
        <w:rPr/>
        <w:t xml:space="preserve"> оказывает правовую, методическую, организационно-техническую помощь нижестоящим комиссиям;</w:t>
      </w:r>
    </w:p>
    <w:p>
      <w:pPr>
        <w:pStyle w:val="style22"/>
        <w:rPr/>
      </w:pPr>
      <w:bookmarkStart w:id="26" w:name="Lbl370"/>
      <w:bookmarkEnd w:id="26"/>
      <w:r>
        <w:rPr>
          <w:rStyle w:val="style18"/>
        </w:rPr>
        <w:t>з)</w:t>
      </w:r>
      <w:r>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style39"/>
        <w:rPr/>
      </w:pPr>
      <w:bookmarkStart w:id="27" w:name="Lbl32"/>
      <w:bookmarkEnd w:id="27"/>
      <w:r>
        <w:rPr/>
        <w:t>Законом Липецкой области от 28 сентября 2006 г. № 326-ОЗ в пункт «и» статьи 3 настоящего Закона внесены изменения</w:t>
      </w:r>
    </w:p>
    <w:p>
      <w:pPr>
        <w:pStyle w:val="style39"/>
        <w:rPr/>
      </w:pPr>
      <w:r>
        <w:rPr/>
        <w:t>См. текст пункта в предыдущей редакции</w:t>
      </w:r>
    </w:p>
    <w:p>
      <w:pPr>
        <w:pStyle w:val="style22"/>
        <w:rPr/>
      </w:pPr>
      <w:r>
        <w:rPr>
          <w:rStyle w:val="style18"/>
        </w:rPr>
        <w:t>и)</w:t>
      </w:r>
      <w:r>
        <w:rPr/>
        <w:t xml:space="preserve"> регистрирует и выдает удостоверения избранным депутатам представительных органов муниципальных образований, выборным должностным лицам муниципальных образований;</w:t>
      </w:r>
    </w:p>
    <w:p>
      <w:pPr>
        <w:pStyle w:val="style39"/>
        <w:rPr/>
      </w:pPr>
      <w:bookmarkStart w:id="28" w:name="Lbl3110"/>
      <w:bookmarkStart w:id="29" w:name="Lbl33"/>
      <w:bookmarkEnd w:id="28"/>
      <w:bookmarkEnd w:id="29"/>
      <w:r>
        <w:rPr/>
        <w:t>Законом Липецкой области от 28 сентября 2006 г. № 326-ОЗ пункт «к» статьи 3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к)</w:t>
      </w:r>
      <w:r>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22"/>
        <w:rPr/>
      </w:pPr>
      <w:bookmarkStart w:id="30" w:name="Lbl390"/>
      <w:bookmarkEnd w:id="30"/>
      <w:r>
        <w:rPr>
          <w:rStyle w:val="style18"/>
        </w:rPr>
        <w:t>л)</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Липецкой области Российской Федерации, законами области, уставом муниципального образования.</w:t>
      </w:r>
    </w:p>
    <w:p>
      <w:pPr>
        <w:pStyle w:val="style45"/>
        <w:rPr/>
      </w:pPr>
      <w:bookmarkStart w:id="31" w:name="Lbl4"/>
      <w:bookmarkEnd w:id="31"/>
      <w:r>
        <w:rPr/>
        <w:t>Статья 4</w:t>
      </w:r>
    </w:p>
    <w:p>
      <w:pPr>
        <w:pStyle w:val="style44"/>
        <w:rPr/>
      </w:pPr>
      <w:r>
        <w:rPr>
          <w:rStyle w:val="style18"/>
        </w:rPr>
        <w:t>Статья 4</w:t>
      </w:r>
      <w:r>
        <w:rPr/>
        <w:t>. Расформирование избирательной комиссии муниципального образования</w:t>
      </w:r>
    </w:p>
    <w:p>
      <w:pPr>
        <w:pStyle w:val="style22"/>
        <w:rPr/>
      </w:pPr>
      <w:r>
        <w:rPr/>
        <w:t>Избирательная комиссия муниципального образования может быть расформирована по решению суда в случаях и порядке, установленных федеральным законом.</w:t>
      </w:r>
    </w:p>
    <w:p>
      <w:pPr>
        <w:pStyle w:val="style45"/>
        <w:rPr/>
      </w:pPr>
      <w:bookmarkStart w:id="32" w:name="Lbl5"/>
      <w:bookmarkEnd w:id="32"/>
      <w:r>
        <w:rPr/>
        <w:t>Статья 5</w:t>
      </w:r>
    </w:p>
    <w:p>
      <w:pPr>
        <w:pStyle w:val="style44"/>
        <w:rPr/>
      </w:pPr>
      <w:r>
        <w:rPr>
          <w:rStyle w:val="style18"/>
        </w:rPr>
        <w:t>Статья 5</w:t>
      </w:r>
      <w:r>
        <w:rPr/>
        <w:t>. Вступление в силу настоящего Закона</w:t>
      </w:r>
    </w:p>
    <w:p>
      <w:pPr>
        <w:pStyle w:val="style22"/>
        <w:rPr/>
      </w:pPr>
      <w:r>
        <w:rPr/>
        <w:t>Настоящий Закон вступает в силу со дня его официального опубликования.</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5150"/>
        <w:gridCol w:w="2536"/>
      </w:tblGrid>
      <w:tr>
        <w:trPr>
          <w:cantSplit w:val="false"/>
        </w:trPr>
        <w:tc>
          <w:tcPr>
            <w:tcW w:type="dxa" w:w="5150"/>
            <w:tcBorders>
              <w:top w:val="nil"/>
              <w:left w:val="nil"/>
              <w:bottom w:val="nil"/>
              <w:right w:val="nil"/>
            </w:tcBorders>
            <w:shd w:fill="auto" w:val="clear"/>
            <w:vAlign w:val="center"/>
          </w:tcPr>
          <w:p>
            <w:pPr>
              <w:pStyle w:val="style38"/>
              <w:spacing w:after="40" w:before="0"/>
              <w:contextualSpacing w:val="false"/>
              <w:jc w:val="left"/>
              <w:rPr/>
            </w:pPr>
            <w:r>
              <w:rPr/>
              <w:t>Глава администрации Липецкой области</w:t>
            </w:r>
          </w:p>
        </w:tc>
        <w:tc>
          <w:tcPr>
            <w:tcW w:type="dxa" w:w="2536"/>
            <w:tcBorders>
              <w:top w:val="nil"/>
              <w:left w:val="nil"/>
              <w:bottom w:val="nil"/>
              <w:right w:val="nil"/>
            </w:tcBorders>
            <w:shd w:fill="auto" w:val="clear"/>
            <w:vAlign w:val="center"/>
          </w:tcPr>
          <w:p>
            <w:pPr>
              <w:pStyle w:val="style24"/>
              <w:jc w:val="right"/>
              <w:rPr/>
            </w:pPr>
            <w:r>
              <w:rPr/>
              <w:t>О.П. Королев</w:t>
            </w:r>
          </w:p>
        </w:tc>
      </w:tr>
    </w:tbl>
    <w:p>
      <w:pPr>
        <w:pStyle w:val="style22"/>
        <w:widowControl/>
        <w:suppressAutoHyphens w:val="false"/>
        <w:spacing w:after="40" w:before="0" w:line="100" w:lineRule="atLeast"/>
        <w:contextualSpacing w:val="false"/>
        <w:jc w:val="both"/>
        <w:rPr/>
      </w:pPr>
      <w:r>
        <w:rPr/>
      </w:r>
    </w:p>
    <w:sectPr>
      <w:headerReference r:id="rId5" w:type="even"/>
      <w:headerReference r:id="rId6"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4</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3</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4</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3</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7"/>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7"/>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7"/>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7"/>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7"/>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7"/>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7"/>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Отправитель"/>
    <w:basedOn w:val="style0"/>
    <w:next w:val="style23"/>
    <w:pPr/>
    <w:rPr>
      <w:i/>
    </w:rPr>
  </w:style>
  <w:style w:styleId="style24" w:type="paragraph">
    <w:name w:val="Содержимое таблицы"/>
    <w:basedOn w:val="style0"/>
    <w:next w:val="style24"/>
    <w:pPr>
      <w:suppressLineNumbers/>
    </w:pPr>
    <w:rPr/>
  </w:style>
  <w:style w:styleId="style25" w:type="paragraph">
    <w:name w:val="Нижний колонтитул"/>
    <w:basedOn w:val="style0"/>
    <w:next w:val="style25"/>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26" w:type="paragraph">
    <w:name w:val="Верхний колонтитул"/>
    <w:basedOn w:val="style0"/>
    <w:next w:val="style26"/>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27"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8" w:type="paragraph">
    <w:name w:val="Указатель"/>
    <w:basedOn w:val="style0"/>
    <w:next w:val="style28"/>
    <w:pPr>
      <w:suppressLineNumbers/>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Список"/>
    <w:basedOn w:val="style22"/>
    <w:next w:val="style30"/>
    <w:pPr/>
    <w:rPr>
      <w:rFonts w:cs="Mangal"/>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4"/>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8"/>
    <w:next w:val="style57"/>
    <w:pPr>
      <w:keepLines/>
      <w:tabs>
        <w:tab w:leader="dot" w:pos="9411" w:val="right"/>
      </w:tabs>
      <w:spacing w:after="0" w:before="0" w:line="159" w:lineRule="exact"/>
      <w:ind w:hanging="822" w:left="1134" w:right="0"/>
      <w:contextualSpacing w:val="false"/>
    </w:pPr>
    <w:rPr>
      <w:sz w:val="16"/>
    </w:rPr>
  </w:style>
  <w:style w:styleId="style58" w:type="paragraph">
    <w:name w:val="Оглавление 1"/>
    <w:basedOn w:val="style28"/>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8"/>
    <w:next w:val="style59"/>
    <w:pPr>
      <w:keepNext/>
      <w:keepLines/>
      <w:tabs>
        <w:tab w:leader="dot" w:pos="9411" w:val="right"/>
      </w:tabs>
      <w:spacing w:after="0" w:before="40" w:line="159" w:lineRule="exact"/>
      <w:ind w:hanging="0" w:left="0" w:right="0"/>
      <w:contextualSpacing w:val="false"/>
    </w:pPr>
    <w:rPr>
      <w:b/>
      <w:sz w:val="16"/>
    </w:rPr>
  </w:style>
  <w:style w:styleId="style60" w:type="paragraph">
    <w:name w:val="Заголовок оглавления"/>
    <w:basedOn w:val="style27"/>
    <w:next w:val="style60"/>
    <w:pPr>
      <w:suppressLineNumbers/>
      <w:spacing w:after="0" w:before="0"/>
      <w:ind w:hanging="0" w:left="0" w:right="0"/>
      <w:contextualSpacing w:val="false"/>
      <w:jc w:val="center"/>
    </w:pPr>
    <w:rPr>
      <w:rFonts w:ascii="Cambria" w:hAnsi="Cambria"/>
      <w:b/>
      <w:bCs/>
      <w:sz w:val="21"/>
      <w:szCs w:val="32"/>
    </w:rPr>
  </w:style>
  <w:style w:styleId="style61" w:type="paragraph">
    <w:name w:val="Оглавление 3"/>
    <w:basedOn w:val="style28"/>
    <w:next w:val="style61"/>
    <w:pPr>
      <w:keepLines/>
      <w:tabs>
        <w:tab w:leader="dot" w:pos="8392" w:val="right"/>
      </w:tabs>
      <w:spacing w:after="0" w:before="0"/>
      <w:ind w:hanging="0" w:left="566" w:right="0"/>
      <w:contextualSpacing w:val="false"/>
    </w:pPr>
    <w:rPr/>
  </w:style>
  <w:style w:styleId="style62" w:type="paragraph">
    <w:name w:val="Оглавление 4"/>
    <w:basedOn w:val="style28"/>
    <w:next w:val="style62"/>
    <w:pPr>
      <w:keepLines/>
      <w:tabs>
        <w:tab w:leader="dot" w:pos="8109" w:val="right"/>
      </w:tabs>
      <w:spacing w:after="0" w:before="0"/>
      <w:ind w:hanging="0" w:left="849" w:right="0"/>
      <w:contextualSpacing w:val="false"/>
    </w:pPr>
    <w:rPr/>
  </w:style>
  <w:style w:styleId="style63" w:type="paragraph">
    <w:name w:val="Оглавление 5"/>
    <w:basedOn w:val="style28"/>
    <w:next w:val="style63"/>
    <w:pPr>
      <w:keepLines/>
      <w:tabs>
        <w:tab w:leader="dot" w:pos="7826" w:val="right"/>
      </w:tabs>
      <w:spacing w:after="0" w:before="0"/>
      <w:ind w:hanging="0" w:left="1132" w:right="0"/>
      <w:contextualSpacing w:val="false"/>
    </w:pPr>
    <w:rPr/>
  </w:style>
  <w:style w:styleId="style64" w:type="paragraph">
    <w:name w:val="Оглавление 6"/>
    <w:basedOn w:val="style28"/>
    <w:next w:val="style64"/>
    <w:pPr>
      <w:keepLines/>
      <w:tabs>
        <w:tab w:leader="dot" w:pos="7543"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 w:styleId="style67" w:type="paragraph">
    <w:name w:val="Основной текст.h7"/>
    <w:basedOn w:val="style7"/>
    <w:next w:val="style22"/>
    <w:pPr>
      <w:spacing w:after="40" w:before="119"/>
      <w:ind w:hanging="0" w:left="0" w:right="0"/>
      <w:contextualSpacing w:val="false"/>
    </w:pPr>
    <w:rPr/>
  </w:style>
  <w:style w:styleId="style68" w:type="paragraph">
    <w:name w:val="Основной текст.style3"/>
    <w:basedOn w:val="style3"/>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1073; &#1080;&#1079;&#1073;&#1080;&#1088;&#1072;&#1090;&#1077;&#1083;&#1100;&#1085;&#1086;&#1081; &#1082;&#1086;&#1084;&#1080;&#1089;&#1089;&#1080;&#1080; &#1084;&#1091;&#1085;&#1080;&#1094;&#1080;&#1087;&#1072;&#1083;&#1100;&#1085;&#1086;&#1075;&#1086; &#1086;&#1073;&#1088;&#1072;&#1079;&#1086;&#1074;&#1072;&#1085;&#1080;&#1103; &#1074; &#1051;&#1080;&#1087;&#1077;&#1094;&#1082;&#1086;&#1081; &#1086;&#1073;&#1083;&#1072;&#1089;&#1090;&#1080; (&#1079;&#1072;&#1082;&#1086;&#1085; &#1086;&#1073;&#1083;&#1072;&#1089;&#1090;&#1080; &#1086;&#1090; 18.08.2004 &#8470; 112&#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Об избирательной комиссии муниципального образования в Липецкой области (закон области от 18.08.2004 № 112−ОЗ)</dc:title>
</cp:coreProperties>
</file>