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57" w:before="57"/>
        <w:contextualSpacing w:val="false"/>
        <w:rPr/>
      </w:pPr>
      <w:r>
        <w:rPr/>
        <w:t>Тексты, показанные зеленым шрифтом, не будут печататься.</w:t>
      </w:r>
    </w:p>
    <w:p>
      <w:pPr>
        <w:pStyle w:val="style45"/>
        <w:rPr/>
      </w:pPr>
      <w:r>
        <w:rPr/>
        <w:t>Справочник наблюдателя — www.nablawiki.ru</w:t>
      </w:r>
    </w:p>
    <w:p>
      <w:pPr>
        <w:pStyle w:val="style31"/>
        <w:rPr/>
      </w:pPr>
      <w:r>
        <w:rPr/>
        <w:t>О статусе, порядке формирования и полномочиях территориальных и участковых избирательных комиссий в Липецкой области (закон области от 29.12.2012 № 117−ОЗ)</w:t>
      </w:r>
    </w:p>
    <w:p>
      <w:pPr>
        <w:pStyle w:val="style32"/>
        <w:rPr/>
      </w:pPr>
      <w:r>
        <w:rPr/>
        <w:t>(в редакции, действующей по состоянию на 29.12.2012)</w:t>
      </w:r>
    </w:p>
    <w:p>
      <w:pPr>
        <w:pStyle w:val="style45"/>
        <w:rPr/>
      </w:pPr>
      <w:r>
        <w:rPr/>
        <w:t>Справочник наблюдателя — www.nablawiki.ru</w:t>
      </w:r>
    </w:p>
    <w:p>
      <w:pPr>
        <w:pStyle w:val="style1"/>
        <w:rPr/>
      </w:pPr>
      <w:r>
        <w:rPr/>
        <w:t xml:space="preserve">Закон Липецкой области от 29 декабря 2012 г. № 117-ОЗ </w:t>
        <w:br/>
        <w:t>«О статусе, порядке формирования и полномочиях территориальных и участковых избирательных комиссий в Липецкой области»</w:t>
      </w:r>
    </w:p>
    <w:p>
      <w:pPr>
        <w:pStyle w:val="style46"/>
        <w:rPr>
          <w:rStyle w:val="style18"/>
        </w:rPr>
      </w:pPr>
      <w:hyperlink r:id="rId2">
        <w:r>
          <w:rPr>
            <w:rStyle w:val="style18"/>
          </w:rPr>
          <w:t xml:space="preserve">О статусе, порядке формирования и полномочиях территориальных и участковых избирательных комиссий в Липецкой области (закон области от 29.12.2012 № 117−ОЗ). </w:t>
        </w:r>
      </w:hyperlink>
    </w:p>
    <w:p>
      <w:pPr>
        <w:pStyle w:val="style47"/>
        <w:rPr/>
      </w:pPr>
      <w:hyperlink w:anchor="Lbl1">
        <w:r>
          <w:rPr>
            <w:rStyle w:val="style18"/>
          </w:rPr>
          <w:t xml:space="preserve">Статья 1. </w:t>
        </w:r>
      </w:hyperlink>
      <w:hyperlink w:anchor="Lbl1">
        <w:r>
          <w:rPr>
            <w:rStyle w:val="style17"/>
          </w:rPr>
          <w:t>Общие положения</w:t>
        </w:r>
      </w:hyperlink>
      <w:r>
        <w:rPr/>
        <w:t xml:space="preserve"> </w:t>
      </w:r>
    </w:p>
    <w:p>
      <w:pPr>
        <w:pStyle w:val="style47"/>
        <w:rPr/>
      </w:pPr>
      <w:hyperlink w:anchor="Lbl2">
        <w:r>
          <w:rPr>
            <w:rStyle w:val="style18"/>
          </w:rPr>
          <w:t xml:space="preserve">Статья 2. </w:t>
        </w:r>
      </w:hyperlink>
      <w:hyperlink w:anchor="Lbl2">
        <w:r>
          <w:rPr>
            <w:rStyle w:val="style17"/>
          </w:rPr>
          <w:t>Основные термины и понятия, используемые в настоящем Законе</w:t>
        </w:r>
      </w:hyperlink>
      <w:r>
        <w:rPr/>
        <w:t xml:space="preserve"> </w:t>
      </w:r>
    </w:p>
    <w:p>
      <w:pPr>
        <w:pStyle w:val="style47"/>
        <w:rPr/>
      </w:pPr>
      <w:hyperlink w:anchor="Lbl3">
        <w:r>
          <w:rPr>
            <w:rStyle w:val="style18"/>
          </w:rPr>
          <w:t xml:space="preserve">Статья 3. </w:t>
        </w:r>
      </w:hyperlink>
      <w:hyperlink w:anchor="Lbl3">
        <w:r>
          <w:rPr>
            <w:rStyle w:val="style17"/>
          </w:rPr>
          <w:t>Статус и полномочия территориальных избирательных комиссий</w:t>
        </w:r>
      </w:hyperlink>
      <w:r>
        <w:rPr/>
        <w:t xml:space="preserve"> </w:t>
      </w:r>
    </w:p>
    <w:p>
      <w:pPr>
        <w:pStyle w:val="style47"/>
        <w:rPr/>
      </w:pPr>
      <w:hyperlink w:anchor="Lbl4">
        <w:r>
          <w:rPr>
            <w:rStyle w:val="style18"/>
          </w:rPr>
          <w:t xml:space="preserve">Статья 4. </w:t>
        </w:r>
      </w:hyperlink>
      <w:hyperlink w:anchor="Lbl4">
        <w:r>
          <w:rPr>
            <w:rStyle w:val="style17"/>
          </w:rPr>
          <w:t>Статус и полномочия участковых комиссий</w:t>
        </w:r>
      </w:hyperlink>
      <w:r>
        <w:rPr/>
        <w:t xml:space="preserve"> </w:t>
      </w:r>
    </w:p>
    <w:p>
      <w:pPr>
        <w:pStyle w:val="style47"/>
        <w:rPr/>
      </w:pPr>
      <w:hyperlink w:anchor="Lbl5">
        <w:r>
          <w:rPr>
            <w:rStyle w:val="style18"/>
          </w:rPr>
          <w:t xml:space="preserve">Статья 5. </w:t>
        </w:r>
      </w:hyperlink>
      <w:hyperlink w:anchor="Lbl5">
        <w:r>
          <w:rPr>
            <w:rStyle w:val="style17"/>
          </w:rPr>
          <w:t>Порядок формирования территориальных и участковых комиссий</w:t>
        </w:r>
      </w:hyperlink>
      <w:r>
        <w:rPr/>
        <w:t xml:space="preserve"> </w:t>
      </w:r>
    </w:p>
    <w:p>
      <w:pPr>
        <w:pStyle w:val="style47"/>
        <w:rPr/>
      </w:pPr>
      <w:hyperlink w:anchor="Lbl6">
        <w:r>
          <w:rPr>
            <w:rStyle w:val="style18"/>
          </w:rPr>
          <w:t xml:space="preserve">Статья 6. </w:t>
        </w:r>
      </w:hyperlink>
      <w:hyperlink w:anchor="Lbl6">
        <w:r>
          <w:rPr>
            <w:rStyle w:val="style17"/>
          </w:rPr>
          <w:t>Сроки формирования участковых комиссий в 2013 году и на вновь образованных избирательных участках</w:t>
        </w:r>
      </w:hyperlink>
      <w:r>
        <w:rPr/>
        <w:t xml:space="preserve"> </w:t>
      </w:r>
    </w:p>
    <w:p>
      <w:pPr>
        <w:pStyle w:val="style47"/>
        <w:rPr/>
      </w:pPr>
      <w:hyperlink w:anchor="Lbl7">
        <w:r>
          <w:rPr>
            <w:rStyle w:val="style18"/>
          </w:rPr>
          <w:t xml:space="preserve">Статья 7. </w:t>
        </w:r>
      </w:hyperlink>
      <w:hyperlink w:anchor="Lbl7">
        <w:r>
          <w:rPr>
            <w:rStyle w:val="style17"/>
          </w:rPr>
          <w:t>Вступление в силу настоящего Закона</w:t>
        </w:r>
      </w:hyperlink>
      <w:bookmarkStart w:id="0" w:name="Lbl1"/>
      <w:bookmarkEnd w:id="0"/>
      <w:r>
        <w:rPr/>
        <w:t xml:space="preserve"> </w:t>
      </w:r>
    </w:p>
    <w:p>
      <w:pPr>
        <w:pStyle w:val="style45"/>
        <w:rPr/>
      </w:pPr>
      <w:r>
        <w:rPr/>
        <w:t>Статья 1</w:t>
      </w:r>
    </w:p>
    <w:p>
      <w:pPr>
        <w:pStyle w:val="style44"/>
        <w:rPr/>
      </w:pPr>
      <w:r>
        <w:rPr>
          <w:rStyle w:val="style18"/>
        </w:rPr>
        <w:t>Статья 1.</w:t>
      </w:r>
      <w:r>
        <w:rPr/>
        <w:t xml:space="preserve"> Общие положения</w:t>
      </w:r>
    </w:p>
    <w:p>
      <w:pPr>
        <w:pStyle w:val="style22"/>
        <w:rPr/>
      </w:pPr>
      <w:r>
        <w:rPr/>
        <w:t>Статус, порядок формирования и полномочия территориальных и участковых избирательных комиссий в Липецкой области (далее — области) определяются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настоящим Законом, иными законами области.</w:t>
      </w:r>
    </w:p>
    <w:p>
      <w:pPr>
        <w:pStyle w:val="style45"/>
        <w:rPr/>
      </w:pPr>
      <w:bookmarkStart w:id="1" w:name="Lbl2"/>
      <w:bookmarkEnd w:id="1"/>
      <w:r>
        <w:rPr/>
        <w:t>Статья 2</w:t>
      </w:r>
    </w:p>
    <w:p>
      <w:pPr>
        <w:pStyle w:val="style44"/>
        <w:rPr/>
      </w:pPr>
      <w:r>
        <w:rPr>
          <w:rStyle w:val="style18"/>
        </w:rPr>
        <w:t>Статья 2.</w:t>
      </w:r>
      <w:r>
        <w:rPr/>
        <w:t xml:space="preserve"> Основные термины и понятия, используемые в настоящем Законе</w:t>
      </w:r>
    </w:p>
    <w:p>
      <w:pPr>
        <w:pStyle w:val="style22"/>
        <w:rPr/>
      </w:pPr>
      <w:r>
        <w:rPr/>
        <w:t>Основные термины и понятия, используемые в настоящем Законе, применяются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w:t>
      </w:r>
    </w:p>
    <w:p>
      <w:pPr>
        <w:pStyle w:val="style45"/>
        <w:rPr/>
      </w:pPr>
      <w:bookmarkStart w:id="2" w:name="Lbl3"/>
      <w:bookmarkEnd w:id="2"/>
      <w:r>
        <w:rPr/>
        <w:t>Статья 3</w:t>
      </w:r>
    </w:p>
    <w:p>
      <w:pPr>
        <w:pStyle w:val="style44"/>
        <w:rPr/>
      </w:pPr>
      <w:r>
        <w:rPr>
          <w:rStyle w:val="style18"/>
        </w:rPr>
        <w:t>Статья 3.</w:t>
      </w:r>
      <w:r>
        <w:rPr/>
        <w:t xml:space="preserve"> Статус и полномочия территориальных избирательных комиссий</w:t>
      </w:r>
    </w:p>
    <w:p>
      <w:pPr>
        <w:pStyle w:val="style22"/>
        <w:rPr/>
      </w:pPr>
      <w:bookmarkStart w:id="3" w:name="Lbl31"/>
      <w:bookmarkEnd w:id="3"/>
      <w:r>
        <w:rPr>
          <w:rStyle w:val="style18"/>
        </w:rPr>
        <w:t>1.</w:t>
      </w:r>
      <w:r>
        <w:rPr/>
        <w:t xml:space="preserve"> Избирательная комиссия, организующая и обеспечивающая подготовку и проведение выборов в органы государственной власти, референдумов в Российской Федерации, областных референдумов, а в случаях, предусмотренных законами Липецкой области, и выборов в органы местного самоуправления, местных референдумов на территории (части территории) муниципального района, городского округа является территориальной избирательной комиссией соответствующего муниципального района, городского округа (части соответствующего муниципального района, городского округа).</w:t>
      </w:r>
    </w:p>
    <w:p>
      <w:pPr>
        <w:pStyle w:val="style22"/>
        <w:rPr/>
      </w:pPr>
      <w:bookmarkStart w:id="4" w:name="Lbl32"/>
      <w:bookmarkEnd w:id="4"/>
      <w:r>
        <w:rPr>
          <w:rStyle w:val="style18"/>
        </w:rPr>
        <w:t>2.</w:t>
      </w:r>
      <w:r>
        <w:rPr/>
        <w:t xml:space="preserve"> Территориальные избирательные комиссии являются государственными органами области и не входят в систему органов государственной власти области.</w:t>
      </w:r>
    </w:p>
    <w:p>
      <w:pPr>
        <w:pStyle w:val="style22"/>
        <w:rPr/>
      </w:pPr>
      <w:bookmarkStart w:id="5" w:name="Lbl33"/>
      <w:bookmarkEnd w:id="5"/>
      <w:r>
        <w:rPr>
          <w:rStyle w:val="style18"/>
        </w:rPr>
        <w:t>3.</w:t>
      </w:r>
      <w:r>
        <w:rPr/>
        <w:t xml:space="preserve"> Территориальные комиссии действуют на постоянной основе.</w:t>
      </w:r>
    </w:p>
    <w:p>
      <w:pPr>
        <w:pStyle w:val="style22"/>
        <w:rPr/>
      </w:pPr>
      <w:r>
        <w:rPr/>
        <w:t>Срок полномочий территориальных комиссий составляет пять лет и исчисляется со дня ее первого заседания.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pPr>
        <w:pStyle w:val="style22"/>
        <w:rPr/>
      </w:pPr>
      <w:bookmarkStart w:id="6" w:name="Lbl34"/>
      <w:bookmarkEnd w:id="6"/>
      <w:r>
        <w:rPr>
          <w:rStyle w:val="style18"/>
        </w:rPr>
        <w:t>4.</w:t>
      </w:r>
      <w:r>
        <w:rPr/>
        <w:t xml:space="preserve"> Территориальные комиссии не обладают статусом юридического лица.</w:t>
      </w:r>
    </w:p>
    <w:p>
      <w:pPr>
        <w:pStyle w:val="style22"/>
        <w:rPr/>
      </w:pPr>
      <w:bookmarkStart w:id="7" w:name="Lbl35"/>
      <w:bookmarkEnd w:id="7"/>
      <w:r>
        <w:rPr>
          <w:rStyle w:val="style18"/>
        </w:rPr>
        <w:t>5.</w:t>
      </w:r>
      <w:r>
        <w:rPr/>
        <w:t xml:space="preserve"> Полномочия территориальной комиссии по решению избирательной комиссии Липецкой области (далее — избирательная комиссия области),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pPr>
        <w:pStyle w:val="style22"/>
        <w:rPr/>
      </w:pPr>
      <w:bookmarkStart w:id="8" w:name="Lbl36"/>
      <w:bookmarkEnd w:id="8"/>
      <w:r>
        <w:rPr>
          <w:rStyle w:val="style18"/>
        </w:rPr>
        <w:t>6.</w:t>
      </w:r>
      <w:r>
        <w:rPr/>
        <w:t xml:space="preserve"> Территориальные комиссии формируются в количестве пяти — четырнадцати членов с правом решающего голоса.</w:t>
      </w:r>
    </w:p>
    <w:p>
      <w:pPr>
        <w:pStyle w:val="style22"/>
        <w:rPr/>
      </w:pPr>
      <w:bookmarkStart w:id="9" w:name="Lbl37"/>
      <w:bookmarkEnd w:id="9"/>
      <w:r>
        <w:rPr>
          <w:rStyle w:val="style18"/>
        </w:rPr>
        <w:t>7.</w:t>
      </w:r>
      <w:r>
        <w:rPr/>
        <w:t xml:space="preserve">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области по согласованию с Центральной избирательной комиссией Российской Федерации.</w:t>
      </w:r>
    </w:p>
    <w:p>
      <w:pPr>
        <w:pStyle w:val="style22"/>
        <w:rPr/>
      </w:pPr>
      <w:bookmarkStart w:id="10" w:name="Lbl38"/>
      <w:bookmarkEnd w:id="10"/>
      <w:r>
        <w:rPr>
          <w:rStyle w:val="style18"/>
        </w:rPr>
        <w:t>8.</w:t>
      </w:r>
      <w:r>
        <w:rPr/>
        <w:t xml:space="preserve"> Территориальная комиссия:</w:t>
      </w:r>
    </w:p>
    <w:p>
      <w:pPr>
        <w:pStyle w:val="style22"/>
        <w:rPr/>
      </w:pPr>
      <w:bookmarkStart w:id="11" w:name="Lbl3801"/>
      <w:bookmarkEnd w:id="11"/>
      <w:r>
        <w:rPr>
          <w:rStyle w:val="style18"/>
        </w:rPr>
        <w:t>а)</w:t>
      </w:r>
      <w:r>
        <w:rPr/>
        <w:t xml:space="preserve">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pPr>
        <w:pStyle w:val="style22"/>
        <w:rPr/>
      </w:pPr>
      <w:bookmarkStart w:id="12" w:name="Lbl3802"/>
      <w:bookmarkEnd w:id="12"/>
      <w:r>
        <w:rPr>
          <w:rStyle w:val="style18"/>
        </w:rPr>
        <w:t>б)</w:t>
      </w:r>
      <w:r>
        <w:rPr/>
        <w:t xml:space="preserve">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style22"/>
        <w:rPr/>
      </w:pPr>
      <w:bookmarkStart w:id="13" w:name="Lbl3803"/>
      <w:bookmarkEnd w:id="13"/>
      <w:r>
        <w:rPr>
          <w:rStyle w:val="style18"/>
        </w:rPr>
        <w:t>в)</w:t>
      </w:r>
      <w:r>
        <w:rPr/>
        <w:t xml:space="preserve">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pPr>
        <w:sectPr>
          <w:type w:val="nextPage"/>
          <w:pgSz w:h="16838" w:w="11906"/>
          <w:pgMar w:bottom="850" w:footer="0" w:gutter="0" w:header="0" w:left="1247" w:right="1247" w:top="850"/>
          <w:pgNumType w:fmt="decimal"/>
          <w:formProt w:val="false"/>
          <w:textDirection w:val="lrTb"/>
        </w:sectPr>
        <w:pStyle w:val="style22"/>
        <w:rPr/>
      </w:pPr>
      <w:bookmarkStart w:id="14" w:name="Lbl3804"/>
      <w:bookmarkEnd w:id="14"/>
      <w:r>
        <w:rPr>
          <w:rStyle w:val="style18"/>
        </w:rPr>
        <w:t>г)</w:t>
      </w:r>
      <w:r>
        <w:rPr/>
        <w:t xml:space="preserve"> осуществляет на соответствующей территории меры по соблюдению единого порядка установления итогов голосования;</w:t>
      </w:r>
    </w:p>
    <w:p>
      <w:pPr>
        <w:sectPr>
          <w:headerReference r:id="rId3" w:type="even"/>
          <w:headerReference r:id="rId4" w:type="default"/>
          <w:type w:val="nextPage"/>
          <w:pgSz w:h="16838" w:w="11906"/>
          <w:pgMar w:bottom="850" w:footer="0" w:gutter="0" w:header="850" w:left="1247" w:right="1247" w:top="1113"/>
          <w:pgNumType w:fmt="decimal"/>
          <w:formProt w:val="false"/>
          <w:textDirection w:val="lrTb"/>
        </w:sectPr>
        <w:pStyle w:val="style22"/>
        <w:rPr/>
      </w:pPr>
      <w:bookmarkStart w:id="15" w:name="Lbl3805"/>
      <w:bookmarkEnd w:id="15"/>
      <w:r>
        <w:rPr>
          <w:rStyle w:val="style18"/>
        </w:rPr>
        <w:t>д)</w:t>
      </w:r>
      <w:r>
        <w:rPr/>
        <w:t xml:space="preserve"> распределяет выделенные ей из федерального бюджета, областного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pPr>
        <w:pStyle w:val="style22"/>
        <w:rPr/>
      </w:pPr>
      <w:bookmarkStart w:id="16" w:name="Lbl3806"/>
      <w:bookmarkEnd w:id="16"/>
      <w:r>
        <w:rPr>
          <w:rStyle w:val="style18"/>
        </w:rPr>
        <w:t>е)</w:t>
      </w:r>
      <w:r>
        <w:rPr/>
        <w:t xml:space="preserve"> оказывает методическую, организационно-техническую помощь нижестоящим комиссиям;</w:t>
      </w:r>
    </w:p>
    <w:p>
      <w:pPr>
        <w:pStyle w:val="style22"/>
        <w:rPr/>
      </w:pPr>
      <w:bookmarkStart w:id="17" w:name="Lbl3807"/>
      <w:bookmarkEnd w:id="17"/>
      <w:r>
        <w:rPr>
          <w:rStyle w:val="style18"/>
        </w:rPr>
        <w:t>ж)</w:t>
      </w:r>
      <w:r>
        <w:rPr/>
        <w:t xml:space="preserve"> заслушивает сообщения органов исполнительной власти области и органов местного самоуправления по вопросам, связанным с подготовкой и проведением выборов, референдума;</w:t>
      </w:r>
    </w:p>
    <w:p>
      <w:pPr>
        <w:pStyle w:val="style22"/>
        <w:rPr/>
      </w:pPr>
      <w:bookmarkStart w:id="18" w:name="Lbl3808"/>
      <w:bookmarkEnd w:id="18"/>
      <w:r>
        <w:rPr>
          <w:rStyle w:val="style18"/>
        </w:rPr>
        <w:t>з)</w:t>
      </w:r>
      <w:r>
        <w:rPr/>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style22"/>
        <w:rPr/>
      </w:pPr>
      <w:bookmarkStart w:id="19" w:name="Lbl3809"/>
      <w:bookmarkEnd w:id="19"/>
      <w:r>
        <w:rPr>
          <w:rStyle w:val="style18"/>
        </w:rPr>
        <w:t>и)</w:t>
      </w:r>
      <w:r>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области, настоящим Законом, иными законами области.</w:t>
      </w:r>
    </w:p>
    <w:p>
      <w:pPr>
        <w:pStyle w:val="style45"/>
        <w:rPr/>
      </w:pPr>
      <w:bookmarkStart w:id="20" w:name="Lbl4"/>
      <w:bookmarkEnd w:id="20"/>
      <w:r>
        <w:rPr/>
        <w:t>Статья 4</w:t>
      </w:r>
    </w:p>
    <w:p>
      <w:pPr>
        <w:pStyle w:val="style44"/>
        <w:rPr/>
      </w:pPr>
      <w:r>
        <w:rPr>
          <w:rStyle w:val="style18"/>
        </w:rPr>
        <w:t>Статья 4.</w:t>
      </w:r>
      <w:r>
        <w:rPr/>
        <w:t xml:space="preserve"> Статус и полномочия участковых комиссий</w:t>
      </w:r>
    </w:p>
    <w:p>
      <w:pPr>
        <w:pStyle w:val="style22"/>
        <w:rPr/>
      </w:pPr>
      <w:bookmarkStart w:id="21" w:name="Lbl41"/>
      <w:bookmarkEnd w:id="21"/>
      <w:r>
        <w:rPr>
          <w:rStyle w:val="style18"/>
        </w:rPr>
        <w:t>1.</w:t>
      </w:r>
      <w:r>
        <w:rPr/>
        <w:t xml:space="preserve">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w:t>
      </w:r>
    </w:p>
    <w:p>
      <w:pPr>
        <w:pStyle w:val="style22"/>
        <w:rPr/>
      </w:pPr>
      <w:bookmarkStart w:id="22" w:name="Lbl42"/>
      <w:bookmarkEnd w:id="22"/>
      <w:r>
        <w:rPr>
          <w:rStyle w:val="style18"/>
        </w:rPr>
        <w:t>2.</w:t>
      </w:r>
      <w:r>
        <w:rPr/>
        <w:t xml:space="preserve"> Срок полномочий участковой комиссии, сформированной в соответствии с </w:t>
      </w:r>
      <w:hyperlink w:anchor="Lbl41">
        <w:r>
          <w:rPr>
            <w:rStyle w:val="style17"/>
          </w:rPr>
          <w:t>частью 1</w:t>
        </w:r>
      </w:hyperlink>
      <w:r>
        <w:rPr/>
        <w:t xml:space="preserve"> настоящей статьи, составляет пять лет и исчисляется со дня ее первого заседания.</w:t>
      </w:r>
    </w:p>
    <w:p>
      <w:pPr>
        <w:pStyle w:val="style22"/>
        <w:rPr/>
      </w:pPr>
      <w:r>
        <w:rPr/>
        <w:t xml:space="preserve">Срок полномочий участковой комиссии, сформированной в соответствии с </w:t>
      </w:r>
      <w:hyperlink w:anchor="Lbl522">
        <w:r>
          <w:rPr>
            <w:rStyle w:val="style17"/>
          </w:rPr>
          <w:t>абзацем вторым части 2 статьи 5</w:t>
        </w:r>
      </w:hyperlink>
      <w:r>
        <w:rPr/>
        <w:t xml:space="preserve"> настоящего Закона, устанавливается сформировавшей ее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pPr>
        <w:pStyle w:val="style22"/>
        <w:rPr/>
      </w:pPr>
      <w:bookmarkStart w:id="23" w:name="Lbl43"/>
      <w:bookmarkEnd w:id="23"/>
      <w:r>
        <w:rPr>
          <w:rStyle w:val="style18"/>
        </w:rPr>
        <w:t>3.</w:t>
      </w:r>
      <w:r>
        <w:rPr/>
        <w:t xml:space="preserve">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pPr>
        <w:pStyle w:val="style22"/>
        <w:rPr/>
      </w:pPr>
      <w:bookmarkStart w:id="24" w:name="Lbl4301"/>
      <w:bookmarkEnd w:id="24"/>
      <w:r>
        <w:rPr>
          <w:rStyle w:val="style18"/>
        </w:rPr>
        <w:t>а)</w:t>
      </w:r>
      <w:r>
        <w:rPr/>
        <w:t xml:space="preserve"> до 1001 избирателя — 3 — 9 членов участковой комиссии;</w:t>
      </w:r>
    </w:p>
    <w:p>
      <w:pPr>
        <w:pStyle w:val="style22"/>
        <w:rPr/>
      </w:pPr>
      <w:bookmarkStart w:id="25" w:name="Lbl4302"/>
      <w:bookmarkEnd w:id="25"/>
      <w:r>
        <w:rPr>
          <w:rStyle w:val="style18"/>
        </w:rPr>
        <w:t>б)</w:t>
      </w:r>
      <w:r>
        <w:rPr/>
        <w:t xml:space="preserve"> от 1001 до 2001 избирателя — 7 — 12 членов участковой комиссии;</w:t>
      </w:r>
    </w:p>
    <w:p>
      <w:pPr>
        <w:pStyle w:val="style22"/>
        <w:rPr/>
      </w:pPr>
      <w:bookmarkStart w:id="26" w:name="Lbl4303"/>
      <w:bookmarkEnd w:id="26"/>
      <w:r>
        <w:rPr>
          <w:rStyle w:val="style18"/>
        </w:rPr>
        <w:t>в)</w:t>
      </w:r>
      <w:r>
        <w:rPr/>
        <w:t xml:space="preserve"> более 2000 избирателей — 7 — 16 членов участковой комиссии.</w:t>
      </w:r>
    </w:p>
    <w:p>
      <w:pPr>
        <w:pStyle w:val="style22"/>
        <w:rPr/>
      </w:pPr>
      <w:bookmarkStart w:id="27" w:name="Lbl44"/>
      <w:bookmarkEnd w:id="27"/>
      <w:r>
        <w:rPr>
          <w:rStyle w:val="style18"/>
        </w:rPr>
        <w:t>4.</w:t>
      </w:r>
      <w:r>
        <w:rPr/>
        <w:t xml:space="preserve">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Lbl43">
        <w:r>
          <w:rPr>
            <w:rStyle w:val="style17"/>
          </w:rPr>
          <w:t>частью 3</w:t>
        </w:r>
      </w:hyperlink>
      <w:r>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pPr>
        <w:pStyle w:val="style22"/>
        <w:rPr/>
      </w:pPr>
      <w:bookmarkStart w:id="28" w:name="Lbl45"/>
      <w:bookmarkEnd w:id="28"/>
      <w:r>
        <w:rPr>
          <w:rStyle w:val="style18"/>
        </w:rPr>
        <w:t>5.</w:t>
      </w:r>
      <w:r>
        <w:rPr/>
        <w:t xml:space="preserve">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pPr>
        <w:pStyle w:val="style36"/>
        <w:rPr/>
      </w:pPr>
      <w:r>
        <w:rPr/>
        <w:t>См. форму удостоверения члена участковой избирательной комиссии с правом решающего голоса, утвержденную Постановлением Центральной избирательной комиссии РФ от 5 декабря 2012 г. № 152/1139-6</w:t>
      </w:r>
    </w:p>
    <w:p>
      <w:pPr>
        <w:pStyle w:val="style22"/>
        <w:rPr/>
      </w:pPr>
      <w:bookmarkStart w:id="29" w:name="Lbl46"/>
      <w:bookmarkEnd w:id="29"/>
      <w:r>
        <w:rPr>
          <w:rStyle w:val="style18"/>
        </w:rPr>
        <w:t>6.</w:t>
      </w:r>
      <w:r>
        <w:rPr/>
        <w:t xml:space="preserve"> Участковая комиссия:</w:t>
      </w:r>
    </w:p>
    <w:p>
      <w:pPr>
        <w:pStyle w:val="style22"/>
        <w:rPr/>
      </w:pPr>
      <w:bookmarkStart w:id="30" w:name="Lbl4601"/>
      <w:bookmarkEnd w:id="30"/>
      <w:r>
        <w:rPr>
          <w:rStyle w:val="style18"/>
        </w:rPr>
        <w:t>а)</w:t>
      </w:r>
      <w:r>
        <w:rPr/>
        <w:t xml:space="preserve"> информирует население об адресе и о номере телефона участковой комиссии, времени ее работы, а также о дне, времени и месте голосования;</w:t>
      </w:r>
    </w:p>
    <w:p>
      <w:pPr>
        <w:pStyle w:val="style22"/>
        <w:rPr/>
      </w:pPr>
      <w:bookmarkStart w:id="31" w:name="Lbl4602"/>
      <w:bookmarkEnd w:id="31"/>
      <w:r>
        <w:rPr>
          <w:rStyle w:val="style18"/>
        </w:rPr>
        <w:t>б)</w:t>
      </w:r>
      <w:r>
        <w:rPr/>
        <w:t xml:space="preserve">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style22"/>
        <w:rPr/>
      </w:pPr>
      <w:bookmarkStart w:id="32" w:name="Lbl4603"/>
      <w:bookmarkEnd w:id="32"/>
      <w:r>
        <w:rPr>
          <w:rStyle w:val="style18"/>
        </w:rPr>
        <w:t>в)</w:t>
      </w:r>
      <w:r>
        <w:rPr/>
        <w:t xml:space="preserve"> обеспечивает подготовку помещений для голосования, ящиков для голосования и другого оборудования;</w:t>
      </w:r>
    </w:p>
    <w:p>
      <w:pPr>
        <w:pStyle w:val="style22"/>
        <w:rPr/>
      </w:pPr>
      <w:bookmarkStart w:id="33" w:name="Lbl4604"/>
      <w:bookmarkEnd w:id="33"/>
      <w:r>
        <w:rPr>
          <w:rStyle w:val="style18"/>
        </w:rPr>
        <w:t>г)</w:t>
      </w:r>
      <w:r>
        <w:rPr/>
        <w:t xml:space="preserve">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pPr>
        <w:pStyle w:val="style22"/>
        <w:rPr/>
      </w:pPr>
      <w:bookmarkStart w:id="34" w:name="Lbl4605"/>
      <w:bookmarkEnd w:id="34"/>
      <w:r>
        <w:rPr>
          <w:rStyle w:val="style18"/>
        </w:rPr>
        <w:t>д)</w:t>
      </w:r>
      <w:r>
        <w:rPr/>
        <w:t xml:space="preserve">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pPr>
        <w:pStyle w:val="style22"/>
        <w:rPr/>
      </w:pPr>
      <w:bookmarkStart w:id="35" w:name="Lbl4606"/>
      <w:bookmarkEnd w:id="35"/>
      <w:r>
        <w:rPr>
          <w:rStyle w:val="style18"/>
        </w:rPr>
        <w:t>е)</w:t>
      </w:r>
      <w:r>
        <w:rPr/>
        <w:t xml:space="preserve"> выдает открепительные удостоверения;</w:t>
      </w:r>
    </w:p>
    <w:p>
      <w:pPr>
        <w:pStyle w:val="style22"/>
        <w:rPr/>
      </w:pPr>
      <w:bookmarkStart w:id="36" w:name="Lbl4607"/>
      <w:bookmarkEnd w:id="36"/>
      <w:r>
        <w:rPr>
          <w:rStyle w:val="style18"/>
        </w:rPr>
        <w:t>ж)</w:t>
      </w:r>
      <w:r>
        <w:rPr/>
        <w:t xml:space="preserve"> организует на избирательном участке, участке референдума голосование в день голосования;</w:t>
      </w:r>
    </w:p>
    <w:p>
      <w:pPr>
        <w:pStyle w:val="style22"/>
        <w:rPr/>
      </w:pPr>
      <w:bookmarkStart w:id="37" w:name="Lbl4608"/>
      <w:bookmarkEnd w:id="37"/>
      <w:r>
        <w:rPr>
          <w:rStyle w:val="style18"/>
        </w:rPr>
        <w:t>з)</w:t>
      </w:r>
      <w:r>
        <w:rPr/>
        <w:t xml:space="preserve">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pPr>
        <w:pStyle w:val="style22"/>
        <w:rPr/>
      </w:pPr>
      <w:bookmarkStart w:id="38" w:name="Lbl4609"/>
      <w:bookmarkEnd w:id="38"/>
      <w:r>
        <w:rPr>
          <w:rStyle w:val="style18"/>
        </w:rPr>
        <w:t>и)</w:t>
      </w:r>
      <w:r>
        <w:rPr/>
        <w:t xml:space="preserve">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pPr>
        <w:pStyle w:val="style22"/>
        <w:rPr/>
      </w:pPr>
      <w:bookmarkStart w:id="39" w:name="Lbl4610"/>
      <w:bookmarkEnd w:id="39"/>
      <w:r>
        <w:rPr>
          <w:rStyle w:val="style18"/>
        </w:rPr>
        <w:t>к)</w:t>
      </w:r>
      <w:r>
        <w:rPr/>
        <w:t xml:space="preserve"> рассматривает в пределах своих полномочий жалобы (заявления) на нарушение Федерального закона «Об основных гарантиях избирательных прав и права на участие в референдуме граждан Российской Федерации», иных законов и принимает по указанным жалобам (заявлениям) мотивированные решения;</w:t>
      </w:r>
    </w:p>
    <w:p>
      <w:pPr>
        <w:pStyle w:val="style22"/>
        <w:rPr/>
      </w:pPr>
      <w:bookmarkStart w:id="40" w:name="Lbl4611"/>
      <w:bookmarkEnd w:id="40"/>
      <w:r>
        <w:rPr>
          <w:rStyle w:val="style18"/>
        </w:rPr>
        <w:t>м)</w:t>
      </w:r>
      <w:r>
        <w:rPr/>
        <w:t xml:space="preserve"> обеспечивает хранение и передачу в вышестоящие комиссии документов, связанных с подготовкой и проведением выборов, референдума;</w:t>
      </w:r>
    </w:p>
    <w:p>
      <w:pPr>
        <w:pStyle w:val="style22"/>
        <w:rPr/>
      </w:pPr>
      <w:bookmarkStart w:id="41" w:name="Lbl4612"/>
      <w:bookmarkEnd w:id="41"/>
      <w:r>
        <w:rPr>
          <w:rStyle w:val="style18"/>
        </w:rPr>
        <w:t>н)</w:t>
      </w:r>
      <w:r>
        <w:rPr/>
        <w:t xml:space="preserve"> осуществляет иные полномочия в соответствии с федеральными законами, настоящим Законом, иными законами Липецкой области.</w:t>
      </w:r>
    </w:p>
    <w:p>
      <w:pPr>
        <w:pStyle w:val="style45"/>
        <w:rPr/>
      </w:pPr>
      <w:bookmarkStart w:id="42" w:name="Lbl5"/>
      <w:bookmarkEnd w:id="42"/>
      <w:r>
        <w:rPr/>
        <w:t>Статья 5</w:t>
      </w:r>
    </w:p>
    <w:p>
      <w:pPr>
        <w:pStyle w:val="style44"/>
        <w:rPr/>
      </w:pPr>
      <w:r>
        <w:rPr>
          <w:rStyle w:val="style18"/>
        </w:rPr>
        <w:t>Статья 5.</w:t>
      </w:r>
      <w:r>
        <w:rPr/>
        <w:t xml:space="preserve"> Порядок формирования территориальных и участковых комиссий</w:t>
      </w:r>
    </w:p>
    <w:p>
      <w:pPr>
        <w:pStyle w:val="style22"/>
        <w:rPr/>
      </w:pPr>
      <w:bookmarkStart w:id="43" w:name="Lbl51"/>
      <w:bookmarkEnd w:id="43"/>
      <w:r>
        <w:rPr>
          <w:rStyle w:val="style18"/>
        </w:rPr>
        <w:t>1.</w:t>
      </w:r>
      <w:r>
        <w:rPr/>
        <w:t xml:space="preserve"> Формирование территориальных комиссий осуществляется избирательной комиссией области.</w:t>
      </w:r>
    </w:p>
    <w:p>
      <w:pPr>
        <w:pStyle w:val="style22"/>
        <w:rPr/>
      </w:pPr>
      <w:bookmarkStart w:id="44" w:name="Lbl52"/>
      <w:bookmarkEnd w:id="44"/>
      <w:r>
        <w:rPr>
          <w:rStyle w:val="style18"/>
        </w:rPr>
        <w:t>2.</w:t>
      </w:r>
      <w:r>
        <w:rPr/>
        <w:t xml:space="preserve"> На избирательных участках, участках референдума, образованных в соответствии с пунктом 2 статьи 19 Федерального закона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pPr>
        <w:pStyle w:val="style22"/>
        <w:rPr/>
      </w:pPr>
      <w:bookmarkStart w:id="45" w:name="Lbl522"/>
      <w:bookmarkEnd w:id="45"/>
      <w:r>
        <w:rPr/>
        <w:t xml:space="preserve">На избирательном участке, участке референдума, образованном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Lbl513">
        <w:r>
          <w:rPr>
            <w:rStyle w:val="style17"/>
          </w:rPr>
          <w:t>частью 13</w:t>
        </w:r>
      </w:hyperlink>
      <w:r>
        <w:rP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pPr>
        <w:pStyle w:val="style22"/>
        <w:rPr/>
      </w:pPr>
      <w:bookmarkStart w:id="46" w:name="Lbl53"/>
      <w:bookmarkEnd w:id="46"/>
      <w:r>
        <w:rPr>
          <w:rStyle w:val="style18"/>
        </w:rPr>
        <w:t>3.</w:t>
      </w:r>
      <w:r>
        <w:rPr/>
        <w:t xml:space="preserve"> Территориальные и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Липецком областном Совете депутатов, предложений политических партий, выдвинувших областные списки кандидатов, которым переданы депутатские мандаты в соответствии со статьей 82.1 Закона Липецкой области от 2 июня 2006 года № 298-ОЗ «О выборах депутатов Липецкого областного Совета депутатов» (далее — Закон Липецкой области «О выборах депутатов Липецкого областного Совета депутатов»), предложений других политических партий и иных общественных объединений,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представительных органов муниципальных образований, собраний избирателей по месту жительства, работы, службы, учебы.</w:t>
      </w:r>
    </w:p>
    <w:p>
      <w:pPr>
        <w:pStyle w:val="style22"/>
        <w:rPr/>
      </w:pPr>
      <w:r>
        <w:rPr/>
        <w:t>Территориальные избирательные комиссии формируются также на основе предложений территориальных избирательных комиссий предыдущего состава.</w:t>
      </w:r>
    </w:p>
    <w:p>
      <w:pPr>
        <w:pStyle w:val="style22"/>
        <w:rPr/>
      </w:pPr>
      <w:r>
        <w:rPr/>
        <w:t>В территориальную, участковую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w:t>
      </w:r>
    </w:p>
    <w:p>
      <w:pPr>
        <w:pStyle w:val="style22"/>
        <w:rPr/>
      </w:pPr>
      <w:r>
        <w:rPr/>
        <w:t>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территориальной комиссии.</w:t>
      </w:r>
    </w:p>
    <w:p>
      <w:pPr>
        <w:pStyle w:val="style22"/>
        <w:rPr/>
      </w:pPr>
      <w:r>
        <w:rPr/>
        <w:t>Количество вносимых предложений в состав одной участковой избирательной комиссии от одного субъекта права внесения кандидатур не ограничивается.</w:t>
      </w:r>
    </w:p>
    <w:p>
      <w:pPr>
        <w:pStyle w:val="style22"/>
        <w:rPr/>
      </w:pPr>
      <w:bookmarkStart w:id="47" w:name="Lbl54"/>
      <w:bookmarkEnd w:id="47"/>
      <w:r>
        <w:rPr>
          <w:rStyle w:val="style18"/>
        </w:rPr>
        <w:t>4.</w:t>
      </w:r>
      <w:r>
        <w:rPr/>
        <w:t xml:space="preserve"> Избирательная комиссия области, территориальная комиссия обязаны назначить не менее одной второй от общего числа членов соответственно территориальной, участковой избирательной комиссии на основе поступивших предложений:</w:t>
      </w:r>
    </w:p>
    <w:p>
      <w:pPr>
        <w:pStyle w:val="style22"/>
        <w:rPr/>
      </w:pPr>
      <w:bookmarkStart w:id="48" w:name="Lbl5401"/>
      <w:bookmarkEnd w:id="48"/>
      <w:r>
        <w:rPr>
          <w:rStyle w:val="style18"/>
        </w:rPr>
        <w:t>а)</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style22"/>
        <w:rPr/>
      </w:pPr>
      <w:bookmarkStart w:id="49" w:name="Lbl5402"/>
      <w:bookmarkEnd w:id="49"/>
      <w:r>
        <w:rPr>
          <w:rStyle w:val="style18"/>
        </w:rPr>
        <w:t>б)</w:t>
      </w:r>
      <w:r>
        <w:rPr/>
        <w:t xml:space="preserve"> политических партий, выдвинувших областные списки кандидатов, допущенные к распределению депутатских мандатов в Липецком областном Совете депутатов, а также политических партий, выдвинувших областные списки кандидатов, которым переданы депутатские мандаты в соответствии со статьей 82.1 Закона Липецкой области «О выборах депутатов Липецкого областного Совета депутатов»;</w:t>
      </w:r>
    </w:p>
    <w:p>
      <w:pPr>
        <w:pStyle w:val="style22"/>
        <w:rPr/>
      </w:pPr>
      <w:bookmarkStart w:id="50" w:name="Lbl5403"/>
      <w:bookmarkEnd w:id="50"/>
      <w:r>
        <w:rPr>
          <w:rStyle w:val="style18"/>
        </w:rPr>
        <w:t>в)</w:t>
      </w:r>
      <w:r>
        <w:rPr/>
        <w:t xml:space="preserve">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22"/>
        <w:rPr/>
      </w:pPr>
      <w:bookmarkStart w:id="51" w:name="Lbl55"/>
      <w:bookmarkEnd w:id="51"/>
      <w:r>
        <w:rPr>
          <w:rStyle w:val="style18"/>
        </w:rPr>
        <w:t>5.</w:t>
      </w:r>
      <w:r>
        <w:rPr/>
        <w:t xml:space="preserve"> Государственные и муниципальные служащие не могут составлять более одной второй от общего числа членов территориальной, участковой комиссии.</w:t>
      </w:r>
    </w:p>
    <w:p>
      <w:pPr>
        <w:pStyle w:val="style22"/>
        <w:rPr/>
      </w:pPr>
      <w:bookmarkStart w:id="52" w:name="Lbl56"/>
      <w:bookmarkEnd w:id="52"/>
      <w:r>
        <w:rPr>
          <w:rStyle w:val="style18"/>
        </w:rPr>
        <w:t>6.</w:t>
      </w:r>
      <w:r>
        <w:rPr/>
        <w:t xml:space="preserve"> Орган, назначающий в состав комиссии гражданина Российской Федерации, выдвинутого в соответствии с требованиями, установленными настоящим Законом, обязан получить письменное согласие указанного гражданина Российской Федерации на вхождение в состав этой комиссии.</w:t>
      </w:r>
    </w:p>
    <w:p>
      <w:pPr>
        <w:pStyle w:val="style22"/>
        <w:rPr/>
      </w:pPr>
      <w:bookmarkStart w:id="53" w:name="Lbl57"/>
      <w:bookmarkEnd w:id="53"/>
      <w:r>
        <w:rPr>
          <w:rStyle w:val="style18"/>
        </w:rPr>
        <w:t>7.</w:t>
      </w:r>
      <w:r>
        <w:rPr/>
        <w:t xml:space="preserve"> Если избирательная комиссия области, территориальная комиссия не назначат состав или часть состава соответственно территориальной, участковой избирательной комиссии в срок, установленный </w:t>
      </w:r>
      <w:hyperlink w:anchor="Lbl58">
        <w:r>
          <w:rPr>
            <w:rStyle w:val="style17"/>
          </w:rPr>
          <w:t>частью 8</w:t>
        </w:r>
      </w:hyperlink>
      <w:r>
        <w:rPr/>
        <w:t xml:space="preserve"> настоящей статьи или </w:t>
      </w:r>
      <w:hyperlink w:anchor="Lbl6">
        <w:r>
          <w:rPr>
            <w:rStyle w:val="style17"/>
          </w:rPr>
          <w:t>статьей 6</w:t>
        </w:r>
      </w:hyperlink>
      <w:r>
        <w:rPr/>
        <w:t xml:space="preserve"> настоящего Закона, либо если избирательная комиссия области и (или) территориальная комиссия не сформирована, состав или часть состава территориальной и (или) участковой избирательной комиссии назначается соответственно Центральной избирательной комиссией Российской Федерации, избирательной комиссией области с соблюдением требований, установленных законом.</w:t>
      </w:r>
    </w:p>
    <w:p>
      <w:pPr>
        <w:pStyle w:val="style36"/>
        <w:rPr/>
      </w:pPr>
      <w:bookmarkStart w:id="54" w:name="Lbl58"/>
      <w:bookmarkEnd w:id="54"/>
      <w:r>
        <w:rPr/>
        <w:t xml:space="preserve">Положения части 8 статьи 5 настоящего Закона </w:t>
      </w:r>
      <w:hyperlink w:anchor="Lbl72">
        <w:r>
          <w:rPr>
            <w:rStyle w:val="style17"/>
          </w:rPr>
          <w:t>не распространяются</w:t>
        </w:r>
      </w:hyperlink>
      <w:r>
        <w:rPr/>
        <w:t xml:space="preserve"> на случаи формирования участковых комиссий в 2013 году и на вновь образованных избирательных участках</w:t>
      </w:r>
    </w:p>
    <w:p>
      <w:pPr>
        <w:pStyle w:val="style22"/>
        <w:rPr/>
      </w:pPr>
      <w:r>
        <w:rPr>
          <w:rStyle w:val="style18"/>
        </w:rPr>
        <w:t>8.</w:t>
      </w:r>
      <w:r>
        <w:rPr/>
        <w:t xml:space="preserve"> Решение о формировании территориальной, участковой комиссии принимается соответственно избирательной комиссией области, территориальной комиссией не позднее чем за 40 дней до дня истечения срока полномочий комиссий прежнего состава. Срок приема предложений по составу комиссий составляет 31 день со дня официального опубликования решения о формировании указанных комиссий и заканчивается в 18 часов последнего дня указанного срока.</w:t>
      </w:r>
    </w:p>
    <w:p>
      <w:pPr>
        <w:pStyle w:val="style22"/>
        <w:rPr/>
      </w:pPr>
      <w:r>
        <w:rPr/>
        <w:t>Избирательная комиссия области, территориальная комиссия принимает решение о назначении членов территориальной, участковой комиссии не позднее чем за три дня до дня окончания срока полномочий комиссии предыдущего состава.</w:t>
      </w:r>
    </w:p>
    <w:p>
      <w:pPr>
        <w:pStyle w:val="style22"/>
        <w:rPr/>
      </w:pPr>
      <w:bookmarkStart w:id="55" w:name="Lbl59"/>
      <w:bookmarkEnd w:id="55"/>
      <w:r>
        <w:rPr>
          <w:rStyle w:val="style18"/>
        </w:rPr>
        <w:t>9.</w:t>
      </w:r>
      <w:r>
        <w:rPr/>
        <w:t xml:space="preserve"> В случае досрочного прекращения полномочий Государственной Думы Федерального Собрания Российской Федерации, Липецкого областного Совета депутатов, представительного органа муниципального образования право внесения предложений по кандидатурам в составы территориальных, участковых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Липецком областном Совете депутатов,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Lbl54">
        <w:r>
          <w:rPr>
            <w:rStyle w:val="style17"/>
          </w:rPr>
          <w:t>частью 4</w:t>
        </w:r>
      </w:hyperlink>
      <w:r>
        <w:rPr/>
        <w:t xml:space="preserve"> настоящей статьи.</w:t>
      </w:r>
    </w:p>
    <w:p>
      <w:pPr>
        <w:pStyle w:val="style22"/>
        <w:rPr/>
      </w:pPr>
      <w:bookmarkStart w:id="56" w:name="Lbl510"/>
      <w:bookmarkEnd w:id="56"/>
      <w:r>
        <w:rPr>
          <w:rStyle w:val="style18"/>
        </w:rPr>
        <w:t>10.</w:t>
      </w:r>
      <w:r>
        <w:rPr/>
        <w:t xml:space="preserve">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Липецком областном Совете депутатов,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Lbl54">
        <w:r>
          <w:rPr>
            <w:rStyle w:val="style17"/>
          </w:rPr>
          <w:t>частью 4</w:t>
        </w:r>
      </w:hyperlink>
      <w:r>
        <w:rPr/>
        <w:t xml:space="preserve"> настоящей статьи,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Lbl512">
        <w:r>
          <w:rPr>
            <w:rStyle w:val="style17"/>
          </w:rPr>
          <w:t>части 12</w:t>
        </w:r>
      </w:hyperlink>
      <w:r>
        <w:rPr/>
        <w:t xml:space="preserve"> настоящей статьи).</w:t>
      </w:r>
    </w:p>
    <w:p>
      <w:pPr>
        <w:pStyle w:val="style22"/>
        <w:rPr/>
      </w:pPr>
      <w:bookmarkStart w:id="57" w:name="Lbl511"/>
      <w:bookmarkEnd w:id="57"/>
      <w:r>
        <w:rPr>
          <w:rStyle w:val="style18"/>
        </w:rPr>
        <w:t>11.</w:t>
      </w:r>
      <w:r>
        <w:rPr/>
        <w:t xml:space="preserve"> Права, предусмотренные </w:t>
      </w:r>
      <w:hyperlink w:anchor="Lbl59">
        <w:r>
          <w:rPr>
            <w:rStyle w:val="style17"/>
          </w:rPr>
          <w:t>частями 9</w:t>
        </w:r>
      </w:hyperlink>
      <w:r>
        <w:rPr/>
        <w:t xml:space="preserve"> и </w:t>
      </w:r>
      <w:hyperlink w:anchor="Lbl510">
        <w:r>
          <w:rPr>
            <w:rStyle w:val="style17"/>
          </w:rPr>
          <w:t>10</w:t>
        </w:r>
      </w:hyperlink>
      <w:r>
        <w:rPr/>
        <w:t xml:space="preserve"> настоящей статьи, принадлежат также политическим партиям, выдвинувшим областные списки кандидатов, которым переданы депутатские мандаты в соответствии со статьей 82.1 Закона Липецкой области «О выборах депутатов Липецкого областного Совета депутатов».</w:t>
      </w:r>
    </w:p>
    <w:p>
      <w:pPr>
        <w:pStyle w:val="style22"/>
        <w:rPr/>
      </w:pPr>
      <w:bookmarkStart w:id="58" w:name="Lbl512"/>
      <w:bookmarkEnd w:id="58"/>
      <w:r>
        <w:rPr>
          <w:rStyle w:val="style18"/>
        </w:rPr>
        <w:t>12.</w:t>
      </w:r>
      <w:r>
        <w:rPr/>
        <w:t xml:space="preserve"> Избирательная комиссия области, территориальная комиссия, назначившая соответственно члена территориальной, участковой комиссии, обязана назначить нового члена комиссии вместо выбывшего по обстоятельствам, указанным в пунктах 6 и 8 статьи 29 Федерального закона «Об основных гарантиях избирательных прав и права на участие в референдуме граждан Российской Федерации», не позднее чем в месячный срок, а в период избирательной кампании,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настоящей статьей. В случае невыполнения данного требования нового члена территориальной, участковой избирательной комиссии назначает соответственно Центральная избирательная комиссия Российской Федерации, избирательная комиссия области с соблюдением требований, установленных настоящим Законом. Новый член участковой комиссии назначается из резерва составов участковых комиссий с соблюдением требований, предусмотренных </w:t>
      </w:r>
      <w:hyperlink w:anchor="Lbl59">
        <w:r>
          <w:rPr>
            <w:rStyle w:val="style17"/>
          </w:rPr>
          <w:t>частями 9</w:t>
        </w:r>
      </w:hyperlink>
      <w:r>
        <w:rPr/>
        <w:t xml:space="preserve"> и </w:t>
      </w:r>
      <w:hyperlink w:anchor="Lbl510">
        <w:r>
          <w:rPr>
            <w:rStyle w:val="style17"/>
          </w:rPr>
          <w:t>10</w:t>
        </w:r>
      </w:hyperlink>
      <w:r>
        <w:rPr/>
        <w:t xml:space="preserve"> настоящей статьи, в порядке, установленном Центральной избирательной комиссией Российской Федерации.</w:t>
      </w:r>
    </w:p>
    <w:p>
      <w:pPr>
        <w:pStyle w:val="style22"/>
        <w:rPr/>
      </w:pPr>
      <w:bookmarkStart w:id="59" w:name="Lbl513"/>
      <w:bookmarkEnd w:id="59"/>
      <w:r>
        <w:rPr>
          <w:rStyle w:val="style18"/>
        </w:rPr>
        <w:t>13.</w:t>
      </w:r>
      <w:r>
        <w:rPr/>
        <w:t xml:space="preserve"> Кандидатуры, предложенные в состав участковой комиссии в соответствии с </w:t>
      </w:r>
      <w:hyperlink w:anchor="Lbl53">
        <w:r>
          <w:rPr>
            <w:rStyle w:val="style17"/>
          </w:rPr>
          <w:t>частью 3</w:t>
        </w:r>
      </w:hyperlink>
      <w:r>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области в порядке, установленном Центральной избирательной комиссией Российской Федерации.</w:t>
      </w:r>
    </w:p>
    <w:p>
      <w:pPr>
        <w:pStyle w:val="style36"/>
        <w:rPr/>
      </w:pPr>
      <w:r>
        <w:rPr/>
        <w:t>См. Постановление Центральной избирательной комиссии РФ от 5 декабря 2012 г. № 152/1137-6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p>
    <w:p>
      <w:pPr>
        <w:pStyle w:val="style45"/>
        <w:rPr/>
      </w:pPr>
      <w:bookmarkStart w:id="60" w:name="Lbl6"/>
      <w:bookmarkEnd w:id="60"/>
      <w:r>
        <w:rPr/>
        <w:t>Статья 6</w:t>
      </w:r>
    </w:p>
    <w:p>
      <w:pPr>
        <w:pStyle w:val="style44"/>
        <w:rPr/>
      </w:pPr>
      <w:r>
        <w:rPr>
          <w:rStyle w:val="style18"/>
        </w:rPr>
        <w:t>Статья 6.</w:t>
      </w:r>
      <w:r>
        <w:rPr/>
        <w:t xml:space="preserve"> Сроки формирования участковых комиссий в 2013 году и на вновь образованных избирательных участках</w:t>
      </w:r>
    </w:p>
    <w:p>
      <w:pPr>
        <w:pStyle w:val="style22"/>
        <w:rPr/>
      </w:pPr>
      <w:bookmarkStart w:id="61" w:name="Lbl61"/>
      <w:bookmarkEnd w:id="61"/>
      <w:r>
        <w:rPr>
          <w:rStyle w:val="style18"/>
        </w:rPr>
        <w:t>1.</w:t>
      </w:r>
      <w:r>
        <w:rPr/>
        <w:t xml:space="preserve"> В соответствии с пунктом 8 статьи 4 Федерального закона от 2 октября 2012 года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участковые комиссии формируются сроком на пять лет не позднее 30 апреля 2013 года.</w:t>
      </w:r>
    </w:p>
    <w:p>
      <w:pPr>
        <w:pStyle w:val="style22"/>
        <w:rPr/>
      </w:pPr>
      <w:r>
        <w:rPr/>
        <w:t>Территориальная комиссия не позднее чем за 40 дней до дня истечения указанного срока принимает решение о начале формирования участковых комиссий. Сообщение о начале формирования участковых комиссий и сроке приема предложений по кандидатурам в их состав подлежит официальному опубликованию в средствах массовой информации не позднее чем через 5 дней со дня принятия решения территориальной комиссии.</w:t>
      </w:r>
    </w:p>
    <w:p>
      <w:pPr>
        <w:pStyle w:val="style22"/>
        <w:rPr/>
      </w:pPr>
      <w:r>
        <w:rPr/>
        <w:t>Срок приема предложений по составу участковых комиссий составляет 31 день со дня официального опубликования сообщения о начале формирования участковых комиссий и заканчивается в 18 часов последнего дня указанного срока.</w:t>
      </w:r>
    </w:p>
    <w:p>
      <w:pPr>
        <w:pStyle w:val="style22"/>
        <w:rPr/>
      </w:pPr>
      <w:r>
        <w:rPr/>
        <w:t>Территориальная комиссия принимает решение о назначении членов участковой комиссии не позднее 30 апреля 2013 года.</w:t>
      </w:r>
    </w:p>
    <w:p>
      <w:pPr>
        <w:pStyle w:val="style22"/>
        <w:rPr/>
      </w:pPr>
      <w:bookmarkStart w:id="62" w:name="Lbl62"/>
      <w:bookmarkEnd w:id="62"/>
      <w:r>
        <w:rPr>
          <w:rStyle w:val="style18"/>
        </w:rPr>
        <w:t>2.</w:t>
      </w:r>
      <w:r>
        <w:rPr/>
        <w:t xml:space="preserve"> На вновь образуемых избирательных участках участковые комиссии формируются с учетом сроков, указанных в </w:t>
      </w:r>
      <w:hyperlink w:anchor="Lbl61">
        <w:r>
          <w:rPr>
            <w:rStyle w:val="style17"/>
          </w:rPr>
          <w:t>части 1</w:t>
        </w:r>
      </w:hyperlink>
      <w:r>
        <w:rPr/>
        <w:t xml:space="preserve"> настоящей статьи, не позднее чем через 90 дней после образования избирательных участков, а в период избирательной кампании (кампании референдума) — не позднее чем за 30 дней до дня голосования.</w:t>
      </w:r>
    </w:p>
    <w:p>
      <w:pPr>
        <w:pStyle w:val="style45"/>
        <w:rPr/>
      </w:pPr>
      <w:bookmarkStart w:id="63" w:name="Lbl7"/>
      <w:bookmarkEnd w:id="63"/>
      <w:r>
        <w:rPr/>
        <w:t>Статья 7</w:t>
      </w:r>
    </w:p>
    <w:p>
      <w:pPr>
        <w:pStyle w:val="style44"/>
        <w:rPr/>
      </w:pPr>
      <w:r>
        <w:rPr>
          <w:rStyle w:val="style18"/>
        </w:rPr>
        <w:t>Статья 7.</w:t>
      </w:r>
      <w:r>
        <w:rPr/>
        <w:t xml:space="preserve"> Вступление в силу настоящего Закона</w:t>
      </w:r>
    </w:p>
    <w:p>
      <w:pPr>
        <w:pStyle w:val="style22"/>
        <w:rPr/>
      </w:pPr>
      <w:bookmarkStart w:id="64" w:name="Lbl71"/>
      <w:bookmarkEnd w:id="64"/>
      <w:r>
        <w:rPr>
          <w:rStyle w:val="style18"/>
        </w:rPr>
        <w:t>1.</w:t>
      </w:r>
      <w:r>
        <w:rPr/>
        <w:t xml:space="preserve"> Настоящий Закон вступает в силу со дня его официального опубликования.</w:t>
      </w:r>
    </w:p>
    <w:p>
      <w:pPr>
        <w:pStyle w:val="style22"/>
        <w:rPr/>
      </w:pPr>
      <w:bookmarkStart w:id="65" w:name="Lbl72"/>
      <w:bookmarkEnd w:id="65"/>
      <w:r>
        <w:rPr>
          <w:rStyle w:val="style18"/>
        </w:rPr>
        <w:t>2.</w:t>
      </w:r>
      <w:r>
        <w:rPr/>
        <w:t xml:space="preserve"> Положения </w:t>
      </w:r>
      <w:hyperlink w:anchor="Lbl58">
        <w:r>
          <w:rPr>
            <w:rStyle w:val="style17"/>
          </w:rPr>
          <w:t>части 8 статьи 5</w:t>
        </w:r>
      </w:hyperlink>
      <w:r>
        <w:rPr/>
        <w:t xml:space="preserve"> настоящего Закона не распространяются на случаи формирования участковых комиссий в 2013 году и на вновь образованных избирательных участках.</w:t>
      </w:r>
    </w:p>
    <w:tbl>
      <w:tblPr>
        <w:jc w:val="left"/>
        <w:tblInd w:type="dxa" w:w="28"/>
        <w:tblBorders>
          <w:top w:val="nil"/>
          <w:left w:val="nil"/>
          <w:bottom w:val="nil"/>
          <w:insideH w:val="nil"/>
          <w:right w:val="nil"/>
          <w:insideV w:val="nil"/>
        </w:tblBorders>
        <w:tblCellMar>
          <w:top w:type="dxa" w:w="28"/>
          <w:left w:type="dxa" w:w="28"/>
          <w:bottom w:type="dxa" w:w="28"/>
          <w:right w:type="dxa" w:w="28"/>
        </w:tblCellMar>
      </w:tblPr>
      <w:tblGrid>
        <w:gridCol w:w="3026"/>
        <w:gridCol w:w="1490"/>
      </w:tblGrid>
      <w:tr>
        <w:trPr>
          <w:cantSplit w:val="false"/>
        </w:trPr>
        <w:tc>
          <w:tcPr>
            <w:tcW w:type="dxa" w:w="3026"/>
            <w:tcBorders>
              <w:top w:val="nil"/>
              <w:left w:val="nil"/>
              <w:bottom w:val="nil"/>
              <w:right w:val="nil"/>
            </w:tcBorders>
            <w:shd w:fill="auto" w:val="clear"/>
            <w:vAlign w:val="center"/>
          </w:tcPr>
          <w:p>
            <w:pPr>
              <w:pStyle w:val="style38"/>
              <w:spacing w:after="40" w:before="0"/>
              <w:contextualSpacing w:val="false"/>
              <w:jc w:val="left"/>
              <w:rPr/>
            </w:pPr>
            <w:r>
              <w:rPr/>
              <w:t>Глава администрации</w:t>
              <w:br/>
              <w:t>Липецкой области</w:t>
            </w:r>
          </w:p>
        </w:tc>
        <w:tc>
          <w:tcPr>
            <w:tcW w:type="dxa" w:w="1490"/>
            <w:tcBorders>
              <w:top w:val="nil"/>
              <w:left w:val="nil"/>
              <w:bottom w:val="nil"/>
              <w:right w:val="nil"/>
            </w:tcBorders>
            <w:shd w:fill="auto" w:val="clear"/>
            <w:vAlign w:val="center"/>
          </w:tcPr>
          <w:p>
            <w:pPr>
              <w:pStyle w:val="style24"/>
              <w:jc w:val="right"/>
              <w:rPr/>
            </w:pPr>
            <w:r>
              <w:rPr/>
              <w:t>О. Королев</w:t>
            </w:r>
          </w:p>
        </w:tc>
      </w:tr>
    </w:tbl>
    <w:p>
      <w:pPr>
        <w:pStyle w:val="style22"/>
        <w:widowControl/>
        <w:suppressAutoHyphens w:val="false"/>
        <w:spacing w:after="40" w:before="0" w:line="100" w:lineRule="atLeast"/>
        <w:contextualSpacing w:val="false"/>
        <w:jc w:val="both"/>
        <w:rPr/>
      </w:pPr>
      <w:r>
        <w:rPr/>
      </w:r>
    </w:p>
    <w:sectPr>
      <w:headerReference r:id="rId5" w:type="even"/>
      <w:headerReference r:id="rId6" w:type="default"/>
      <w:type w:val="nextPage"/>
      <w:pgSz w:h="16838" w:w="11906"/>
      <w:pgMar w:bottom="850" w:footer="0" w:gutter="0" w:header="850" w:left="1247" w:right="1247" w:top="1113"/>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swiss"/>
    <w:pitch w:val="variable"/>
  </w:font>
  <w:font w:name="Consolas">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caps w:val="false"/>
        <w:smallCaps w:val="false"/>
        <w:lang w:val="ru-RU"/>
      </w:rPr>
    </w:pPr>
    <w:r>
      <w:rPr>
        <w:smallCaps/>
        <w:lang w:val="ru-RU"/>
      </w:rPr>
      <w:fldChar w:fldCharType="begin"/>
    </w:r>
    <w:r>
      <w:instrText> PAGE </w:instrText>
    </w:r>
    <w:r>
      <w:fldChar w:fldCharType="separate"/>
    </w:r>
    <w:r>
      <w:t>4</w:t>
    </w:r>
    <w:r>
      <w:fldChar w:fldCharType="end"/>
    </w:r>
    <w:r>
      <w:rPr>
        <w:smallCaps/>
        <w:lang w:val="ru-RU"/>
      </w:rPr>
      <w:tab/>
    </w:r>
    <w:r>
      <w:rPr>
        <w:caps w:val="false"/>
        <w:smallCaps w:val="false"/>
        <w:lang w:val="ru-RU"/>
      </w:rPr>
      <w:t>Глава</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5</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caps w:val="false"/>
        <w:smallCaps w:val="false"/>
        <w:lang w:val="ru-RU"/>
      </w:rPr>
    </w:pPr>
    <w:r>
      <w:rPr>
        <w:smallCaps/>
        <w:lang w:val="ru-RU"/>
      </w:rPr>
      <w:fldChar w:fldCharType="begin"/>
    </w:r>
    <w:r>
      <w:instrText> PAGE </w:instrText>
    </w:r>
    <w:r>
      <w:fldChar w:fldCharType="separate"/>
    </w:r>
    <w:r>
      <w:t>4</w:t>
    </w:r>
    <w:r>
      <w:fldChar w:fldCharType="end"/>
    </w:r>
    <w:r>
      <w:rPr>
        <w:smallCaps/>
        <w:lang w:val="ru-RU"/>
      </w:rPr>
      <w:tab/>
    </w:r>
    <w:r>
      <w:rPr>
        <w:caps w:val="false"/>
        <w:smallCaps w:val="false"/>
        <w:lang w:val="ru-RU"/>
      </w:rPr>
      <w:t>Глава</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5</w:t>
    </w:r>
    <w:r>
      <w:fldChar w:fldCharType="end"/>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evenAndOddHeaders/>
</w:settings>
</file>

<file path=word/styles.xml><?xml version="1.0" encoding="utf-8"?>
<w:styles xmlns:w="http://schemas.openxmlformats.org/wordprocessingml/2006/main">
  <w:style w:styleId="style0" w:type="paragraph">
    <w:name w:val="Normal"/>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7"/>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7"/>
    <w:next w:val="style22"/>
    <w:pPr>
      <w:keepLines/>
      <w:shd w:fill="auto" w:val="clear"/>
      <w:spacing w:after="40" w:before="238"/>
      <w:contextualSpacing w:val="false"/>
      <w:jc w:val="center"/>
    </w:pPr>
    <w:rPr>
      <w:rFonts w:ascii="Cambria" w:cs="Mangal" w:eastAsia="SimSun" w:hAnsi="Cambria"/>
      <w:b/>
      <w:bCs/>
      <w:sz w:val="21"/>
      <w:szCs w:val="36"/>
    </w:rPr>
  </w:style>
  <w:style w:styleId="style3" w:type="paragraph">
    <w:name w:val="Заголовок 3"/>
    <w:basedOn w:val="style27"/>
    <w:next w:val="style22"/>
    <w:pPr>
      <w:keepLines/>
      <w:spacing w:after="40" w:before="221"/>
      <w:contextualSpacing w:val="false"/>
      <w:jc w:val="center"/>
    </w:pPr>
    <w:rPr>
      <w:rFonts w:ascii="Cambria" w:cs="Mangal" w:eastAsia="SimSun" w:hAnsi="Cambria"/>
      <w:b/>
      <w:bCs/>
      <w:sz w:val="20"/>
      <w:szCs w:val="28"/>
    </w:rPr>
  </w:style>
  <w:style w:styleId="style4" w:type="paragraph">
    <w:name w:val="Заголовок 4"/>
    <w:basedOn w:val="style27"/>
    <w:next w:val="style22"/>
    <w:pPr>
      <w:keepLines/>
      <w:spacing w:after="40" w:before="198"/>
      <w:contextualSpacing w:val="false"/>
    </w:pPr>
    <w:rPr>
      <w:rFonts w:ascii="Cambria" w:cs="Mangal" w:eastAsia="SimSun" w:hAnsi="Cambria"/>
      <w:b/>
      <w:bCs/>
      <w:sz w:val="21"/>
      <w:szCs w:val="24"/>
    </w:rPr>
  </w:style>
  <w:style w:styleId="style5" w:type="paragraph">
    <w:name w:val="Заголовок 5"/>
    <w:basedOn w:val="style27"/>
    <w:next w:val="style22"/>
    <w:pPr>
      <w:keepLines/>
      <w:numPr>
        <w:ilvl w:val="4"/>
        <w:numId w:val="1"/>
      </w:numPr>
      <w:spacing w:after="40" w:before="181"/>
      <w:ind w:hanging="0" w:left="0" w:right="0"/>
      <w:contextualSpacing w:val="false"/>
      <w:outlineLvl w:val="4"/>
    </w:pPr>
    <w:rPr>
      <w:rFonts w:ascii="Cambria" w:hAnsi="Cambria"/>
      <w:b/>
      <w:bCs/>
      <w:sz w:val="20"/>
      <w:szCs w:val="24"/>
    </w:rPr>
  </w:style>
  <w:style w:styleId="style6" w:type="paragraph">
    <w:name w:val="Заголовок 6"/>
    <w:basedOn w:val="style27"/>
    <w:next w:val="style22"/>
    <w:pPr>
      <w:keepLines/>
      <w:numPr>
        <w:ilvl w:val="5"/>
        <w:numId w:val="1"/>
      </w:numPr>
      <w:spacing w:after="40"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7"/>
    <w:next w:val="style22"/>
    <w:pPr>
      <w:keepLines/>
      <w:numPr>
        <w:ilvl w:val="6"/>
        <w:numId w:val="1"/>
      </w:numPr>
      <w:spacing w:after="40"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Горизонтальная линия"/>
    <w:basedOn w:val="style0"/>
    <w:next w:val="style22"/>
    <w:pPr>
      <w:pBdr>
        <w:top w:val="nil"/>
        <w:left w:val="nil"/>
        <w:bottom w:color="808080" w:space="0" w:sz="2" w:val="double"/>
        <w:insideH w:color="808080" w:space="0" w:sz="2" w:val="double"/>
        <w:right w:val="nil"/>
        <w:insideV w:val="nil"/>
      </w:pBdr>
      <w:spacing w:after="0" w:before="0"/>
      <w:contextualSpacing w:val="false"/>
    </w:pPr>
    <w:rPr>
      <w:sz w:val="12"/>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Отправитель"/>
    <w:basedOn w:val="style0"/>
    <w:next w:val="style23"/>
    <w:pPr/>
    <w:rPr>
      <w:i/>
    </w:rPr>
  </w:style>
  <w:style w:styleId="style24" w:type="paragraph">
    <w:name w:val="Содержимое таблицы"/>
    <w:basedOn w:val="style0"/>
    <w:next w:val="style24"/>
    <w:pPr>
      <w:suppressLineNumbers/>
    </w:pPr>
    <w:rPr/>
  </w:style>
  <w:style w:styleId="style25" w:type="paragraph">
    <w:name w:val="Нижний колонтитул"/>
    <w:basedOn w:val="style0"/>
    <w:next w:val="style25"/>
    <w:pPr>
      <w:suppressLineNumbers/>
      <w:pBdr>
        <w:top w:color="000000" w:space="0" w:sz="2" w:val="single"/>
        <w:left w:val="nil"/>
        <w:bottom w:val="nil"/>
        <w:insideH w:val="nil"/>
        <w:right w:val="nil"/>
        <w:insideV w:val="nil"/>
      </w:pBdr>
      <w:tabs>
        <w:tab w:leader="none" w:pos="4479" w:val="center"/>
        <w:tab w:leader="none" w:pos="8958" w:val="right"/>
      </w:tabs>
      <w:jc w:val="center"/>
    </w:pPr>
    <w:rPr>
      <w:sz w:val="20"/>
    </w:rPr>
  </w:style>
  <w:style w:styleId="style26" w:type="paragraph">
    <w:name w:val="Верхний колонтитул"/>
    <w:basedOn w:val="style0"/>
    <w:next w:val="style26"/>
    <w:pPr>
      <w:suppressLineNumbers/>
      <w:pBdr>
        <w:top w:val="nil"/>
        <w:left w:val="nil"/>
        <w:bottom w:val="nil"/>
        <w:insideH w:val="nil"/>
        <w:right w:val="nil"/>
        <w:insideV w:val="nil"/>
      </w:pBdr>
      <w:tabs>
        <w:tab w:leader="none" w:pos="4762" w:val="center"/>
        <w:tab w:leader="none" w:pos="9411" w:val="right"/>
      </w:tabs>
    </w:pPr>
    <w:rPr>
      <w:rFonts w:ascii="Cambria" w:hAnsi="Cambria"/>
      <w:sz w:val="16"/>
    </w:rPr>
  </w:style>
  <w:style w:styleId="style27"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8" w:type="paragraph">
    <w:name w:val="Указатель"/>
    <w:basedOn w:val="style0"/>
    <w:next w:val="style28"/>
    <w:pPr>
      <w:suppressLineNumbers/>
    </w:pPr>
    <w:rPr>
      <w:rFonts w:cs="Mangal"/>
    </w:rPr>
  </w:style>
  <w:style w:styleId="style29" w:type="paragraph">
    <w:name w:val="Название"/>
    <w:basedOn w:val="style0"/>
    <w:next w:val="style29"/>
    <w:pPr>
      <w:suppressLineNumbers/>
      <w:spacing w:after="120" w:before="120"/>
      <w:contextualSpacing w:val="false"/>
    </w:pPr>
    <w:rPr>
      <w:rFonts w:cs="Mangal"/>
      <w:i/>
      <w:iCs/>
      <w:sz w:val="24"/>
      <w:szCs w:val="24"/>
    </w:rPr>
  </w:style>
  <w:style w:styleId="style30" w:type="paragraph">
    <w:name w:val="Список"/>
    <w:basedOn w:val="style22"/>
    <w:next w:val="style30"/>
    <w:pPr/>
    <w:rPr>
      <w:rFonts w:cs="Mangal"/>
    </w:rPr>
  </w:style>
  <w:style w:styleId="style31" w:type="paragraph">
    <w:name w:val="Основной текст.g-title"/>
    <w:basedOn w:val="style22"/>
    <w:next w:val="style31"/>
    <w:pPr/>
    <w:rPr>
      <w:rFonts w:ascii="Cambria" w:hAnsi="Cambria"/>
      <w:vanish/>
      <w:color w:val="008000"/>
      <w:sz w:val="25"/>
    </w:rPr>
  </w:style>
  <w:style w:styleId="style32" w:type="paragraph">
    <w:name w:val="Основной текст.g-subtitle"/>
    <w:basedOn w:val="style22"/>
    <w:next w:val="style32"/>
    <w:pPr/>
    <w:rPr>
      <w:rFonts w:ascii="Cambria" w:hAnsi="Cambria"/>
      <w:vanish/>
      <w:color w:val="008000"/>
      <w:sz w:val="25"/>
    </w:rPr>
  </w:style>
  <w:style w:styleId="style33" w:type="paragraph">
    <w:name w:val="Основной текст.style2"/>
    <w:basedOn w:val="style22"/>
    <w:next w:val="style33"/>
    <w:pPr>
      <w:spacing w:after="0" w:before="0" w:line="100" w:lineRule="atLeast"/>
      <w:contextualSpacing w:val="false"/>
    </w:pPr>
    <w:rPr>
      <w:rFonts w:ascii="Consolas" w:hAnsi="Consolas"/>
      <w:sz w:val="17"/>
    </w:rPr>
  </w:style>
  <w:style w:styleId="style34" w:type="paragraph">
    <w:name w:val="Текст в заданном формате"/>
    <w:basedOn w:val="style0"/>
    <w:next w:val="style34"/>
    <w:pPr>
      <w:shd w:fill="auto" w:val="clear"/>
      <w:spacing w:after="0" w:before="0"/>
      <w:contextualSpacing w:val="false"/>
    </w:pPr>
    <w:rPr>
      <w:rFonts w:ascii="Consolas" w:cs="Courier New" w:eastAsia="NSimSun" w:hAnsi="Consolas"/>
      <w:sz w:val="16"/>
      <w:szCs w:val="20"/>
    </w:rPr>
  </w:style>
  <w:style w:styleId="style35" w:type="paragraph">
    <w:name w:val="Основной текст.style7"/>
    <w:basedOn w:val="style22"/>
    <w:next w:val="style35"/>
    <w:pPr/>
    <w:rPr>
      <w:rFonts w:ascii="Cambria" w:hAnsi="Cambria"/>
      <w:sz w:val="25"/>
    </w:rPr>
  </w:style>
  <w:style w:styleId="style36" w:type="paragraph">
    <w:name w:val="Основной текст.style9"/>
    <w:basedOn w:val="style22"/>
    <w:next w:val="style36"/>
    <w:pPr>
      <w:suppressAutoHyphens w:val="false"/>
      <w:spacing w:after="57" w:before="57" w:line="170" w:lineRule="exact"/>
      <w:ind w:hanging="0" w:left="170" w:right="0"/>
      <w:contextualSpacing w:val="false"/>
      <w:jc w:val="both"/>
    </w:pPr>
    <w:rPr>
      <w:rFonts w:ascii="Cambria" w:hAnsi="Cambria"/>
      <w:i w:val="false"/>
      <w:vanish/>
      <w:color w:val="008000"/>
      <w:sz w:val="16"/>
    </w:rPr>
  </w:style>
  <w:style w:styleId="style37" w:type="paragraph">
    <w:name w:val="Основной текст.style15"/>
    <w:basedOn w:val="style22"/>
    <w:next w:val="style37"/>
    <w:pPr/>
    <w:rPr>
      <w:rFonts w:ascii="Cambria" w:hAnsi="Cambria"/>
      <w:sz w:val="25"/>
    </w:rPr>
  </w:style>
  <w:style w:styleId="style38" w:type="paragraph">
    <w:name w:val="Основной текст.style16"/>
    <w:basedOn w:val="style22"/>
    <w:next w:val="style38"/>
    <w:pPr>
      <w:jc w:val="left"/>
    </w:pPr>
    <w:rPr>
      <w:rFonts w:ascii="Cambria" w:hAnsi="Cambria"/>
      <w:sz w:val="18"/>
    </w:rPr>
  </w:style>
  <w:style w:styleId="style39" w:type="paragraph">
    <w:name w:val="Основной текст.style22"/>
    <w:basedOn w:val="style22"/>
    <w:next w:val="style39"/>
    <w:pPr/>
    <w:rPr>
      <w:rFonts w:ascii="Cambria" w:hAnsi="Cambria"/>
      <w:vanish/>
      <w:color w:val="008000"/>
      <w:sz w:val="25"/>
    </w:rPr>
  </w:style>
  <w:style w:styleId="style40" w:type="paragraph">
    <w:name w:val="Основной текст.style24"/>
    <w:basedOn w:val="style22"/>
    <w:next w:val="style40"/>
    <w:pPr/>
    <w:rPr>
      <w:rFonts w:ascii="Cambria" w:hAnsi="Cambria"/>
      <w:sz w:val="25"/>
    </w:rPr>
  </w:style>
  <w:style w:styleId="style41" w:type="paragraph">
    <w:name w:val="Основной текст.style25"/>
    <w:basedOn w:val="style22"/>
    <w:next w:val="style41"/>
    <w:pPr/>
    <w:rPr>
      <w:rFonts w:ascii="Cambria" w:hAnsi="Cambria"/>
      <w:sz w:val="25"/>
    </w:rPr>
  </w:style>
  <w:style w:styleId="style42" w:type="paragraph">
    <w:name w:val="Основной текст.style31"/>
    <w:basedOn w:val="style22"/>
    <w:next w:val="style42"/>
    <w:pPr>
      <w:spacing w:after="0" w:before="0" w:line="100" w:lineRule="atLeast"/>
      <w:contextualSpacing w:val="false"/>
      <w:jc w:val="left"/>
    </w:pPr>
    <w:rPr>
      <w:rFonts w:ascii="Cambria" w:hAnsi="Cambria"/>
      <w:sz w:val="18"/>
    </w:rPr>
  </w:style>
  <w:style w:styleId="style43" w:type="paragraph">
    <w:name w:val="Основной текст.style52"/>
    <w:basedOn w:val="style22"/>
    <w:next w:val="style43"/>
    <w:pPr>
      <w:suppressAutoHyphens w:val="true"/>
      <w:spacing w:after="363" w:before="57" w:line="227" w:lineRule="exact"/>
      <w:ind w:hanging="0" w:left="113" w:right="113"/>
      <w:contextualSpacing w:val="false"/>
      <w:jc w:val="center"/>
    </w:pPr>
    <w:rPr>
      <w:rFonts w:ascii="Cambria" w:hAnsi="Cambria"/>
      <w:i/>
      <w:sz w:val="18"/>
    </w:rPr>
  </w:style>
  <w:style w:styleId="style44" w:type="paragraph">
    <w:name w:val="Основной текст.article"/>
    <w:basedOn w:val="style22"/>
    <w:next w:val="style44"/>
    <w:pPr>
      <w:keepNext/>
      <w:keepLines/>
      <w:widowControl w:val="false"/>
      <w:suppressAutoHyphens w:val="true"/>
      <w:spacing w:after="40" w:before="119" w:line="100" w:lineRule="atLeast"/>
      <w:ind w:hanging="964" w:left="964" w:right="0"/>
      <w:contextualSpacing w:val="false"/>
      <w:jc w:val="left"/>
    </w:pPr>
    <w:rPr>
      <w:rFonts w:ascii="Cambria" w:hAnsi="Cambria"/>
      <w:sz w:val="19"/>
    </w:rPr>
  </w:style>
  <w:style w:styleId="style45" w:type="paragraph">
    <w:name w:val="Основной текст.colont"/>
    <w:basedOn w:val="style22"/>
    <w:next w:val="style45"/>
    <w:pPr>
      <w:keepNext/>
      <w:spacing w:after="0" w:before="0"/>
      <w:contextualSpacing w:val="false"/>
    </w:pPr>
    <w:rPr>
      <w:rFonts w:ascii="Cambria" w:hAnsi="Cambria"/>
      <w:vanish/>
      <w:color w:val="008000"/>
      <w:sz w:val="25"/>
    </w:rPr>
  </w:style>
  <w:style w:styleId="style46" w:type="paragraph">
    <w:name w:val="Основной текст.toc-0"/>
    <w:basedOn w:val="style22"/>
    <w:next w:val="style46"/>
    <w:pPr>
      <w:suppressAutoHyphens w:val="true"/>
    </w:pPr>
    <w:rPr>
      <w:rFonts w:ascii="Cambria" w:hAnsi="Cambria"/>
      <w:vanish/>
      <w:color w:val="008000"/>
      <w:sz w:val="23"/>
    </w:rPr>
  </w:style>
  <w:style w:styleId="style47" w:type="paragraph">
    <w:name w:val="Основной текст.toc-1"/>
    <w:basedOn w:val="style22"/>
    <w:next w:val="style47"/>
    <w:pPr>
      <w:keepNext/>
      <w:suppressAutoHyphens w:val="true"/>
      <w:spacing w:after="40" w:before="79" w:line="159" w:lineRule="exact"/>
      <w:contextualSpacing w:val="false"/>
      <w:jc w:val="left"/>
    </w:pPr>
    <w:rPr>
      <w:rFonts w:ascii="Cambria" w:hAnsi="Cambria"/>
      <w:b w:val="false"/>
      <w:sz w:val="16"/>
    </w:rPr>
  </w:style>
  <w:style w:styleId="style48" w:type="paragraph">
    <w:name w:val="Основной текст.toc-2"/>
    <w:basedOn w:val="style22"/>
    <w:next w:val="style48"/>
    <w:pPr>
      <w:suppressAutoHyphens w:val="true"/>
      <w:spacing w:after="0" w:before="0" w:line="159" w:lineRule="exact"/>
      <w:ind w:hanging="822" w:left="1134" w:right="0"/>
      <w:contextualSpacing w:val="false"/>
      <w:jc w:val="left"/>
    </w:pPr>
    <w:rPr>
      <w:rFonts w:ascii="Cambria" w:hAnsi="Cambria"/>
      <w:sz w:val="16"/>
    </w:rPr>
  </w:style>
  <w:style w:styleId="style49" w:type="paragraph">
    <w:name w:val="Основной текст.toc-3"/>
    <w:basedOn w:val="style22"/>
    <w:next w:val="style49"/>
    <w:pPr>
      <w:spacing w:after="0" w:before="0" w:line="159" w:lineRule="exact"/>
      <w:ind w:hanging="822" w:left="1701" w:right="0"/>
      <w:contextualSpacing w:val="false"/>
    </w:pPr>
    <w:rPr>
      <w:rFonts w:ascii="Cambria" w:hAnsi="Cambria"/>
      <w:sz w:val="16"/>
    </w:rPr>
  </w:style>
  <w:style w:styleId="style50" w:type="paragraph">
    <w:name w:val="Основной текст.toc-4"/>
    <w:basedOn w:val="style22"/>
    <w:next w:val="style50"/>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1" w:type="paragraph">
    <w:name w:val="Основной текст.toc-5"/>
    <w:basedOn w:val="style22"/>
    <w:next w:val="style51"/>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2" w:type="paragraph">
    <w:name w:val="Основной текст.toc-6"/>
    <w:basedOn w:val="style22"/>
    <w:next w:val="style52"/>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3" w:type="paragraph">
    <w:name w:val="Основной текст.toc-7"/>
    <w:basedOn w:val="style22"/>
    <w:next w:val="style53"/>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4" w:type="paragraph">
    <w:name w:val="Заголовок таблицы"/>
    <w:basedOn w:val="style24"/>
    <w:next w:val="style54"/>
    <w:pPr>
      <w:suppressLineNumbers/>
      <w:jc w:val="center"/>
    </w:pPr>
    <w:rPr>
      <w:b/>
      <w:bCs/>
    </w:rPr>
  </w:style>
  <w:style w:styleId="style55" w:type="paragraph">
    <w:name w:val="Верхний колонтитул слева"/>
    <w:basedOn w:val="style0"/>
    <w:next w:val="style55"/>
    <w:pPr>
      <w:suppressLineNumbers/>
      <w:tabs>
        <w:tab w:leader="none" w:pos="9638" w:val="right"/>
      </w:tabs>
    </w:pPr>
    <w:rPr>
      <w:rFonts w:ascii="Cambria" w:hAnsi="Cambria"/>
      <w:sz w:val="20"/>
    </w:rPr>
  </w:style>
  <w:style w:styleId="style56" w:type="paragraph">
    <w:name w:val="Верхний колонтитул справа"/>
    <w:basedOn w:val="style0"/>
    <w:next w:val="style56"/>
    <w:pPr>
      <w:suppressLineNumbers/>
      <w:tabs>
        <w:tab w:leader="none" w:pos="9638" w:val="right"/>
      </w:tabs>
    </w:pPr>
    <w:rPr>
      <w:rFonts w:ascii="Cambria" w:hAnsi="Cambria"/>
      <w:sz w:val="20"/>
    </w:rPr>
  </w:style>
  <w:style w:styleId="style57" w:type="paragraph">
    <w:name w:val="Оглавление 9"/>
    <w:basedOn w:val="style28"/>
    <w:next w:val="style57"/>
    <w:pPr>
      <w:keepLines/>
      <w:tabs>
        <w:tab w:leader="dot" w:pos="9411" w:val="right"/>
      </w:tabs>
      <w:spacing w:after="0" w:before="0" w:line="159" w:lineRule="exact"/>
      <w:ind w:hanging="822" w:left="1134" w:right="0"/>
      <w:contextualSpacing w:val="false"/>
    </w:pPr>
    <w:rPr>
      <w:sz w:val="16"/>
    </w:rPr>
  </w:style>
  <w:style w:styleId="style58" w:type="paragraph">
    <w:name w:val="Оглавление 1"/>
    <w:basedOn w:val="style28"/>
    <w:next w:val="style58"/>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59" w:type="paragraph">
    <w:name w:val="Оглавление 2"/>
    <w:basedOn w:val="style28"/>
    <w:next w:val="style59"/>
    <w:pPr>
      <w:keepNext/>
      <w:keepLines/>
      <w:tabs>
        <w:tab w:leader="dot" w:pos="9411" w:val="right"/>
      </w:tabs>
      <w:spacing w:after="0" w:before="40" w:line="159" w:lineRule="exact"/>
      <w:ind w:hanging="0" w:left="0" w:right="0"/>
      <w:contextualSpacing w:val="false"/>
    </w:pPr>
    <w:rPr>
      <w:b/>
      <w:sz w:val="16"/>
    </w:rPr>
  </w:style>
  <w:style w:styleId="style60" w:type="paragraph">
    <w:name w:val="Заголовок оглавления"/>
    <w:basedOn w:val="style27"/>
    <w:next w:val="style60"/>
    <w:pPr>
      <w:suppressLineNumbers/>
      <w:spacing w:after="0" w:before="0"/>
      <w:ind w:hanging="0" w:left="0" w:right="0"/>
      <w:contextualSpacing w:val="false"/>
      <w:jc w:val="center"/>
    </w:pPr>
    <w:rPr>
      <w:rFonts w:ascii="Cambria" w:hAnsi="Cambria"/>
      <w:b/>
      <w:bCs/>
      <w:sz w:val="21"/>
      <w:szCs w:val="32"/>
    </w:rPr>
  </w:style>
  <w:style w:styleId="style61" w:type="paragraph">
    <w:name w:val="Оглавление 3"/>
    <w:basedOn w:val="style28"/>
    <w:next w:val="style61"/>
    <w:pPr>
      <w:keepLines/>
      <w:tabs>
        <w:tab w:leader="dot" w:pos="8392" w:val="right"/>
      </w:tabs>
      <w:spacing w:after="0" w:before="0"/>
      <w:ind w:hanging="0" w:left="566" w:right="0"/>
      <w:contextualSpacing w:val="false"/>
    </w:pPr>
    <w:rPr/>
  </w:style>
  <w:style w:styleId="style62" w:type="paragraph">
    <w:name w:val="Оглавление 4"/>
    <w:basedOn w:val="style28"/>
    <w:next w:val="style62"/>
    <w:pPr>
      <w:keepLines/>
      <w:tabs>
        <w:tab w:leader="dot" w:pos="8109" w:val="right"/>
      </w:tabs>
      <w:spacing w:after="0" w:before="0"/>
      <w:ind w:hanging="0" w:left="849" w:right="0"/>
      <w:contextualSpacing w:val="false"/>
    </w:pPr>
    <w:rPr/>
  </w:style>
  <w:style w:styleId="style63" w:type="paragraph">
    <w:name w:val="Оглавление 5"/>
    <w:basedOn w:val="style28"/>
    <w:next w:val="style63"/>
    <w:pPr>
      <w:keepLines/>
      <w:tabs>
        <w:tab w:leader="dot" w:pos="7826" w:val="right"/>
      </w:tabs>
      <w:spacing w:after="0" w:before="0"/>
      <w:ind w:hanging="0" w:left="1132" w:right="0"/>
      <w:contextualSpacing w:val="false"/>
    </w:pPr>
    <w:rPr/>
  </w:style>
  <w:style w:styleId="style64" w:type="paragraph">
    <w:name w:val="Оглавление 6"/>
    <w:basedOn w:val="style28"/>
    <w:next w:val="style64"/>
    <w:pPr>
      <w:keepLines/>
      <w:tabs>
        <w:tab w:leader="dot" w:pos="7543" w:val="right"/>
      </w:tabs>
      <w:spacing w:after="0" w:before="0"/>
      <w:ind w:hanging="0" w:left="1415" w:right="0"/>
      <w:contextualSpacing w:val="false"/>
    </w:pPr>
    <w:rPr/>
  </w:style>
  <w:style w:styleId="style65" w:type="paragraph">
    <w:name w:val="Цитата"/>
    <w:basedOn w:val="style0"/>
    <w:next w:val="style65"/>
    <w:pPr>
      <w:spacing w:after="0" w:before="0"/>
      <w:ind w:hanging="0" w:left="567" w:right="567"/>
      <w:contextualSpacing w:val="false"/>
    </w:pPr>
    <w:rPr/>
  </w:style>
  <w:style w:styleId="style66" w:type="paragraph">
    <w:name w:val="Основной текст с отступом"/>
    <w:basedOn w:val="style22"/>
    <w:next w:val="style66"/>
    <w:pPr>
      <w:spacing w:after="0" w:before="0" w:line="100" w:lineRule="atLeast"/>
      <w:ind w:hanging="0" w:left="283" w:right="0"/>
      <w:contextualSpacing w:val="false"/>
    </w:pPr>
    <w:rPr/>
  </w:style>
  <w:style w:styleId="style67" w:type="paragraph">
    <w:name w:val="Основной текст.h7"/>
    <w:basedOn w:val="style7"/>
    <w:next w:val="style22"/>
    <w:pPr>
      <w:spacing w:after="40" w:before="119"/>
      <w:ind w:hanging="0" w:left="0" w:right="0"/>
      <w:contextualSpacing w:val="false"/>
    </w:pPr>
    <w:rPr/>
  </w:style>
  <w:style w:styleId="style68" w:type="paragraph">
    <w:name w:val="Основной текст.style3"/>
    <w:basedOn w:val="style3"/>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www.nablawiki.ru/html/images/NablaDocs/&#1053;&#1055;&#1040;:&#1054; &#1089;&#1090;&#1072;&#1090;&#1091;&#1089;&#1077;, &#1087;&#1086;&#1088;&#1103;&#1076;&#1082;&#1077; &#1092;&#1086;&#1088;&#1084;&#1080;&#1088;&#1086;&#1074;&#1072;&#1085;&#1080;&#1103; &#1080; &#1087;&#1086;&#1083;&#1085;&#1086;&#1084;&#1086;&#1095;&#1080;&#1103;&#1093; &#1058;&#1048;&#1050; &#1080; &#1059;&#1048;&#1050; &#1074; &#1051;&#1080;&#1087;&#1077;&#1094;&#1082;&#1086;&#1081; &#1086;&#1073;&#1083;&#1072;&#1089;&#1090;&#1080; (&#1079;&#1072;&#1082;&#1086;&#1085; &#1086;&#1073;&#1083;&#1072;&#1089;&#1090;&#1080; &#1086;&#1090; 29.12.2012 &#8470; 117&#8722;&#1054;&#1047;)"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LibreOffice/4.1.4.2$Linux_X86_64 LibreOffice_project/410$Build-2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О статусе, порядке формирования и полномочиях ТИК и УИК в Липецкой области (закон области от 29.12.2012 № 117−ОЗ)</dc:title>
</cp:coreProperties>
</file>